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5B84E" w14:textId="64421210" w:rsidR="00A07F7A" w:rsidRDefault="00A07F7A" w:rsidP="00A07F7A">
      <w:pPr>
        <w:pStyle w:val="Heading1"/>
      </w:pPr>
      <w:r w:rsidRPr="00396F46">
        <w:t>Reconciliation Action Plan 2019</w:t>
      </w:r>
      <w:r w:rsidR="00AA09F6">
        <w:t>–</w:t>
      </w:r>
      <w:r w:rsidR="00E47ED5">
        <w:t>20</w:t>
      </w:r>
      <w:r w:rsidRPr="00396F46">
        <w:t>2</w:t>
      </w:r>
      <w:r w:rsidR="00D91CC6">
        <w:t>2</w:t>
      </w:r>
      <w:r w:rsidR="005C5B14">
        <w:rPr>
          <w:rStyle w:val="FootnoteReference"/>
        </w:rPr>
        <w:footnoteReference w:id="1"/>
      </w:r>
    </w:p>
    <w:p w14:paraId="32663FB9" w14:textId="0BCE1B97" w:rsidR="00A07F7A" w:rsidRPr="00A07F7A" w:rsidRDefault="00A07F7A" w:rsidP="00A07F7A">
      <w:pPr>
        <w:pStyle w:val="Heading2"/>
      </w:pPr>
      <w:r>
        <w:t xml:space="preserve">Snapshot of </w:t>
      </w:r>
      <w:r w:rsidR="00AA3074">
        <w:t>our progress</w:t>
      </w:r>
      <w:r w:rsidR="00860994">
        <w:t xml:space="preserve"> </w:t>
      </w:r>
      <w:r w:rsidR="00AA3074">
        <w:t>– July 2020</w:t>
      </w:r>
    </w:p>
    <w:p w14:paraId="6BD2F21C" w14:textId="0D078CBA" w:rsidR="00A07F7A" w:rsidRDefault="00A07F7A" w:rsidP="00A07F7A">
      <w:pPr>
        <w:pStyle w:val="Heading3"/>
      </w:pPr>
      <w:r>
        <w:t>Priority RAP actions</w:t>
      </w:r>
    </w:p>
    <w:p w14:paraId="2600AF8B" w14:textId="63E237CE" w:rsidR="00A07F7A" w:rsidRDefault="00A07F7A" w:rsidP="00E47ED5">
      <w:pPr>
        <w:pStyle w:val="Heading4"/>
      </w:pPr>
      <w:r>
        <w:t xml:space="preserve">Cultural </w:t>
      </w:r>
      <w:r w:rsidR="0044633C">
        <w:t>l</w:t>
      </w:r>
      <w:r>
        <w:t>earning since July 2019</w:t>
      </w:r>
    </w:p>
    <w:p w14:paraId="1074FA46" w14:textId="096C6AE4" w:rsidR="00543754" w:rsidRPr="003A29E8" w:rsidRDefault="00543754" w:rsidP="00E47ED5">
      <w:pPr>
        <w:pStyle w:val="Heading4"/>
        <w:rPr>
          <w:b w:val="0"/>
          <w:bCs w:val="0"/>
          <w:sz w:val="22"/>
          <w:lang w:eastAsia="en-US"/>
        </w:rPr>
      </w:pPr>
      <w:r w:rsidRPr="00543754">
        <w:rPr>
          <w:b w:val="0"/>
          <w:bCs w:val="0"/>
          <w:sz w:val="22"/>
          <w:lang w:eastAsia="en-US"/>
        </w:rPr>
        <w:t>Cultural Learning Strategy was launched in July 2020. The strategy aims to embed culturally safe practices across our organisation, making cultural safety everyone’s business.</w:t>
      </w:r>
    </w:p>
    <w:p w14:paraId="6246F9ED" w14:textId="3AD9C685" w:rsidR="00CB19D2" w:rsidRDefault="00CB19D2" w:rsidP="00CB19D2">
      <w:pPr>
        <w:pStyle w:val="ListParagraph"/>
        <w:numPr>
          <w:ilvl w:val="0"/>
          <w:numId w:val="28"/>
        </w:numPr>
        <w:spacing w:after="0" w:line="240" w:lineRule="auto"/>
        <w:rPr>
          <w:rFonts w:cs="Arial"/>
        </w:rPr>
      </w:pPr>
      <w:r>
        <w:rPr>
          <w:rFonts w:cs="Arial"/>
        </w:rPr>
        <w:t>454</w:t>
      </w:r>
      <w:r w:rsidR="008C7785" w:rsidRPr="00CB19D2">
        <w:rPr>
          <w:rFonts w:cs="Arial"/>
        </w:rPr>
        <w:t xml:space="preserve"> staff completed our eLearning module, ‘Other ways of knowing’</w:t>
      </w:r>
    </w:p>
    <w:p w14:paraId="68399599" w14:textId="08FB91C0" w:rsidR="008C7785" w:rsidRPr="00CB19D2" w:rsidRDefault="00CB19D2" w:rsidP="00CB19D2">
      <w:pPr>
        <w:pStyle w:val="ListParagraph"/>
        <w:numPr>
          <w:ilvl w:val="0"/>
          <w:numId w:val="28"/>
        </w:numPr>
        <w:spacing w:after="0" w:line="240" w:lineRule="auto"/>
        <w:rPr>
          <w:rFonts w:cs="Arial"/>
        </w:rPr>
      </w:pPr>
      <w:r>
        <w:rPr>
          <w:rFonts w:cs="Arial"/>
        </w:rPr>
        <w:t>251</w:t>
      </w:r>
      <w:r w:rsidR="008C7785" w:rsidRPr="00CB19D2">
        <w:rPr>
          <w:rFonts w:cs="Arial"/>
        </w:rPr>
        <w:t xml:space="preserve"> staff participated in </w:t>
      </w:r>
      <w:r w:rsidR="008C7785" w:rsidRPr="00CB19D2">
        <w:rPr>
          <w:rFonts w:cs="Arial"/>
          <w:noProof/>
          <w:szCs w:val="22"/>
        </w:rPr>
        <w:t xml:space="preserve">face-to-face </w:t>
      </w:r>
      <w:r w:rsidR="008C7785" w:rsidRPr="00CB19D2">
        <w:rPr>
          <w:rFonts w:cs="Arial"/>
        </w:rPr>
        <w:t>c</w:t>
      </w:r>
      <w:r w:rsidR="00A07F7A" w:rsidRPr="00CB19D2">
        <w:rPr>
          <w:rFonts w:cs="Arial"/>
        </w:rPr>
        <w:t xml:space="preserve">ultural </w:t>
      </w:r>
      <w:r w:rsidR="008C7785" w:rsidRPr="00CB19D2">
        <w:rPr>
          <w:rFonts w:cs="Arial"/>
        </w:rPr>
        <w:t>a</w:t>
      </w:r>
      <w:r w:rsidR="00A07F7A" w:rsidRPr="00CB19D2">
        <w:rPr>
          <w:rFonts w:cs="Arial"/>
        </w:rPr>
        <w:t xml:space="preserve">wareness </w:t>
      </w:r>
      <w:r w:rsidR="008C7785" w:rsidRPr="00CB19D2">
        <w:rPr>
          <w:rFonts w:cs="Arial"/>
          <w:noProof/>
          <w:szCs w:val="22"/>
        </w:rPr>
        <w:t xml:space="preserve">training </w:t>
      </w:r>
      <w:r w:rsidR="00AC0777">
        <w:rPr>
          <w:rFonts w:cs="Arial"/>
          <w:noProof/>
          <w:szCs w:val="22"/>
        </w:rPr>
        <w:t xml:space="preserve">faciliated </w:t>
      </w:r>
      <w:r w:rsidR="008C7785" w:rsidRPr="00CB19D2">
        <w:rPr>
          <w:rFonts w:cs="Arial"/>
          <w:noProof/>
          <w:szCs w:val="22"/>
        </w:rPr>
        <w:t>by Koorie Heritage Trust</w:t>
      </w:r>
    </w:p>
    <w:p w14:paraId="4F87C398" w14:textId="793D8FD7" w:rsidR="00A07F7A" w:rsidRDefault="00A07F7A" w:rsidP="00E47ED5">
      <w:pPr>
        <w:pStyle w:val="Heading4"/>
      </w:pPr>
      <w:r>
        <w:t>Employment since July 2019</w:t>
      </w:r>
    </w:p>
    <w:p w14:paraId="0F820913" w14:textId="77777777" w:rsidR="00CB6D99" w:rsidRDefault="00CB19D2" w:rsidP="00CB6D99">
      <w:pPr>
        <w:pStyle w:val="Default"/>
        <w:numPr>
          <w:ilvl w:val="0"/>
          <w:numId w:val="29"/>
        </w:numPr>
        <w:rPr>
          <w:rFonts w:ascii="Arial" w:eastAsia="Times New Roman" w:hAnsi="Arial" w:cs="Arial"/>
          <w:color w:val="auto"/>
          <w:sz w:val="22"/>
        </w:rPr>
      </w:pPr>
      <w:r w:rsidRPr="00CB6D99">
        <w:rPr>
          <w:rFonts w:ascii="Arial" w:eastAsia="Times New Roman" w:hAnsi="Arial" w:cs="Arial"/>
          <w:color w:val="auto"/>
          <w:sz w:val="22"/>
        </w:rPr>
        <w:t>Aboriginal and Torres Strait Islander Employment Strategy was launch</w:t>
      </w:r>
      <w:r w:rsidR="00CB6D99" w:rsidRPr="00CB6D99">
        <w:rPr>
          <w:rFonts w:ascii="Arial" w:eastAsia="Times New Roman" w:hAnsi="Arial" w:cs="Arial"/>
          <w:color w:val="auto"/>
          <w:sz w:val="22"/>
        </w:rPr>
        <w:t xml:space="preserve">ed in May 2020. </w:t>
      </w:r>
    </w:p>
    <w:p w14:paraId="340737EB" w14:textId="0EF95D6E" w:rsidR="00CB19D2" w:rsidRPr="00CB6D99" w:rsidRDefault="00CB6D99" w:rsidP="00CB6D99">
      <w:pPr>
        <w:pStyle w:val="Default"/>
        <w:numPr>
          <w:ilvl w:val="0"/>
          <w:numId w:val="29"/>
        </w:numPr>
        <w:rPr>
          <w:rFonts w:ascii="Arial" w:eastAsia="Times New Roman" w:hAnsi="Arial" w:cs="Arial"/>
          <w:color w:val="auto"/>
          <w:sz w:val="22"/>
        </w:rPr>
      </w:pPr>
      <w:r w:rsidRPr="00CB6D99">
        <w:rPr>
          <w:rFonts w:ascii="Arial" w:eastAsia="Times New Roman" w:hAnsi="Arial" w:cs="Arial"/>
          <w:color w:val="auto"/>
          <w:sz w:val="22"/>
        </w:rPr>
        <w:t>Our First Nations Staff Network developed and shared their 2020 strategic priorities ensuring their collective voice are heard and embedded in work across our organisation.</w:t>
      </w:r>
    </w:p>
    <w:p w14:paraId="02BBB7D9" w14:textId="6B09F7CA" w:rsidR="00D52B28" w:rsidRDefault="00E47ED5" w:rsidP="000E2455">
      <w:pPr>
        <w:pStyle w:val="ListParagraph"/>
        <w:numPr>
          <w:ilvl w:val="0"/>
          <w:numId w:val="26"/>
        </w:numPr>
        <w:spacing w:after="0" w:line="240" w:lineRule="auto"/>
        <w:contextualSpacing w:val="0"/>
        <w:rPr>
          <w:rFonts w:cs="Arial"/>
        </w:rPr>
      </w:pPr>
      <w:r w:rsidRPr="00D52B28">
        <w:rPr>
          <w:rFonts w:cs="Arial"/>
        </w:rPr>
        <w:t>2.5 per cent</w:t>
      </w:r>
      <w:r w:rsidR="00D52B28">
        <w:rPr>
          <w:rFonts w:cs="Arial"/>
        </w:rPr>
        <w:t xml:space="preserve"> </w:t>
      </w:r>
      <w:r w:rsidR="00D52B28" w:rsidRPr="00D52B28">
        <w:rPr>
          <w:rFonts w:cs="Arial"/>
        </w:rPr>
        <w:t>of our total staff have disclosed that they identify as Aboriginal and/or Torres Strait Islander</w:t>
      </w:r>
      <w:r w:rsidR="00B37A66">
        <w:rPr>
          <w:rFonts w:cs="Arial"/>
        </w:rPr>
        <w:t>.</w:t>
      </w:r>
    </w:p>
    <w:p w14:paraId="00CF3909" w14:textId="7448F99D" w:rsidR="00E47ED5" w:rsidRPr="00D52B28" w:rsidRDefault="00445EE0" w:rsidP="000E2455">
      <w:pPr>
        <w:pStyle w:val="ListParagraph"/>
        <w:numPr>
          <w:ilvl w:val="0"/>
          <w:numId w:val="26"/>
        </w:numPr>
        <w:spacing w:after="0" w:line="240" w:lineRule="auto"/>
        <w:contextualSpacing w:val="0"/>
        <w:rPr>
          <w:rFonts w:cs="Arial"/>
        </w:rPr>
      </w:pPr>
      <w:r>
        <w:rPr>
          <w:rFonts w:cs="Arial"/>
        </w:rPr>
        <w:t>In</w:t>
      </w:r>
      <w:r w:rsidR="00E47ED5" w:rsidRPr="00D52B28">
        <w:rPr>
          <w:rFonts w:cs="Arial"/>
        </w:rPr>
        <w:t>crease of 0.</w:t>
      </w:r>
      <w:r>
        <w:rPr>
          <w:rFonts w:cs="Arial"/>
        </w:rPr>
        <w:t>7</w:t>
      </w:r>
      <w:r w:rsidR="00E47ED5" w:rsidRPr="00D52B28">
        <w:rPr>
          <w:rFonts w:cs="Arial"/>
        </w:rPr>
        <w:t xml:space="preserve"> per cent in the number of Aboriginal and Torres Strait Islander staff amongst total staff </w:t>
      </w:r>
      <w:r w:rsidR="00ED33E5">
        <w:rPr>
          <w:rFonts w:cs="Arial"/>
        </w:rPr>
        <w:t xml:space="preserve">since July 2019. </w:t>
      </w:r>
    </w:p>
    <w:p w14:paraId="2020E44D" w14:textId="443375CD" w:rsidR="00A07F7A" w:rsidRDefault="00A07F7A" w:rsidP="005119A7">
      <w:pPr>
        <w:pStyle w:val="Heading3"/>
      </w:pPr>
      <w:r>
        <w:t xml:space="preserve">RAP </w:t>
      </w:r>
      <w:r w:rsidR="005119A7">
        <w:t>a</w:t>
      </w:r>
      <w:r>
        <w:t>ctions</w:t>
      </w:r>
    </w:p>
    <w:p w14:paraId="6FEAF825" w14:textId="3609EB2C" w:rsidR="00E47ED5" w:rsidRDefault="00E47ED5" w:rsidP="00E47ED5">
      <w:pPr>
        <w:pStyle w:val="VLALetterText"/>
        <w:rPr>
          <w:rFonts w:cs="Arial"/>
          <w:szCs w:val="22"/>
        </w:rPr>
      </w:pPr>
      <w:r w:rsidRPr="00E47ED5">
        <w:rPr>
          <w:rFonts w:cs="Arial"/>
          <w:szCs w:val="22"/>
        </w:rPr>
        <w:t>Our RAP implementation is tracked on a dashboard which</w:t>
      </w:r>
      <w:r>
        <w:rPr>
          <w:rFonts w:cs="Arial"/>
          <w:szCs w:val="22"/>
        </w:rPr>
        <w:t xml:space="preserve"> </w:t>
      </w:r>
      <w:r w:rsidRPr="00E47ED5">
        <w:rPr>
          <w:rFonts w:cs="Arial"/>
          <w:szCs w:val="22"/>
        </w:rPr>
        <w:t>includes 13</w:t>
      </w:r>
      <w:r w:rsidR="00F70906">
        <w:rPr>
          <w:rFonts w:cs="Arial"/>
          <w:szCs w:val="22"/>
        </w:rPr>
        <w:t>8 deliverables</w:t>
      </w:r>
      <w:r w:rsidRPr="00E47ED5">
        <w:rPr>
          <w:rFonts w:cs="Arial"/>
          <w:szCs w:val="22"/>
        </w:rPr>
        <w:t>, merged into 33 actions.</w:t>
      </w:r>
    </w:p>
    <w:p w14:paraId="334D3909" w14:textId="7D47C4DB" w:rsidR="00E47ED5" w:rsidRDefault="00E47ED5" w:rsidP="00E47ED5">
      <w:pPr>
        <w:pStyle w:val="Heading4"/>
      </w:pPr>
      <w:r>
        <w:t xml:space="preserve">Actions data </w:t>
      </w:r>
    </w:p>
    <w:p w14:paraId="28E3302C" w14:textId="1280EF7D" w:rsidR="00A07F7A" w:rsidRPr="00E47ED5" w:rsidRDefault="00E47ED5" w:rsidP="00CB3EFA">
      <w:pPr>
        <w:pStyle w:val="VLALetterText"/>
        <w:numPr>
          <w:ilvl w:val="0"/>
          <w:numId w:val="26"/>
        </w:numPr>
        <w:rPr>
          <w:rFonts w:cs="Arial"/>
        </w:rPr>
      </w:pPr>
      <w:r w:rsidRPr="00E47ED5">
        <w:rPr>
          <w:rFonts w:cs="Arial"/>
        </w:rPr>
        <w:t>13</w:t>
      </w:r>
      <w:r w:rsidR="00F70906">
        <w:rPr>
          <w:rFonts w:cs="Arial"/>
        </w:rPr>
        <w:t>8</w:t>
      </w:r>
      <w:r w:rsidRPr="00E47ED5">
        <w:rPr>
          <w:rFonts w:cs="Arial"/>
        </w:rPr>
        <w:t xml:space="preserve"> </w:t>
      </w:r>
      <w:r w:rsidR="00A07F7A">
        <w:t>actions in total on the data dashboard which is a combination of 33 priority actions with multiple deliverables</w:t>
      </w:r>
      <w:r w:rsidR="00805AFE">
        <w:t>.</w:t>
      </w:r>
    </w:p>
    <w:p w14:paraId="2EBBC56D" w14:textId="175C00E0" w:rsidR="00A07F7A" w:rsidRDefault="00F70906" w:rsidP="00A07F7A">
      <w:pPr>
        <w:pStyle w:val="VLALetterText"/>
        <w:numPr>
          <w:ilvl w:val="0"/>
          <w:numId w:val="26"/>
        </w:numPr>
      </w:pPr>
      <w:r>
        <w:t>69</w:t>
      </w:r>
      <w:r w:rsidR="00A07F7A">
        <w:t xml:space="preserve"> actions completed</w:t>
      </w:r>
      <w:r>
        <w:t xml:space="preserve">. </w:t>
      </w:r>
    </w:p>
    <w:p w14:paraId="4F36B848" w14:textId="42DE5D91" w:rsidR="00E47ED5" w:rsidRDefault="00E47ED5" w:rsidP="00E47ED5">
      <w:pPr>
        <w:pStyle w:val="Heading4"/>
      </w:pPr>
      <w:r>
        <w:t xml:space="preserve">Goods and services expenditure </w:t>
      </w:r>
    </w:p>
    <w:p w14:paraId="67B868C0" w14:textId="7CDCFAC0" w:rsidR="00E47ED5" w:rsidRDefault="00E47ED5" w:rsidP="00E47ED5">
      <w:pPr>
        <w:pStyle w:val="Heading5"/>
      </w:pPr>
      <w:r>
        <w:t xml:space="preserve">Procurement </w:t>
      </w:r>
    </w:p>
    <w:p w14:paraId="1D614495" w14:textId="74767761" w:rsidR="00F70906" w:rsidRDefault="00F70906" w:rsidP="00E47ED5">
      <w:pPr>
        <w:pStyle w:val="Heading5"/>
        <w:numPr>
          <w:ilvl w:val="0"/>
          <w:numId w:val="26"/>
        </w:numPr>
        <w:rPr>
          <w:b w:val="0"/>
          <w:bCs/>
        </w:rPr>
      </w:pPr>
      <w:r>
        <w:rPr>
          <w:b w:val="0"/>
          <w:bCs/>
        </w:rPr>
        <w:t>$</w:t>
      </w:r>
      <w:r w:rsidR="008447C7">
        <w:rPr>
          <w:b w:val="0"/>
          <w:bCs/>
        </w:rPr>
        <w:t xml:space="preserve">83,139 spent on goods and services from Aboriginal businesses between July 2019 to May 2020. </w:t>
      </w:r>
    </w:p>
    <w:p w14:paraId="3703E31F" w14:textId="2CEB11EF" w:rsidR="007D5DF2" w:rsidRDefault="00E47ED5" w:rsidP="00E47ED5">
      <w:pPr>
        <w:pStyle w:val="Heading5"/>
        <w:numPr>
          <w:ilvl w:val="0"/>
          <w:numId w:val="26"/>
        </w:numPr>
        <w:rPr>
          <w:b w:val="0"/>
          <w:bCs/>
        </w:rPr>
      </w:pPr>
      <w:r w:rsidRPr="007D5DF2">
        <w:rPr>
          <w:b w:val="0"/>
          <w:bCs/>
        </w:rPr>
        <w:t>In</w:t>
      </w:r>
      <w:r w:rsidR="008447C7">
        <w:rPr>
          <w:b w:val="0"/>
          <w:bCs/>
        </w:rPr>
        <w:t xml:space="preserve">creased </w:t>
      </w:r>
      <w:r w:rsidR="005857A7">
        <w:rPr>
          <w:b w:val="0"/>
          <w:bCs/>
        </w:rPr>
        <w:t xml:space="preserve">spending with Aboriginal businesses by 228 per cent compared to the same period in the previous year. </w:t>
      </w:r>
    </w:p>
    <w:p w14:paraId="349E9864" w14:textId="513AE0CC" w:rsidR="007D5DF2" w:rsidRDefault="007D5DF2" w:rsidP="00771DA0">
      <w:pPr>
        <w:pStyle w:val="Heading4"/>
      </w:pPr>
      <w:r>
        <w:t xml:space="preserve">Other </w:t>
      </w:r>
      <w:r w:rsidR="005857A7">
        <w:t xml:space="preserve">highlights </w:t>
      </w:r>
    </w:p>
    <w:p w14:paraId="1B2A11E7" w14:textId="77777777" w:rsidR="004E7B56" w:rsidRPr="009F64DA" w:rsidRDefault="004E7B56" w:rsidP="009F64DA">
      <w:pPr>
        <w:autoSpaceDE w:val="0"/>
        <w:autoSpaceDN w:val="0"/>
        <w:adjustRightInd w:val="0"/>
        <w:spacing w:after="0" w:line="240" w:lineRule="auto"/>
        <w:ind w:left="360"/>
        <w:rPr>
          <w:rFonts w:ascii="Cocogoose Pro SemiLight" w:eastAsiaTheme="minorHAnsi" w:hAnsi="Cocogoose Pro SemiLight" w:cstheme="minorBidi"/>
          <w:sz w:val="24"/>
        </w:rPr>
      </w:pPr>
    </w:p>
    <w:p w14:paraId="37FD9938" w14:textId="23A74838" w:rsidR="004E7B56" w:rsidRPr="009F64DA" w:rsidRDefault="004E7B56" w:rsidP="004E7B56">
      <w:pPr>
        <w:pStyle w:val="ListParagraph"/>
        <w:numPr>
          <w:ilvl w:val="0"/>
          <w:numId w:val="26"/>
        </w:numPr>
        <w:autoSpaceDE w:val="0"/>
        <w:autoSpaceDN w:val="0"/>
        <w:adjustRightInd w:val="0"/>
        <w:spacing w:after="40" w:line="241" w:lineRule="atLeast"/>
      </w:pPr>
      <w:r w:rsidRPr="009F64DA">
        <w:lastRenderedPageBreak/>
        <w:t>For the first time, VLA Chambers was briefed on two occasions by Victorian Aboriginal Legal Service lawyers</w:t>
      </w:r>
      <w:r w:rsidR="003D3D5C">
        <w:t>.</w:t>
      </w:r>
    </w:p>
    <w:p w14:paraId="4EA11D86" w14:textId="16EBCC11" w:rsidR="004E7B56" w:rsidRPr="009F64DA" w:rsidRDefault="004E7B56" w:rsidP="004E7B56">
      <w:pPr>
        <w:pStyle w:val="VLALetterText"/>
        <w:numPr>
          <w:ilvl w:val="0"/>
          <w:numId w:val="26"/>
        </w:numPr>
      </w:pPr>
      <w:r w:rsidRPr="009F64DA">
        <w:t>Our Aboriginal Community Engagement Officers in Morwell, Shepparton and Mildura continue to deepen local relationships and provide vital connections between First Nations communities and our organisation. The program will be expanded to other regional areas in 2020–21.</w:t>
      </w:r>
    </w:p>
    <w:sectPr w:rsidR="004E7B56" w:rsidRPr="009F64DA" w:rsidSect="007D5DF2">
      <w:headerReference w:type="even" r:id="rId11"/>
      <w:headerReference w:type="default" r:id="rId12"/>
      <w:footerReference w:type="even" r:id="rId13"/>
      <w:footerReference w:type="default" r:id="rId14"/>
      <w:headerReference w:type="first" r:id="rId15"/>
      <w:footerReference w:type="first" r:id="rId16"/>
      <w:pgSz w:w="11900" w:h="16820" w:code="9"/>
      <w:pgMar w:top="1134" w:right="907" w:bottom="568"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9E9BC" w14:textId="77777777" w:rsidR="00B54454" w:rsidRDefault="00B54454">
      <w:pPr>
        <w:spacing w:after="0" w:line="240" w:lineRule="auto"/>
      </w:pPr>
      <w:r>
        <w:separator/>
      </w:r>
    </w:p>
  </w:endnote>
  <w:endnote w:type="continuationSeparator" w:id="0">
    <w:p w14:paraId="0E4117A7" w14:textId="77777777" w:rsidR="00B54454" w:rsidRDefault="00B54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 Narrow Light">
    <w:altName w:val="Tahoma"/>
    <w:panose1 w:val="020B0604020202020204"/>
    <w:charset w:val="00"/>
    <w:family w:val="swiss"/>
    <w:notTrueType/>
    <w:pitch w:val="default"/>
    <w:sig w:usb0="00000003" w:usb1="00000000" w:usb2="00000000" w:usb3="00000000" w:csb0="00000001" w:csb1="00000000"/>
  </w:font>
  <w:font w:name="Cocogoose Pro Light">
    <w:altName w:val="Cocogoose Pro Light"/>
    <w:panose1 w:val="020B0604020202020204"/>
    <w:charset w:val="00"/>
    <w:family w:val="swiss"/>
    <w:notTrueType/>
    <w:pitch w:val="default"/>
    <w:sig w:usb0="00000003" w:usb1="00000000" w:usb2="00000000" w:usb3="00000000" w:csb0="00000001" w:csb1="00000000"/>
  </w:font>
  <w:font w:name="Cocogoose Pro SemiLight">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DB7D"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91637BB" w14:textId="77777777" w:rsidR="00BB122F" w:rsidRDefault="00B54454" w:rsidP="008074B3">
    <w:pPr>
      <w:pStyle w:val="Footer"/>
      <w:ind w:right="360" w:firstLine="360"/>
    </w:pPr>
  </w:p>
  <w:p w14:paraId="4464DB4C" w14:textId="77777777" w:rsidR="00BB122F" w:rsidRDefault="00B544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6592"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39BBCBFE" wp14:editId="748DA088">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755193"/>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79C23B"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" strokecolor="#755193"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F41C"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057E46B7" wp14:editId="586B9260">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755193"/>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D20BD9"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" strokecolor="#755193"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38369" w14:textId="77777777" w:rsidR="00B54454" w:rsidRDefault="00B54454">
      <w:pPr>
        <w:spacing w:after="0" w:line="240" w:lineRule="auto"/>
      </w:pPr>
      <w:r>
        <w:separator/>
      </w:r>
    </w:p>
  </w:footnote>
  <w:footnote w:type="continuationSeparator" w:id="0">
    <w:p w14:paraId="48CD84A2" w14:textId="77777777" w:rsidR="00B54454" w:rsidRDefault="00B54454">
      <w:pPr>
        <w:spacing w:after="0" w:line="240" w:lineRule="auto"/>
      </w:pPr>
      <w:r>
        <w:continuationSeparator/>
      </w:r>
    </w:p>
  </w:footnote>
  <w:footnote w:id="1">
    <w:p w14:paraId="55BBD2A4" w14:textId="254E6ADD" w:rsidR="005C5B14" w:rsidRDefault="005C5B14" w:rsidP="00B31E6B">
      <w:pPr>
        <w:pStyle w:val="Default"/>
      </w:pPr>
      <w:r>
        <w:rPr>
          <w:rStyle w:val="FootnoteReference"/>
        </w:rPr>
        <w:footnoteRef/>
      </w:r>
      <w:r w:rsidR="00B31E6B">
        <w:rPr>
          <w:rFonts w:cstheme="minorBidi"/>
          <w:color w:val="auto"/>
        </w:rPr>
        <w:t xml:space="preserve"> </w:t>
      </w:r>
      <w:r w:rsidR="00B31E6B">
        <w:rPr>
          <w:rStyle w:val="A9"/>
          <w:rFonts w:cstheme="minorBidi"/>
          <w:color w:val="auto"/>
        </w:rPr>
        <w:t>In July 2020, Reconciliation Australia offered RAP partner organisations the opportunity to extend their RAP by six months due to unforeseen interruptions of the COVID-19 pandemic. VLA accepted this offer, extending our RAP deadline from July 2021, to January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AE4B"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BF36A62" w14:textId="77777777" w:rsidR="00BB122F" w:rsidRDefault="00B54454" w:rsidP="00091AFC">
    <w:pPr>
      <w:pStyle w:val="Header"/>
      <w:ind w:right="360"/>
    </w:pPr>
  </w:p>
  <w:p w14:paraId="5445043F" w14:textId="77777777" w:rsidR="00BB122F" w:rsidRDefault="00B544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4017" w14:textId="77777777" w:rsidR="00BB122F" w:rsidRPr="006B2818" w:rsidRDefault="00C8737B" w:rsidP="00D82005">
    <w:pPr>
      <w:tabs>
        <w:tab w:val="left" w:pos="6893"/>
      </w:tabs>
      <w:spacing w:after="80" w:line="240" w:lineRule="auto"/>
      <w:ind w:left="-330"/>
      <w:rPr>
        <w:rFonts w:cs="Arial"/>
        <w:color w:val="755193"/>
        <w:sz w:val="18"/>
        <w:szCs w:val="18"/>
      </w:rPr>
    </w:pPr>
    <w:r w:rsidRPr="006B2818">
      <w:rPr>
        <w:rFonts w:cs="Arial"/>
        <w:color w:val="755193"/>
        <w:sz w:val="18"/>
        <w:szCs w:val="18"/>
      </w:rPr>
      <w:t>Victoria Legal Aid</w:t>
    </w:r>
    <w:r w:rsidRPr="006B2818">
      <w:rPr>
        <w:rFonts w:cs="Arial"/>
        <w:color w:val="755193"/>
        <w:sz w:val="18"/>
        <w:szCs w:val="18"/>
      </w:rPr>
      <w:tab/>
    </w:r>
  </w:p>
  <w:p w14:paraId="69FBA96A" w14:textId="556D9B30" w:rsidR="00BB122F" w:rsidRPr="006B2818" w:rsidRDefault="00C8737B" w:rsidP="00EF7C5C">
    <w:pPr>
      <w:spacing w:line="240" w:lineRule="auto"/>
      <w:ind w:left="-330"/>
      <w:rPr>
        <w:rFonts w:ascii="Arial Bold" w:hAnsi="Arial Bold" w:cs="Arial"/>
        <w:color w:val="755193"/>
      </w:rPr>
    </w:pPr>
    <w:r w:rsidRPr="006B2818">
      <w:rPr>
        <w:rFonts w:ascii="Arial Bold" w:hAnsi="Arial Bold" w:cs="Arial"/>
        <w:b/>
        <w:noProof/>
        <w:color w:val="755193"/>
        <w:sz w:val="18"/>
        <w:szCs w:val="18"/>
        <w:lang w:val="en-US"/>
      </w:rPr>
      <mc:AlternateContent>
        <mc:Choice Requires="wps">
          <w:drawing>
            <wp:anchor distT="0" distB="0" distL="114300" distR="114300" simplePos="0" relativeHeight="251659264" behindDoc="1" locked="1" layoutInCell="1" allowOverlap="1" wp14:anchorId="27A26718" wp14:editId="1C59BD31">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755193"/>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21F3D"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" strokecolor="#755193" strokeweight=".5pt">
              <w10:wrap anchorx="page" anchory="page"/>
              <w10:anchorlock/>
            </v:line>
          </w:pict>
        </mc:Fallback>
      </mc:AlternateContent>
    </w:r>
    <w:r w:rsidR="00E93FA5">
      <w:rPr>
        <w:rFonts w:ascii="Arial Bold" w:hAnsi="Arial Bold" w:cs="Arial"/>
        <w:b/>
        <w:color w:val="755193"/>
        <w:sz w:val="18"/>
        <w:szCs w:val="18"/>
      </w:rPr>
      <w:t xml:space="preserve">Reconciliation Action Plan </w:t>
    </w:r>
    <w:r w:rsidR="00CB0F33">
      <w:rPr>
        <w:rFonts w:ascii="Arial Bold" w:hAnsi="Arial Bold" w:cs="Arial"/>
        <w:b/>
        <w:color w:val="755193"/>
        <w:sz w:val="18"/>
        <w:szCs w:val="18"/>
      </w:rPr>
      <w:t>snapshot of our progress July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77EF" w14:textId="77777777"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78546E0D" wp14:editId="5A0ED13F">
          <wp:simplePos x="0" y="0"/>
          <wp:positionH relativeFrom="column">
            <wp:posOffset>-387102</wp:posOffset>
          </wp:positionH>
          <wp:positionV relativeFrom="paragraph">
            <wp:posOffset>-1436</wp:posOffset>
          </wp:positionV>
          <wp:extent cx="7199983" cy="1257139"/>
          <wp:effectExtent l="0" t="0" r="127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199983" cy="125713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2C3BAA8" w14:textId="77777777" w:rsidR="00BB122F" w:rsidRPr="00D82005" w:rsidRDefault="00B54454"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73A47"/>
    <w:multiLevelType w:val="hybridMultilevel"/>
    <w:tmpl w:val="2ECA74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BF4DBC"/>
    <w:multiLevelType w:val="hybridMultilevel"/>
    <w:tmpl w:val="BE9E4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6"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642531DB"/>
    <w:multiLevelType w:val="hybridMultilevel"/>
    <w:tmpl w:val="A05EDA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AC8506E"/>
    <w:multiLevelType w:val="hybridMultilevel"/>
    <w:tmpl w:val="AD96C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CE0AC2"/>
    <w:multiLevelType w:val="hybridMultilevel"/>
    <w:tmpl w:val="74BCD2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14"/>
  </w:num>
  <w:num w:numId="2">
    <w:abstractNumId w:val="9"/>
  </w:num>
  <w:num w:numId="3">
    <w:abstractNumId w:val="11"/>
  </w:num>
  <w:num w:numId="4">
    <w:abstractNumId w:val="7"/>
  </w:num>
  <w:num w:numId="5">
    <w:abstractNumId w:val="16"/>
  </w:num>
  <w:num w:numId="6">
    <w:abstractNumId w:val="6"/>
  </w:num>
  <w:num w:numId="7">
    <w:abstractNumId w:val="16"/>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5"/>
  </w:num>
  <w:num w:numId="22">
    <w:abstractNumId w:val="15"/>
  </w:num>
  <w:num w:numId="23">
    <w:abstractNumId w:val="12"/>
  </w:num>
  <w:num w:numId="24">
    <w:abstractNumId w:val="20"/>
  </w:num>
  <w:num w:numId="25">
    <w:abstractNumId w:val="17"/>
  </w:num>
  <w:num w:numId="26">
    <w:abstractNumId w:val="10"/>
  </w:num>
  <w:num w:numId="27">
    <w:abstractNumId w:val="19"/>
  </w:num>
  <w:num w:numId="28">
    <w:abstractNumId w:val="1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7A"/>
    <w:rsid w:val="000A0349"/>
    <w:rsid w:val="000A2FBE"/>
    <w:rsid w:val="000A3C2D"/>
    <w:rsid w:val="000C14B8"/>
    <w:rsid w:val="000C7FB4"/>
    <w:rsid w:val="00112CA5"/>
    <w:rsid w:val="00125593"/>
    <w:rsid w:val="00190A92"/>
    <w:rsid w:val="001A27AB"/>
    <w:rsid w:val="00204ABA"/>
    <w:rsid w:val="00244E32"/>
    <w:rsid w:val="002915FB"/>
    <w:rsid w:val="002A4595"/>
    <w:rsid w:val="002C3253"/>
    <w:rsid w:val="002C4EF6"/>
    <w:rsid w:val="002E65E7"/>
    <w:rsid w:val="002E6C79"/>
    <w:rsid w:val="00301C61"/>
    <w:rsid w:val="0031443C"/>
    <w:rsid w:val="00342B2F"/>
    <w:rsid w:val="003A29E8"/>
    <w:rsid w:val="003B0DC7"/>
    <w:rsid w:val="003D3D5C"/>
    <w:rsid w:val="003F47FD"/>
    <w:rsid w:val="00445EE0"/>
    <w:rsid w:val="0044633C"/>
    <w:rsid w:val="00461300"/>
    <w:rsid w:val="00461773"/>
    <w:rsid w:val="00473E11"/>
    <w:rsid w:val="004935BA"/>
    <w:rsid w:val="004956D6"/>
    <w:rsid w:val="004A7464"/>
    <w:rsid w:val="004E7B56"/>
    <w:rsid w:val="004F62C5"/>
    <w:rsid w:val="005119A7"/>
    <w:rsid w:val="005276A4"/>
    <w:rsid w:val="00543754"/>
    <w:rsid w:val="0058112E"/>
    <w:rsid w:val="005857A7"/>
    <w:rsid w:val="005C5B14"/>
    <w:rsid w:val="0060615C"/>
    <w:rsid w:val="00627BED"/>
    <w:rsid w:val="00687195"/>
    <w:rsid w:val="00694844"/>
    <w:rsid w:val="006A1EEE"/>
    <w:rsid w:val="006B2818"/>
    <w:rsid w:val="00702A3E"/>
    <w:rsid w:val="007568A3"/>
    <w:rsid w:val="00771DA0"/>
    <w:rsid w:val="007A74B0"/>
    <w:rsid w:val="007B6802"/>
    <w:rsid w:val="007D25AC"/>
    <w:rsid w:val="007D5DF2"/>
    <w:rsid w:val="00805AFE"/>
    <w:rsid w:val="00842639"/>
    <w:rsid w:val="008447C7"/>
    <w:rsid w:val="00860994"/>
    <w:rsid w:val="00863E11"/>
    <w:rsid w:val="00896DCF"/>
    <w:rsid w:val="008C7785"/>
    <w:rsid w:val="00904855"/>
    <w:rsid w:val="00945E28"/>
    <w:rsid w:val="00964BC6"/>
    <w:rsid w:val="0096773F"/>
    <w:rsid w:val="009A7877"/>
    <w:rsid w:val="009C1BA4"/>
    <w:rsid w:val="009D3C85"/>
    <w:rsid w:val="009E0D7C"/>
    <w:rsid w:val="009F64DA"/>
    <w:rsid w:val="00A07F7A"/>
    <w:rsid w:val="00A2406E"/>
    <w:rsid w:val="00A274F0"/>
    <w:rsid w:val="00A36737"/>
    <w:rsid w:val="00A46EAF"/>
    <w:rsid w:val="00AA09F6"/>
    <w:rsid w:val="00AA3074"/>
    <w:rsid w:val="00AA3C8D"/>
    <w:rsid w:val="00AC0777"/>
    <w:rsid w:val="00AC5CCF"/>
    <w:rsid w:val="00B31E6B"/>
    <w:rsid w:val="00B37A66"/>
    <w:rsid w:val="00B54454"/>
    <w:rsid w:val="00B91335"/>
    <w:rsid w:val="00B957C1"/>
    <w:rsid w:val="00BC1939"/>
    <w:rsid w:val="00BE18AB"/>
    <w:rsid w:val="00C61003"/>
    <w:rsid w:val="00C8737B"/>
    <w:rsid w:val="00C96764"/>
    <w:rsid w:val="00CB0F33"/>
    <w:rsid w:val="00CB19D2"/>
    <w:rsid w:val="00CB6D99"/>
    <w:rsid w:val="00D070E6"/>
    <w:rsid w:val="00D414EB"/>
    <w:rsid w:val="00D52B28"/>
    <w:rsid w:val="00D91004"/>
    <w:rsid w:val="00D91CC6"/>
    <w:rsid w:val="00DE0029"/>
    <w:rsid w:val="00E402AD"/>
    <w:rsid w:val="00E47ED5"/>
    <w:rsid w:val="00E50B26"/>
    <w:rsid w:val="00E63153"/>
    <w:rsid w:val="00E93FA5"/>
    <w:rsid w:val="00EA5821"/>
    <w:rsid w:val="00ED33E5"/>
    <w:rsid w:val="00ED48DB"/>
    <w:rsid w:val="00F3213F"/>
    <w:rsid w:val="00F570FC"/>
    <w:rsid w:val="00F57126"/>
    <w:rsid w:val="00F66BAE"/>
    <w:rsid w:val="00F70906"/>
    <w:rsid w:val="00F719F3"/>
    <w:rsid w:val="00F961F0"/>
    <w:rsid w:val="00FB23BC"/>
    <w:rsid w:val="00FF5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4AC9"/>
  <w14:defaultImageDpi w14:val="32767"/>
  <w15:chartTrackingRefBased/>
  <w15:docId w15:val="{894B272E-2418-44EE-9033-166C0BF5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6B2818"/>
    <w:pPr>
      <w:keepNext/>
      <w:spacing w:before="240" w:after="120" w:line="300" w:lineRule="atLeast"/>
      <w:outlineLvl w:val="0"/>
    </w:pPr>
    <w:rPr>
      <w:rFonts w:ascii="Arial" w:eastAsia="Times New Roman" w:hAnsi="Arial" w:cs="Arial"/>
      <w:b/>
      <w:bCs/>
      <w:color w:val="755193"/>
      <w:kern w:val="32"/>
      <w:sz w:val="32"/>
      <w:szCs w:val="32"/>
      <w:lang w:val="en-AU" w:eastAsia="en-AU"/>
    </w:rPr>
  </w:style>
  <w:style w:type="paragraph" w:styleId="Heading2">
    <w:name w:val="heading 2"/>
    <w:next w:val="Normal"/>
    <w:link w:val="Heading2Char"/>
    <w:qFormat/>
    <w:rsid w:val="006B2818"/>
    <w:pPr>
      <w:keepNext/>
      <w:spacing w:before="240" w:after="120" w:line="300" w:lineRule="atLeast"/>
      <w:outlineLvl w:val="1"/>
    </w:pPr>
    <w:rPr>
      <w:rFonts w:ascii="Arial" w:eastAsia="Times New Roman" w:hAnsi="Arial" w:cs="Arial"/>
      <w:b/>
      <w:bCs/>
      <w:iCs/>
      <w:color w:val="755193"/>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6B2818"/>
    <w:pPr>
      <w:pBdr>
        <w:bottom w:val="single" w:sz="4" w:space="1" w:color="755193"/>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6B2818"/>
    <w:rPr>
      <w:rFonts w:ascii="Arial" w:eastAsia="Times New Roman" w:hAnsi="Arial" w:cs="Times New Roman"/>
      <w:sz w:val="22"/>
      <w:lang w:val="en-AU"/>
    </w:rPr>
  </w:style>
  <w:style w:type="character" w:customStyle="1" w:styleId="Heading1Char">
    <w:name w:val="Heading 1 Char"/>
    <w:basedOn w:val="DefaultParagraphFont"/>
    <w:link w:val="Heading1"/>
    <w:rsid w:val="006B2818"/>
    <w:rPr>
      <w:rFonts w:ascii="Arial" w:eastAsia="Times New Roman" w:hAnsi="Arial" w:cs="Arial"/>
      <w:b/>
      <w:bCs/>
      <w:color w:val="755193"/>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6B2818"/>
    <w:pPr>
      <w:numPr>
        <w:numId w:val="1"/>
      </w:numPr>
      <w:spacing w:before="240" w:line="280" w:lineRule="exact"/>
    </w:pPr>
    <w:rPr>
      <w:rFonts w:ascii="Arial" w:eastAsia="Times New Roman" w:hAnsi="Arial" w:cs="Arial"/>
      <w:b/>
      <w:bCs/>
      <w:color w:val="755193"/>
      <w:kern w:val="32"/>
      <w:sz w:val="28"/>
      <w:szCs w:val="32"/>
      <w:lang w:val="en-AU" w:eastAsia="en-AU"/>
    </w:rPr>
  </w:style>
  <w:style w:type="paragraph" w:customStyle="1" w:styleId="AppendixH1">
    <w:name w:val="Appendix H1"/>
    <w:next w:val="Normal"/>
    <w:rsid w:val="006B2818"/>
    <w:pPr>
      <w:spacing w:before="240" w:after="240" w:line="300" w:lineRule="atLeast"/>
    </w:pPr>
    <w:rPr>
      <w:rFonts w:ascii="Arial" w:eastAsia="Times New Roman" w:hAnsi="Arial" w:cs="Arial"/>
      <w:b/>
      <w:bCs/>
      <w:color w:val="755193"/>
      <w:kern w:val="32"/>
      <w:sz w:val="28"/>
      <w:szCs w:val="26"/>
      <w:lang w:val="en-AU" w:eastAsia="en-AU"/>
    </w:rPr>
  </w:style>
  <w:style w:type="paragraph" w:customStyle="1" w:styleId="AppendixH2">
    <w:name w:val="Appendix H2"/>
    <w:next w:val="Normal"/>
    <w:rsid w:val="006B2818"/>
    <w:pPr>
      <w:spacing w:before="160" w:after="40" w:line="300" w:lineRule="atLeast"/>
    </w:pPr>
    <w:rPr>
      <w:rFonts w:ascii="Arial" w:eastAsia="Times New Roman" w:hAnsi="Arial" w:cs="Arial"/>
      <w:b/>
      <w:bCs/>
      <w:iCs/>
      <w:color w:val="755193"/>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6B2818"/>
    <w:pPr>
      <w:spacing w:before="60" w:after="240"/>
    </w:pPr>
    <w:rPr>
      <w:b/>
      <w:color w:val="755193"/>
      <w:sz w:val="28"/>
      <w:szCs w:val="28"/>
      <w:lang w:eastAsia="en-AU"/>
    </w:rPr>
  </w:style>
  <w:style w:type="paragraph" w:customStyle="1" w:styleId="Contents">
    <w:name w:val="Contents"/>
    <w:basedOn w:val="VLAdivision"/>
    <w:next w:val="Normal"/>
    <w:rsid w:val="006B2818"/>
  </w:style>
  <w:style w:type="paragraph" w:customStyle="1" w:styleId="Filename">
    <w:name w:val="Filename"/>
    <w:basedOn w:val="Normal"/>
    <w:rsid w:val="006B2818"/>
    <w:pPr>
      <w:pBdr>
        <w:top w:val="single" w:sz="4" w:space="1" w:color="755193"/>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6B2818"/>
    <w:rPr>
      <w:rFonts w:ascii="Arial" w:eastAsia="Times New Roman" w:hAnsi="Arial" w:cs="Arial"/>
      <w:b/>
      <w:bCs/>
      <w:iCs/>
      <w:color w:val="755193"/>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6B2818"/>
    <w:pPr>
      <w:spacing w:before="2000" w:after="240" w:line="400" w:lineRule="exact"/>
      <w:outlineLvl w:val="0"/>
    </w:pPr>
    <w:rPr>
      <w:rFonts w:ascii="Arial Bold" w:eastAsia="Times New Roman" w:hAnsi="Arial Bold" w:cs="Arial"/>
      <w:b/>
      <w:bCs/>
      <w:color w:val="755193"/>
      <w:kern w:val="28"/>
      <w:sz w:val="36"/>
      <w:szCs w:val="32"/>
      <w:lang w:val="en-AU"/>
    </w:rPr>
  </w:style>
  <w:style w:type="character" w:customStyle="1" w:styleId="TitleChar">
    <w:name w:val="Title Char"/>
    <w:link w:val="Title"/>
    <w:rsid w:val="006B2818"/>
    <w:rPr>
      <w:rFonts w:ascii="Arial Bold" w:eastAsia="Times New Roman" w:hAnsi="Arial Bold" w:cs="Arial"/>
      <w:b/>
      <w:bCs/>
      <w:color w:val="755193"/>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6B2818"/>
    <w:pPr>
      <w:spacing w:before="240" w:after="60"/>
    </w:pPr>
    <w:rPr>
      <w:b/>
      <w:color w:val="755193"/>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qFormat/>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uiPriority w:val="1"/>
    <w:qForma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CommentReference">
    <w:name w:val="annotation reference"/>
    <w:basedOn w:val="DefaultParagraphFont"/>
    <w:uiPriority w:val="99"/>
    <w:semiHidden/>
    <w:unhideWhenUsed/>
    <w:rsid w:val="005119A7"/>
    <w:rPr>
      <w:sz w:val="16"/>
      <w:szCs w:val="16"/>
    </w:rPr>
  </w:style>
  <w:style w:type="paragraph" w:styleId="CommentText">
    <w:name w:val="annotation text"/>
    <w:basedOn w:val="Normal"/>
    <w:link w:val="CommentTextChar"/>
    <w:uiPriority w:val="99"/>
    <w:semiHidden/>
    <w:unhideWhenUsed/>
    <w:rsid w:val="005119A7"/>
    <w:pPr>
      <w:spacing w:line="240" w:lineRule="auto"/>
    </w:pPr>
    <w:rPr>
      <w:sz w:val="20"/>
      <w:szCs w:val="20"/>
    </w:rPr>
  </w:style>
  <w:style w:type="character" w:customStyle="1" w:styleId="CommentTextChar">
    <w:name w:val="Comment Text Char"/>
    <w:basedOn w:val="DefaultParagraphFont"/>
    <w:link w:val="CommentText"/>
    <w:uiPriority w:val="99"/>
    <w:semiHidden/>
    <w:rsid w:val="005119A7"/>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5119A7"/>
    <w:rPr>
      <w:b/>
      <w:bCs/>
    </w:rPr>
  </w:style>
  <w:style w:type="character" w:customStyle="1" w:styleId="CommentSubjectChar">
    <w:name w:val="Comment Subject Char"/>
    <w:basedOn w:val="CommentTextChar"/>
    <w:link w:val="CommentSubject"/>
    <w:uiPriority w:val="99"/>
    <w:semiHidden/>
    <w:rsid w:val="005119A7"/>
    <w:rPr>
      <w:rFonts w:ascii="Arial" w:eastAsia="Times New Roman" w:hAnsi="Arial" w:cs="Times New Roman"/>
      <w:b/>
      <w:bCs/>
      <w:sz w:val="20"/>
      <w:szCs w:val="20"/>
      <w:lang w:val="en-AU"/>
    </w:rPr>
  </w:style>
  <w:style w:type="paragraph" w:customStyle="1" w:styleId="Default">
    <w:name w:val="Default"/>
    <w:rsid w:val="00B31E6B"/>
    <w:pPr>
      <w:autoSpaceDE w:val="0"/>
      <w:autoSpaceDN w:val="0"/>
      <w:adjustRightInd w:val="0"/>
    </w:pPr>
    <w:rPr>
      <w:rFonts w:ascii="Gotham Narrow Light" w:hAnsi="Gotham Narrow Light" w:cs="Gotham Narrow Light"/>
      <w:color w:val="000000"/>
      <w:lang w:val="en-AU"/>
    </w:rPr>
  </w:style>
  <w:style w:type="character" w:customStyle="1" w:styleId="A9">
    <w:name w:val="A9"/>
    <w:uiPriority w:val="99"/>
    <w:rsid w:val="00B31E6B"/>
    <w:rPr>
      <w:rFonts w:cs="Gotham Narrow Light"/>
      <w:color w:val="000000"/>
      <w:sz w:val="12"/>
      <w:szCs w:val="12"/>
    </w:rPr>
  </w:style>
  <w:style w:type="character" w:customStyle="1" w:styleId="A6">
    <w:name w:val="A6"/>
    <w:uiPriority w:val="99"/>
    <w:rsid w:val="00CB6D99"/>
    <w:rPr>
      <w:rFonts w:cs="Cocogoose Pro Light"/>
      <w:color w:val="000000"/>
      <w:sz w:val="14"/>
      <w:szCs w:val="14"/>
    </w:rPr>
  </w:style>
  <w:style w:type="paragraph" w:customStyle="1" w:styleId="Pa2">
    <w:name w:val="Pa2"/>
    <w:basedOn w:val="Default"/>
    <w:next w:val="Default"/>
    <w:uiPriority w:val="99"/>
    <w:rsid w:val="004E7B56"/>
    <w:pPr>
      <w:spacing w:line="241" w:lineRule="atLeast"/>
    </w:pPr>
    <w:rPr>
      <w:rFonts w:ascii="Cocogoose Pro SemiLight" w:hAnsi="Cocogoose Pro SemiLight" w:cstheme="minorBidi"/>
      <w:color w:val="auto"/>
    </w:rPr>
  </w:style>
  <w:style w:type="character" w:customStyle="1" w:styleId="A7">
    <w:name w:val="A7"/>
    <w:uiPriority w:val="99"/>
    <w:rsid w:val="004E7B56"/>
    <w:rPr>
      <w:rFonts w:cs="Cocogoose Pro Semi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664474787">
      <w:bodyDiv w:val="1"/>
      <w:marLeft w:val="0"/>
      <w:marRight w:val="0"/>
      <w:marTop w:val="0"/>
      <w:marBottom w:val="0"/>
      <w:divBdr>
        <w:top w:val="none" w:sz="0" w:space="0" w:color="auto"/>
        <w:left w:val="none" w:sz="0" w:space="0" w:color="auto"/>
        <w:bottom w:val="none" w:sz="0" w:space="0" w:color="auto"/>
        <w:right w:val="none" w:sz="0" w:space="0" w:color="auto"/>
      </w:divBdr>
    </w:div>
    <w:div w:id="674577500">
      <w:bodyDiv w:val="1"/>
      <w:marLeft w:val="0"/>
      <w:marRight w:val="0"/>
      <w:marTop w:val="0"/>
      <w:marBottom w:val="0"/>
      <w:divBdr>
        <w:top w:val="none" w:sz="0" w:space="0" w:color="auto"/>
        <w:left w:val="none" w:sz="0" w:space="0" w:color="auto"/>
        <w:bottom w:val="none" w:sz="0" w:space="0" w:color="auto"/>
        <w:right w:val="none" w:sz="0" w:space="0" w:color="auto"/>
      </w:divBdr>
      <w:divsChild>
        <w:div w:id="304892577">
          <w:marLeft w:val="0"/>
          <w:marRight w:val="0"/>
          <w:marTop w:val="0"/>
          <w:marBottom w:val="0"/>
          <w:divBdr>
            <w:top w:val="none" w:sz="0" w:space="0" w:color="auto"/>
            <w:left w:val="none" w:sz="0" w:space="0" w:color="auto"/>
            <w:bottom w:val="none" w:sz="0" w:space="0" w:color="auto"/>
            <w:right w:val="none" w:sz="0" w:space="0" w:color="auto"/>
          </w:divBdr>
        </w:div>
      </w:divsChild>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9D83A6F58F4E49961191C2B1DF48DF" ma:contentTypeVersion="12" ma:contentTypeDescription="Create a new document." ma:contentTypeScope="" ma:versionID="552d796ec278fbb65065e18c2058b23d">
  <xsd:schema xmlns:xsd="http://www.w3.org/2001/XMLSchema" xmlns:xs="http://www.w3.org/2001/XMLSchema" xmlns:p="http://schemas.microsoft.com/office/2006/metadata/properties" xmlns:ns2="d28afa16-d941-4884-a971-dcbf16555f92" xmlns:ns3="ef775886-7b5c-4383-a016-55f3f90db340" targetNamespace="http://schemas.microsoft.com/office/2006/metadata/properties" ma:root="true" ma:fieldsID="666f9942ecb79b0da49f0c8522bd7a7b" ns2:_="" ns3:_="">
    <xsd:import namespace="d28afa16-d941-4884-a971-dcbf16555f92"/>
    <xsd:import namespace="ef775886-7b5c-4383-a016-55f3f90db3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fa16-d941-4884-a971-dcbf16555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775886-7b5c-4383-a016-55f3f90db3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CF4017-7F3F-4FD2-AA12-D921FE009254}">
  <ds:schemaRefs>
    <ds:schemaRef ds:uri="http://schemas.openxmlformats.org/officeDocument/2006/bibliography"/>
  </ds:schemaRefs>
</ds:datastoreItem>
</file>

<file path=customXml/itemProps2.xml><?xml version="1.0" encoding="utf-8"?>
<ds:datastoreItem xmlns:ds="http://schemas.openxmlformats.org/officeDocument/2006/customXml" ds:itemID="{3C2CA5E4-8D9B-4470-9694-2BBCE7827F69}">
  <ds:schemaRefs>
    <ds:schemaRef ds:uri="http://schemas.microsoft.com/sharepoint/v3/contenttype/forms"/>
  </ds:schemaRefs>
</ds:datastoreItem>
</file>

<file path=customXml/itemProps3.xml><?xml version="1.0" encoding="utf-8"?>
<ds:datastoreItem xmlns:ds="http://schemas.openxmlformats.org/officeDocument/2006/customXml" ds:itemID="{1AA1883C-59BB-49C8-9427-4667885F7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fa16-d941-4884-a971-dcbf16555f92"/>
    <ds:schemaRef ds:uri="ef775886-7b5c-4383-a016-55f3f90db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E2A649-EB6E-4C36-901B-2F0291B471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1636</Characters>
  <Application>Microsoft Office Word</Application>
  <DocSecurity>0</DocSecurity>
  <Lines>37</Lines>
  <Paragraphs>27</Paragraphs>
  <ScaleCrop>false</ScaleCrop>
  <HeadingPairs>
    <vt:vector size="2" baseType="variant">
      <vt:variant>
        <vt:lpstr>Title</vt:lpstr>
      </vt:variant>
      <vt:variant>
        <vt:i4>1</vt:i4>
      </vt:variant>
    </vt:vector>
  </HeadingPairs>
  <TitlesOfParts>
    <vt:vector size="1" baseType="lpstr">
      <vt:lpstr/>
    </vt:vector>
  </TitlesOfParts>
  <Manager/>
  <Company>Victoria Legal Aid</Company>
  <LinksUpToDate>false</LinksUpToDate>
  <CharactersWithSpaces>1891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RAP2 mid-term progress report snapshot - accessible version</dc:title>
  <dc:subject/>
  <dc:creator>Victoria Legal Aid</dc:creator>
  <cp:keywords/>
  <dc:description/>
  <cp:lastModifiedBy>Gabrielle Mundana</cp:lastModifiedBy>
  <cp:revision>2</cp:revision>
  <dcterms:created xsi:type="dcterms:W3CDTF">2022-02-17T05:17:00Z</dcterms:created>
  <dcterms:modified xsi:type="dcterms:W3CDTF">2022-02-17T05:17:00Z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0x010100599D83A6F58F4E49961191C2B1DF48DF</vt:lpwstr>
  </property>
  <property fmtid="{D5CDD505-2E9C-101B-9397-08002B2CF9AE}" pid="3" name="_MarkAsFinal">
    <vt:bool>true</vt:bool>
  </property>
</Properties>
</file>