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C7BE" w14:textId="36E162CB" w:rsidR="0084148A" w:rsidRDefault="0084148A" w:rsidP="0084148A">
      <w:pPr>
        <w:pStyle w:val="Heading1"/>
      </w:pPr>
      <w:r w:rsidRPr="008E7626">
        <w:t xml:space="preserve">Collaborative Planning Committee </w:t>
      </w:r>
      <w:bookmarkStart w:id="0" w:name="_Hlk83998120"/>
      <w:bookmarkStart w:id="1" w:name="_Hlk39756888"/>
      <w:r w:rsidR="00AD5ACF">
        <w:t>–</w:t>
      </w:r>
      <w:r>
        <w:t xml:space="preserve"> </w:t>
      </w:r>
      <w:r w:rsidR="005B6C53">
        <w:t>s</w:t>
      </w:r>
      <w:r w:rsidRPr="008E7626">
        <w:t xml:space="preserve">ummary </w:t>
      </w:r>
    </w:p>
    <w:tbl>
      <w:tblPr>
        <w:tblpPr w:leftFromText="180" w:rightFromText="180" w:vertAnchor="text" w:tblpY="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558"/>
        <w:gridCol w:w="7509"/>
      </w:tblGrid>
      <w:tr w:rsidR="0084148A" w:rsidRPr="009D5A57" w14:paraId="74A97E76" w14:textId="77777777" w:rsidTr="005B6C53">
        <w:trPr>
          <w:trHeight w:val="423"/>
        </w:trPr>
        <w:tc>
          <w:tcPr>
            <w:tcW w:w="9067" w:type="dxa"/>
            <w:gridSpan w:val="2"/>
            <w:hideMark/>
          </w:tcPr>
          <w:p w14:paraId="4CEE7FCB" w14:textId="37812F5A" w:rsidR="0084148A" w:rsidRPr="00C53ACC" w:rsidRDefault="005B6C53" w:rsidP="0091790F">
            <w:pPr>
              <w:pStyle w:val="TableText"/>
              <w:spacing w:before="0" w:after="120" w:line="300" w:lineRule="atLeast"/>
              <w:ind w:left="1468" w:hanging="1468"/>
              <w:rPr>
                <w:rFonts w:cs="Arial"/>
                <w:b/>
                <w:szCs w:val="22"/>
              </w:rPr>
            </w:pPr>
            <w:r>
              <w:rPr>
                <w:rFonts w:cs="Arial"/>
                <w:b/>
                <w:szCs w:val="22"/>
              </w:rPr>
              <w:t>Meeting details</w:t>
            </w:r>
          </w:p>
        </w:tc>
      </w:tr>
      <w:tr w:rsidR="005B6C53" w:rsidRPr="009D5A57" w14:paraId="64DA8E61" w14:textId="77777777" w:rsidTr="005B6C53">
        <w:trPr>
          <w:trHeight w:val="415"/>
        </w:trPr>
        <w:tc>
          <w:tcPr>
            <w:tcW w:w="1558" w:type="dxa"/>
          </w:tcPr>
          <w:p w14:paraId="6360CCEE" w14:textId="03632C14" w:rsidR="005B6C53" w:rsidRPr="009D5A57" w:rsidRDefault="005B6C53" w:rsidP="0091790F">
            <w:pPr>
              <w:pStyle w:val="TableText"/>
              <w:spacing w:before="0" w:after="120" w:line="300" w:lineRule="atLeast"/>
              <w:rPr>
                <w:rFonts w:cs="Arial"/>
                <w:b/>
                <w:szCs w:val="22"/>
              </w:rPr>
            </w:pPr>
            <w:r w:rsidRPr="00C53ACC">
              <w:rPr>
                <w:rFonts w:cs="Arial"/>
                <w:b/>
                <w:szCs w:val="22"/>
              </w:rPr>
              <w:t>Date:</w:t>
            </w:r>
          </w:p>
        </w:tc>
        <w:tc>
          <w:tcPr>
            <w:tcW w:w="7509" w:type="dxa"/>
          </w:tcPr>
          <w:p w14:paraId="13A2BA87" w14:textId="618F3C2C" w:rsidR="005B6C53" w:rsidRPr="00560BC6" w:rsidRDefault="005B6C53" w:rsidP="0091790F">
            <w:pPr>
              <w:pStyle w:val="TableText"/>
              <w:tabs>
                <w:tab w:val="left" w:pos="1872"/>
              </w:tabs>
              <w:spacing w:before="120" w:line="240" w:lineRule="auto"/>
              <w:rPr>
                <w:rFonts w:cs="Arial"/>
                <w:sz w:val="21"/>
                <w:szCs w:val="21"/>
              </w:rPr>
            </w:pPr>
            <w:r w:rsidRPr="00080054">
              <w:rPr>
                <w:rFonts w:cs="Arial"/>
                <w:sz w:val="21"/>
                <w:szCs w:val="21"/>
              </w:rPr>
              <w:t>Wednesday 23r</w:t>
            </w:r>
            <w:r>
              <w:rPr>
                <w:rFonts w:cs="Arial"/>
                <w:sz w:val="21"/>
                <w:szCs w:val="21"/>
              </w:rPr>
              <w:t>d</w:t>
            </w:r>
            <w:r w:rsidRPr="00080054">
              <w:rPr>
                <w:rFonts w:cs="Arial"/>
                <w:sz w:val="21"/>
                <w:szCs w:val="21"/>
              </w:rPr>
              <w:t xml:space="preserve"> February</w:t>
            </w:r>
          </w:p>
        </w:tc>
      </w:tr>
      <w:tr w:rsidR="005B6C53" w:rsidRPr="009D5A57" w14:paraId="4A54CC0F" w14:textId="77777777" w:rsidTr="005B6C53">
        <w:trPr>
          <w:trHeight w:val="299"/>
        </w:trPr>
        <w:tc>
          <w:tcPr>
            <w:tcW w:w="1558" w:type="dxa"/>
          </w:tcPr>
          <w:p w14:paraId="7F06B683" w14:textId="2352F5D4" w:rsidR="005B6C53" w:rsidRPr="009D5A57" w:rsidRDefault="005B6C53" w:rsidP="0091790F">
            <w:pPr>
              <w:pStyle w:val="TableText"/>
              <w:spacing w:before="0" w:after="120" w:line="300" w:lineRule="atLeast"/>
              <w:rPr>
                <w:rFonts w:cs="Arial"/>
                <w:b/>
                <w:szCs w:val="22"/>
              </w:rPr>
            </w:pPr>
            <w:r w:rsidRPr="00C53ACC">
              <w:rPr>
                <w:rFonts w:cs="Arial"/>
                <w:b/>
                <w:szCs w:val="22"/>
              </w:rPr>
              <w:t>Time:</w:t>
            </w:r>
          </w:p>
        </w:tc>
        <w:tc>
          <w:tcPr>
            <w:tcW w:w="7509" w:type="dxa"/>
          </w:tcPr>
          <w:p w14:paraId="3F94CBA2" w14:textId="6DB51B1D" w:rsidR="005B6C53" w:rsidRPr="00560BC6" w:rsidRDefault="005B6C53" w:rsidP="0091790F">
            <w:pPr>
              <w:pStyle w:val="TableText"/>
              <w:tabs>
                <w:tab w:val="left" w:pos="1872"/>
              </w:tabs>
              <w:spacing w:before="120" w:line="240" w:lineRule="auto"/>
              <w:rPr>
                <w:rFonts w:cs="Arial"/>
                <w:sz w:val="21"/>
                <w:szCs w:val="21"/>
              </w:rPr>
            </w:pPr>
            <w:r>
              <w:rPr>
                <w:rFonts w:cs="Arial"/>
                <w:szCs w:val="22"/>
              </w:rPr>
              <w:t xml:space="preserve">2:00 </w:t>
            </w:r>
            <w:r>
              <w:rPr>
                <w:rFonts w:cs="Arial"/>
                <w:szCs w:val="22"/>
              </w:rPr>
              <w:t>–</w:t>
            </w:r>
            <w:r>
              <w:rPr>
                <w:rFonts w:cs="Arial"/>
                <w:szCs w:val="22"/>
              </w:rPr>
              <w:t xml:space="preserve"> 4:10</w:t>
            </w:r>
            <w:r>
              <w:rPr>
                <w:rFonts w:cs="Arial"/>
                <w:szCs w:val="22"/>
              </w:rPr>
              <w:t xml:space="preserve"> </w:t>
            </w:r>
            <w:r>
              <w:rPr>
                <w:rFonts w:cs="Arial"/>
                <w:szCs w:val="22"/>
              </w:rPr>
              <w:t>pm</w:t>
            </w:r>
          </w:p>
        </w:tc>
      </w:tr>
      <w:tr w:rsidR="005B6C53" w:rsidRPr="009D5A57" w14:paraId="73312582" w14:textId="77777777" w:rsidTr="005B6C53">
        <w:trPr>
          <w:trHeight w:val="325"/>
        </w:trPr>
        <w:tc>
          <w:tcPr>
            <w:tcW w:w="1558" w:type="dxa"/>
          </w:tcPr>
          <w:p w14:paraId="7A9896A8" w14:textId="0A8B4A90" w:rsidR="005B6C53" w:rsidRPr="009D5A57" w:rsidRDefault="005B6C53" w:rsidP="0091790F">
            <w:pPr>
              <w:pStyle w:val="TableText"/>
              <w:spacing w:before="0" w:after="120" w:line="300" w:lineRule="atLeast"/>
              <w:rPr>
                <w:rFonts w:cs="Arial"/>
                <w:b/>
                <w:szCs w:val="22"/>
              </w:rPr>
            </w:pPr>
            <w:r w:rsidRPr="00C53ACC">
              <w:rPr>
                <w:rFonts w:cs="Arial"/>
                <w:b/>
                <w:szCs w:val="22"/>
              </w:rPr>
              <w:t>Location:</w:t>
            </w:r>
          </w:p>
        </w:tc>
        <w:tc>
          <w:tcPr>
            <w:tcW w:w="7509" w:type="dxa"/>
          </w:tcPr>
          <w:p w14:paraId="4AD89DF9" w14:textId="307685A5" w:rsidR="005B6C53" w:rsidRPr="00560BC6" w:rsidRDefault="005B6C53" w:rsidP="0091790F">
            <w:pPr>
              <w:pStyle w:val="TableText"/>
              <w:tabs>
                <w:tab w:val="left" w:pos="1872"/>
              </w:tabs>
              <w:spacing w:before="120" w:line="240" w:lineRule="auto"/>
              <w:rPr>
                <w:rFonts w:cs="Arial"/>
                <w:sz w:val="21"/>
                <w:szCs w:val="21"/>
              </w:rPr>
            </w:pPr>
            <w:r>
              <w:rPr>
                <w:rFonts w:cs="Arial"/>
                <w:szCs w:val="22"/>
              </w:rPr>
              <w:t>Zoom</w:t>
            </w:r>
          </w:p>
        </w:tc>
      </w:tr>
      <w:tr w:rsidR="0084148A" w:rsidRPr="009D5A57" w14:paraId="1356E1F5" w14:textId="77777777" w:rsidTr="0091790F">
        <w:trPr>
          <w:trHeight w:val="809"/>
        </w:trPr>
        <w:tc>
          <w:tcPr>
            <w:tcW w:w="1558" w:type="dxa"/>
            <w:hideMark/>
          </w:tcPr>
          <w:p w14:paraId="25656E67" w14:textId="77777777" w:rsidR="0084148A" w:rsidRDefault="0084148A" w:rsidP="0091790F">
            <w:pPr>
              <w:pStyle w:val="TableText"/>
              <w:spacing w:before="0" w:after="120" w:line="300" w:lineRule="atLeast"/>
              <w:rPr>
                <w:rFonts w:cs="Arial"/>
                <w:b/>
                <w:szCs w:val="22"/>
              </w:rPr>
            </w:pPr>
            <w:r w:rsidRPr="009D5A57">
              <w:rPr>
                <w:rFonts w:cs="Arial"/>
                <w:b/>
                <w:szCs w:val="22"/>
              </w:rPr>
              <w:t>Present:</w:t>
            </w:r>
          </w:p>
          <w:p w14:paraId="3F4930DF" w14:textId="77777777" w:rsidR="0084148A" w:rsidRDefault="0084148A" w:rsidP="0091790F">
            <w:pPr>
              <w:pStyle w:val="TableText"/>
              <w:spacing w:before="0" w:after="120" w:line="300" w:lineRule="atLeast"/>
              <w:rPr>
                <w:rFonts w:cs="Arial"/>
                <w:b/>
                <w:szCs w:val="22"/>
              </w:rPr>
            </w:pPr>
          </w:p>
          <w:p w14:paraId="75E4B17A" w14:textId="77777777" w:rsidR="0084148A" w:rsidRDefault="0084148A" w:rsidP="0091790F">
            <w:pPr>
              <w:pStyle w:val="TableText"/>
              <w:spacing w:before="0" w:after="120" w:line="300" w:lineRule="atLeast"/>
              <w:rPr>
                <w:rFonts w:cs="Arial"/>
                <w:b/>
                <w:szCs w:val="22"/>
              </w:rPr>
            </w:pPr>
          </w:p>
          <w:p w14:paraId="617986AF" w14:textId="77777777" w:rsidR="0084148A" w:rsidRPr="009D5A57" w:rsidRDefault="0084148A" w:rsidP="0091790F">
            <w:pPr>
              <w:pStyle w:val="TableText"/>
              <w:spacing w:before="0" w:after="120" w:line="300" w:lineRule="atLeast"/>
              <w:rPr>
                <w:rFonts w:cs="Arial"/>
                <w:b/>
                <w:szCs w:val="22"/>
              </w:rPr>
            </w:pPr>
          </w:p>
        </w:tc>
        <w:tc>
          <w:tcPr>
            <w:tcW w:w="7509" w:type="dxa"/>
            <w:hideMark/>
          </w:tcPr>
          <w:p w14:paraId="0E30E109" w14:textId="77777777" w:rsidR="0084148A" w:rsidRDefault="0084148A" w:rsidP="0091790F">
            <w:pPr>
              <w:pStyle w:val="TableText"/>
              <w:tabs>
                <w:tab w:val="left" w:pos="1872"/>
              </w:tabs>
              <w:spacing w:before="120" w:line="240" w:lineRule="auto"/>
              <w:rPr>
                <w:rFonts w:cs="Arial"/>
                <w:sz w:val="21"/>
                <w:szCs w:val="21"/>
              </w:rPr>
            </w:pPr>
            <w:r w:rsidRPr="00560BC6">
              <w:rPr>
                <w:rFonts w:cs="Arial"/>
                <w:sz w:val="21"/>
                <w:szCs w:val="21"/>
              </w:rPr>
              <w:t>Louise Glanville (VLA</w:t>
            </w:r>
            <w:r>
              <w:rPr>
                <w:rFonts w:cs="Arial"/>
                <w:sz w:val="21"/>
                <w:szCs w:val="21"/>
              </w:rPr>
              <w:t xml:space="preserve"> - Chair</w:t>
            </w:r>
            <w:r w:rsidRPr="00560BC6">
              <w:rPr>
                <w:rFonts w:cs="Arial"/>
                <w:sz w:val="21"/>
                <w:szCs w:val="21"/>
              </w:rPr>
              <w:t>)</w:t>
            </w:r>
            <w:r>
              <w:rPr>
                <w:rFonts w:cs="Arial"/>
                <w:sz w:val="21"/>
                <w:szCs w:val="21"/>
              </w:rPr>
              <w:t xml:space="preserve">, </w:t>
            </w:r>
            <w:r w:rsidRPr="00B56AF3">
              <w:rPr>
                <w:rFonts w:cs="Arial"/>
                <w:sz w:val="21"/>
                <w:szCs w:val="21"/>
              </w:rPr>
              <w:t xml:space="preserve">Marian Chapman </w:t>
            </w:r>
            <w:r w:rsidRPr="00560BC6">
              <w:rPr>
                <w:rFonts w:cs="Arial"/>
                <w:sz w:val="21"/>
                <w:szCs w:val="21"/>
              </w:rPr>
              <w:t xml:space="preserve">(DJCS), Lynne Haultain (VLF), </w:t>
            </w:r>
            <w:r w:rsidRPr="008D3C4A">
              <w:rPr>
                <w:rFonts w:cs="Arial"/>
                <w:sz w:val="21"/>
                <w:szCs w:val="21"/>
              </w:rPr>
              <w:t>Gordon Chisholm</w:t>
            </w:r>
            <w:r w:rsidRPr="00560BC6">
              <w:rPr>
                <w:rFonts w:cs="Arial"/>
                <w:sz w:val="21"/>
                <w:szCs w:val="21"/>
              </w:rPr>
              <w:t xml:space="preserve"> (Vic Bar), </w:t>
            </w:r>
            <w:bookmarkStart w:id="2" w:name="_Hlk97283485"/>
            <w:r>
              <w:rPr>
                <w:rFonts w:cs="Arial"/>
                <w:sz w:val="21"/>
                <w:szCs w:val="21"/>
              </w:rPr>
              <w:t>N</w:t>
            </w:r>
            <w:r w:rsidRPr="004B18FA">
              <w:rPr>
                <w:rFonts w:cs="Arial"/>
                <w:sz w:val="21"/>
                <w:szCs w:val="21"/>
              </w:rPr>
              <w:t xml:space="preserve">erita </w:t>
            </w:r>
            <w:r>
              <w:rPr>
                <w:rFonts w:cs="Arial"/>
                <w:sz w:val="21"/>
                <w:szCs w:val="21"/>
              </w:rPr>
              <w:t>W</w:t>
            </w:r>
            <w:r w:rsidRPr="004B18FA">
              <w:rPr>
                <w:rFonts w:cs="Arial"/>
                <w:sz w:val="21"/>
                <w:szCs w:val="21"/>
              </w:rPr>
              <w:t>aight</w:t>
            </w:r>
            <w:bookmarkEnd w:id="2"/>
            <w:r w:rsidRPr="00560BC6">
              <w:rPr>
                <w:rFonts w:cs="Arial"/>
                <w:sz w:val="21"/>
                <w:szCs w:val="21"/>
              </w:rPr>
              <w:t xml:space="preserve"> (VALS), </w:t>
            </w:r>
            <w:r>
              <w:rPr>
                <w:rFonts w:cs="Arial"/>
                <w:sz w:val="21"/>
                <w:szCs w:val="21"/>
              </w:rPr>
              <w:t>Anne Lenton</w:t>
            </w:r>
            <w:r w:rsidRPr="00560BC6">
              <w:rPr>
                <w:rFonts w:cs="Arial"/>
                <w:sz w:val="21"/>
                <w:szCs w:val="21"/>
              </w:rPr>
              <w:t xml:space="preserve"> (Djirra); Louisa Gibbs (FCLC)</w:t>
            </w:r>
          </w:p>
          <w:p w14:paraId="0435DA9C" w14:textId="77777777" w:rsidR="0084148A" w:rsidRDefault="0084148A" w:rsidP="0091790F">
            <w:pPr>
              <w:pStyle w:val="TableText"/>
              <w:spacing w:before="120" w:after="120" w:line="240" w:lineRule="auto"/>
              <w:rPr>
                <w:rFonts w:cs="Arial"/>
                <w:sz w:val="21"/>
                <w:szCs w:val="21"/>
              </w:rPr>
            </w:pPr>
            <w:r w:rsidRPr="0037297A">
              <w:rPr>
                <w:rFonts w:cs="Arial"/>
                <w:sz w:val="21"/>
                <w:szCs w:val="21"/>
                <w:u w:val="single"/>
              </w:rPr>
              <w:t>Guest</w:t>
            </w:r>
            <w:r>
              <w:rPr>
                <w:rFonts w:cs="Arial"/>
                <w:sz w:val="21"/>
                <w:szCs w:val="21"/>
                <w:u w:val="single"/>
              </w:rPr>
              <w:t>s</w:t>
            </w:r>
            <w:r>
              <w:rPr>
                <w:rFonts w:cs="Arial"/>
                <w:sz w:val="21"/>
                <w:szCs w:val="21"/>
              </w:rPr>
              <w:t xml:space="preserve">: </w:t>
            </w:r>
            <w:r w:rsidRPr="00637500">
              <w:rPr>
                <w:rFonts w:cs="Arial"/>
                <w:sz w:val="21"/>
                <w:szCs w:val="21"/>
              </w:rPr>
              <w:t xml:space="preserve"> Jacqueline Storey (VLA, Item 4), Hugh MacDonald (VLF, Item 4)</w:t>
            </w:r>
            <w:r>
              <w:rPr>
                <w:rFonts w:cs="Arial"/>
                <w:sz w:val="21"/>
                <w:szCs w:val="21"/>
              </w:rPr>
              <w:t xml:space="preserve">; </w:t>
            </w:r>
            <w:r w:rsidRPr="00EB03CE">
              <w:rPr>
                <w:rFonts w:cs="Arial"/>
                <w:szCs w:val="22"/>
              </w:rPr>
              <w:t>Diab Harb (DoJCS</w:t>
            </w:r>
            <w:r>
              <w:rPr>
                <w:rFonts w:cs="Arial"/>
                <w:szCs w:val="22"/>
              </w:rPr>
              <w:t>, from 2:35)</w:t>
            </w:r>
          </w:p>
          <w:p w14:paraId="211038F6" w14:textId="77777777" w:rsidR="0084148A" w:rsidRDefault="0084148A" w:rsidP="0091790F">
            <w:pPr>
              <w:pStyle w:val="TableText"/>
              <w:spacing w:before="120" w:after="120" w:line="240" w:lineRule="auto"/>
              <w:rPr>
                <w:rFonts w:cs="Arial"/>
                <w:sz w:val="21"/>
                <w:szCs w:val="21"/>
                <w:lang w:eastAsia="en-AU"/>
              </w:rPr>
            </w:pPr>
            <w:r>
              <w:rPr>
                <w:rFonts w:cs="Arial"/>
                <w:sz w:val="21"/>
                <w:szCs w:val="21"/>
                <w:lang w:eastAsia="en-AU"/>
              </w:rPr>
              <w:t>Marie Baird (VLA, Secretariat)</w:t>
            </w:r>
          </w:p>
          <w:p w14:paraId="0666083E" w14:textId="77777777" w:rsidR="0084148A" w:rsidRPr="00C53ACC" w:rsidRDefault="0084148A" w:rsidP="0091790F">
            <w:pPr>
              <w:pStyle w:val="TableText"/>
              <w:spacing w:before="0" w:after="120" w:line="300" w:lineRule="atLeast"/>
              <w:rPr>
                <w:rFonts w:cs="Arial"/>
                <w:szCs w:val="22"/>
              </w:rPr>
            </w:pPr>
            <w:r w:rsidRPr="0051316E">
              <w:rPr>
                <w:rFonts w:cs="Arial"/>
                <w:sz w:val="21"/>
                <w:szCs w:val="21"/>
                <w:lang w:eastAsia="en-AU"/>
              </w:rPr>
              <w:t xml:space="preserve">Peter Noble </w:t>
            </w:r>
            <w:r>
              <w:rPr>
                <w:rFonts w:cs="Arial"/>
                <w:sz w:val="21"/>
                <w:szCs w:val="21"/>
                <w:lang w:eastAsia="en-AU"/>
              </w:rPr>
              <w:t>(</w:t>
            </w:r>
            <w:r w:rsidRPr="0051316E">
              <w:rPr>
                <w:rFonts w:cs="Arial"/>
                <w:sz w:val="21"/>
                <w:szCs w:val="21"/>
                <w:lang w:eastAsia="en-AU"/>
              </w:rPr>
              <w:t>VLA</w:t>
            </w:r>
            <w:r>
              <w:rPr>
                <w:rFonts w:cs="Arial"/>
                <w:sz w:val="21"/>
                <w:szCs w:val="21"/>
                <w:lang w:eastAsia="en-AU"/>
              </w:rPr>
              <w:t xml:space="preserve">, Observer) </w:t>
            </w:r>
          </w:p>
        </w:tc>
      </w:tr>
      <w:tr w:rsidR="0084148A" w:rsidRPr="009D5A57" w14:paraId="7A76CEA6" w14:textId="77777777" w:rsidTr="0091790F">
        <w:trPr>
          <w:trHeight w:val="529"/>
        </w:trPr>
        <w:tc>
          <w:tcPr>
            <w:tcW w:w="1558" w:type="dxa"/>
          </w:tcPr>
          <w:p w14:paraId="072726A9" w14:textId="77777777" w:rsidR="0084148A" w:rsidRPr="009D5A57" w:rsidRDefault="0084148A" w:rsidP="0091790F">
            <w:pPr>
              <w:pStyle w:val="TableText"/>
              <w:spacing w:before="0" w:after="120" w:line="300" w:lineRule="atLeast"/>
              <w:rPr>
                <w:rFonts w:cs="Arial"/>
                <w:b/>
                <w:szCs w:val="22"/>
              </w:rPr>
            </w:pPr>
            <w:r>
              <w:rPr>
                <w:rFonts w:cs="Arial"/>
                <w:b/>
                <w:szCs w:val="22"/>
              </w:rPr>
              <w:t>Apologies</w:t>
            </w:r>
          </w:p>
        </w:tc>
        <w:tc>
          <w:tcPr>
            <w:tcW w:w="7509" w:type="dxa"/>
          </w:tcPr>
          <w:p w14:paraId="0402CCC8" w14:textId="77777777" w:rsidR="0084148A" w:rsidRPr="00A911FC" w:rsidRDefault="0084148A" w:rsidP="0091790F">
            <w:pPr>
              <w:pStyle w:val="TableText"/>
              <w:spacing w:before="0" w:after="120" w:line="300" w:lineRule="atLeast"/>
              <w:rPr>
                <w:rFonts w:cs="Arial"/>
                <w:szCs w:val="22"/>
              </w:rPr>
            </w:pPr>
            <w:r>
              <w:rPr>
                <w:rFonts w:cs="Arial"/>
                <w:sz w:val="21"/>
                <w:szCs w:val="21"/>
              </w:rPr>
              <w:t>Stuart Webb</w:t>
            </w:r>
            <w:r w:rsidRPr="0051316E">
              <w:rPr>
                <w:rFonts w:cs="Arial"/>
                <w:sz w:val="21"/>
                <w:szCs w:val="21"/>
              </w:rPr>
              <w:t xml:space="preserve"> (</w:t>
            </w:r>
            <w:r>
              <w:rPr>
                <w:rFonts w:cs="Arial"/>
                <w:sz w:val="21"/>
                <w:szCs w:val="21"/>
              </w:rPr>
              <w:t>LIV</w:t>
            </w:r>
            <w:r w:rsidRPr="0051316E">
              <w:rPr>
                <w:rFonts w:cs="Arial"/>
                <w:sz w:val="21"/>
                <w:szCs w:val="21"/>
              </w:rPr>
              <w:t>)</w:t>
            </w:r>
          </w:p>
        </w:tc>
      </w:tr>
      <w:bookmarkEnd w:id="0"/>
      <w:bookmarkEnd w:id="1"/>
    </w:tbl>
    <w:p w14:paraId="709B4A26" w14:textId="77777777" w:rsidR="0084148A" w:rsidRDefault="0084148A" w:rsidP="0084148A">
      <w:pPr>
        <w:pStyle w:val="TableText"/>
        <w:spacing w:before="240" w:after="120" w:line="300" w:lineRule="atLeast"/>
        <w:rPr>
          <w:rFonts w:cs="Arial"/>
          <w:bCs/>
          <w:szCs w:val="22"/>
        </w:rPr>
      </w:pPr>
    </w:p>
    <w:p w14:paraId="7C06CB94" w14:textId="77777777" w:rsidR="0084148A" w:rsidRDefault="0084148A" w:rsidP="0084148A">
      <w:pPr>
        <w:pStyle w:val="TableText"/>
        <w:spacing w:before="240" w:after="120" w:line="300" w:lineRule="atLeast"/>
        <w:rPr>
          <w:rFonts w:cs="Arial"/>
          <w:bCs/>
          <w:szCs w:val="22"/>
        </w:rPr>
      </w:pPr>
    </w:p>
    <w:p w14:paraId="07A57165" w14:textId="77777777" w:rsidR="0084148A" w:rsidRDefault="0084148A" w:rsidP="0084148A">
      <w:pPr>
        <w:pStyle w:val="TableText"/>
        <w:spacing w:before="240" w:after="120" w:line="300" w:lineRule="atLeast"/>
        <w:rPr>
          <w:rFonts w:cs="Arial"/>
          <w:bCs/>
          <w:szCs w:val="22"/>
        </w:rPr>
      </w:pPr>
    </w:p>
    <w:p w14:paraId="0D3AB849" w14:textId="77777777" w:rsidR="0084148A" w:rsidRDefault="0084148A" w:rsidP="0084148A">
      <w:pPr>
        <w:pStyle w:val="TableText"/>
        <w:spacing w:before="240" w:after="120" w:line="300" w:lineRule="atLeast"/>
        <w:rPr>
          <w:rFonts w:cs="Arial"/>
          <w:bCs/>
          <w:szCs w:val="22"/>
        </w:rPr>
      </w:pPr>
    </w:p>
    <w:p w14:paraId="786C88A3" w14:textId="77777777" w:rsidR="0084148A" w:rsidRDefault="0084148A" w:rsidP="0084148A">
      <w:pPr>
        <w:pStyle w:val="TableText"/>
        <w:spacing w:before="240" w:after="120" w:line="300" w:lineRule="atLeast"/>
        <w:rPr>
          <w:rFonts w:cs="Arial"/>
          <w:bCs/>
          <w:szCs w:val="22"/>
        </w:rPr>
      </w:pPr>
    </w:p>
    <w:p w14:paraId="27F5E47D" w14:textId="77777777" w:rsidR="0084148A" w:rsidRDefault="0084148A" w:rsidP="0084148A">
      <w:pPr>
        <w:pStyle w:val="TableText"/>
        <w:spacing w:before="240" w:after="120" w:line="300" w:lineRule="atLeast"/>
        <w:rPr>
          <w:rFonts w:cs="Arial"/>
          <w:bCs/>
          <w:szCs w:val="22"/>
        </w:rPr>
      </w:pPr>
    </w:p>
    <w:p w14:paraId="25FE4861" w14:textId="77777777" w:rsidR="0084148A" w:rsidRDefault="0084148A" w:rsidP="0084148A">
      <w:pPr>
        <w:pStyle w:val="TableText"/>
        <w:spacing w:before="240" w:after="120" w:line="300" w:lineRule="atLeast"/>
        <w:rPr>
          <w:rFonts w:cs="Arial"/>
          <w:bCs/>
          <w:szCs w:val="22"/>
        </w:rPr>
      </w:pPr>
    </w:p>
    <w:p w14:paraId="49E2AE33" w14:textId="77777777" w:rsidR="0084148A" w:rsidRDefault="0084148A" w:rsidP="0084148A">
      <w:pPr>
        <w:pStyle w:val="TableText"/>
        <w:spacing w:before="240" w:after="120" w:line="300" w:lineRule="atLeast"/>
        <w:rPr>
          <w:rFonts w:cs="Arial"/>
          <w:bCs/>
          <w:szCs w:val="22"/>
        </w:rPr>
      </w:pPr>
    </w:p>
    <w:p w14:paraId="7E938767" w14:textId="77777777" w:rsidR="005B6C53" w:rsidRDefault="005B6C53" w:rsidP="0084148A">
      <w:pPr>
        <w:pStyle w:val="TableText"/>
        <w:spacing w:before="240" w:after="120" w:line="300" w:lineRule="atLeast"/>
        <w:rPr>
          <w:rFonts w:cs="Arial"/>
          <w:bCs/>
          <w:szCs w:val="22"/>
        </w:rPr>
      </w:pPr>
    </w:p>
    <w:p w14:paraId="3AE2A6C6" w14:textId="093287F6" w:rsidR="0084148A" w:rsidRPr="005B6C53" w:rsidRDefault="0084148A" w:rsidP="0084148A">
      <w:pPr>
        <w:pStyle w:val="TableText"/>
        <w:spacing w:before="240" w:after="120" w:line="300" w:lineRule="atLeast"/>
        <w:rPr>
          <w:rFonts w:cs="Arial"/>
          <w:szCs w:val="22"/>
        </w:rPr>
      </w:pPr>
      <w:r w:rsidRPr="005B6C53">
        <w:rPr>
          <w:rFonts w:cs="Arial"/>
          <w:bCs/>
          <w:szCs w:val="22"/>
        </w:rPr>
        <w:t xml:space="preserve">The </w:t>
      </w:r>
      <w:r w:rsidR="00372EF8" w:rsidRPr="005B6C53">
        <w:rPr>
          <w:rFonts w:cs="Arial"/>
          <w:bCs/>
          <w:szCs w:val="22"/>
        </w:rPr>
        <w:t>c</w:t>
      </w:r>
      <w:r w:rsidRPr="005B6C53">
        <w:rPr>
          <w:rFonts w:cs="Arial"/>
          <w:bCs/>
          <w:szCs w:val="22"/>
        </w:rPr>
        <w:t>ommittee met online due to COVID-19 restrictions. The Committee opened with an A</w:t>
      </w:r>
      <w:r w:rsidRPr="005B6C53">
        <w:rPr>
          <w:rFonts w:cs="Arial"/>
          <w:szCs w:val="22"/>
        </w:rPr>
        <w:t>cknowledgement of Country, noting the many First Nations lands from which Committee members joined the discussion; lands that were never cede</w:t>
      </w:r>
    </w:p>
    <w:p w14:paraId="2424C622" w14:textId="09504B77" w:rsidR="0084148A" w:rsidRPr="005B6C53" w:rsidRDefault="0084148A" w:rsidP="0084148A">
      <w:pPr>
        <w:pStyle w:val="TableText"/>
        <w:spacing w:before="0" w:after="120" w:line="300" w:lineRule="atLeast"/>
        <w:rPr>
          <w:rFonts w:cs="Arial"/>
          <w:szCs w:val="22"/>
        </w:rPr>
      </w:pPr>
      <w:r w:rsidRPr="005B6C53">
        <w:rPr>
          <w:rFonts w:cs="Arial"/>
          <w:szCs w:val="22"/>
        </w:rPr>
        <w:t xml:space="preserve">The </w:t>
      </w:r>
      <w:r w:rsidR="005B6C53" w:rsidRPr="005B6C53">
        <w:rPr>
          <w:rFonts w:cs="Arial"/>
          <w:szCs w:val="22"/>
        </w:rPr>
        <w:t>c</w:t>
      </w:r>
      <w:r w:rsidRPr="005B6C53">
        <w:rPr>
          <w:rFonts w:cs="Arial"/>
          <w:szCs w:val="22"/>
        </w:rPr>
        <w:t xml:space="preserve">ommittee welcomed Marian Chaman (DJCS) and Gordon Chisholm (Vic Bar), who joined as new CPC members.  </w:t>
      </w:r>
    </w:p>
    <w:p w14:paraId="31D1D5C7" w14:textId="77777777" w:rsidR="0084148A" w:rsidRPr="005B6C53" w:rsidRDefault="0084148A" w:rsidP="0084148A">
      <w:pPr>
        <w:pStyle w:val="TableText"/>
        <w:spacing w:before="0" w:after="120" w:line="300" w:lineRule="atLeast"/>
        <w:rPr>
          <w:rFonts w:cs="Arial"/>
          <w:szCs w:val="22"/>
        </w:rPr>
      </w:pPr>
      <w:r w:rsidRPr="005B6C53">
        <w:rPr>
          <w:rFonts w:cs="Arial"/>
          <w:szCs w:val="22"/>
        </w:rPr>
        <w:t xml:space="preserve">The Committee discussed: </w:t>
      </w:r>
    </w:p>
    <w:p w14:paraId="5A02FB73" w14:textId="77777777"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 xml:space="preserve">The response by the VLA Board to the Committee’s discussion paper on outcomes measurement, highlighting the importance of an evidence-based approach to service planning and delivery  </w:t>
      </w:r>
    </w:p>
    <w:p w14:paraId="3F75418B" w14:textId="77777777"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 xml:space="preserve">Progress by the CPC Outcomes Working Group on identifying a pilot project to test shared outcomes measurement across legal assistance sector partners </w:t>
      </w:r>
    </w:p>
    <w:p w14:paraId="10605860" w14:textId="77777777"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 xml:space="preserve">Recent examples of Collaborative Planning across the sector and key enabling factors including an evidence base, common goals, coordination and funding. The Committee will consider opportunities for CPC collaborative planning work </w:t>
      </w:r>
    </w:p>
    <w:p w14:paraId="5B2B1D69" w14:textId="2219B20B"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 xml:space="preserve">DJCS provided an update on current Department priorities </w:t>
      </w:r>
    </w:p>
    <w:p w14:paraId="20142A60" w14:textId="77777777"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VLA’s Regional Services Plan progress and priorities, including regional management, working with panel practitioners and addressing regional recruitment and retention challenges</w:t>
      </w:r>
    </w:p>
    <w:p w14:paraId="40AA6790" w14:textId="1EE83633" w:rsidR="0084148A" w:rsidRPr="005B6C53" w:rsidRDefault="0084148A" w:rsidP="0084148A">
      <w:pPr>
        <w:pStyle w:val="TableText"/>
        <w:numPr>
          <w:ilvl w:val="0"/>
          <w:numId w:val="25"/>
        </w:numPr>
        <w:spacing w:before="0" w:after="120" w:line="300" w:lineRule="atLeast"/>
        <w:rPr>
          <w:rFonts w:cs="Arial"/>
          <w:szCs w:val="22"/>
        </w:rPr>
      </w:pPr>
      <w:r w:rsidRPr="005B6C53">
        <w:rPr>
          <w:rFonts w:cs="Arial"/>
          <w:szCs w:val="22"/>
        </w:rPr>
        <w:t>COVID-19 updates and return to work.</w:t>
      </w:r>
    </w:p>
    <w:p w14:paraId="6453CC1D" w14:textId="77777777" w:rsidR="0084148A" w:rsidRPr="005B6C53" w:rsidRDefault="0084148A" w:rsidP="0084148A">
      <w:pPr>
        <w:pStyle w:val="TableText"/>
        <w:spacing w:before="0" w:after="120" w:line="300" w:lineRule="atLeast"/>
        <w:rPr>
          <w:rFonts w:cs="Arial"/>
          <w:szCs w:val="22"/>
        </w:rPr>
      </w:pPr>
      <w:r w:rsidRPr="005B6C53">
        <w:rPr>
          <w:rFonts w:cs="Arial"/>
          <w:szCs w:val="22"/>
        </w:rPr>
        <w:t>The Committee will next meet on 25th May 2022</w:t>
      </w:r>
    </w:p>
    <w:p w14:paraId="7DCA5557" w14:textId="77777777" w:rsidR="0084148A" w:rsidRDefault="0084148A" w:rsidP="0084148A"/>
    <w:p w14:paraId="3ADE969A" w14:textId="29C594BC" w:rsidR="00E115D6" w:rsidRPr="0084148A" w:rsidRDefault="00E115D6" w:rsidP="0084148A"/>
    <w:sectPr w:rsidR="00E115D6" w:rsidRPr="0084148A" w:rsidSect="008C55C0">
      <w:headerReference w:type="even" r:id="rId7"/>
      <w:headerReference w:type="default" r:id="rId8"/>
      <w:footerReference w:type="even" r:id="rId9"/>
      <w:footerReference w:type="default" r:id="rId10"/>
      <w:headerReference w:type="first" r:id="rId11"/>
      <w:footerReference w:type="first" r:id="rId1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B2FB" w14:textId="77777777" w:rsidR="0084148A" w:rsidRDefault="0084148A">
      <w:pPr>
        <w:spacing w:after="0" w:line="240" w:lineRule="auto"/>
      </w:pPr>
      <w:r>
        <w:separator/>
      </w:r>
    </w:p>
  </w:endnote>
  <w:endnote w:type="continuationSeparator" w:id="0">
    <w:p w14:paraId="1D06893B" w14:textId="77777777" w:rsidR="0084148A" w:rsidRDefault="0084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3E9F"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C4609" w14:textId="77777777" w:rsidR="00BB122F" w:rsidRDefault="005B6C53" w:rsidP="008074B3">
    <w:pPr>
      <w:pStyle w:val="Footer"/>
      <w:ind w:right="360" w:firstLine="360"/>
    </w:pPr>
  </w:p>
  <w:p w14:paraId="50178CE1" w14:textId="77777777" w:rsidR="00BB122F" w:rsidRDefault="005B6C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0962"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6C436FF" wp14:editId="207EAC88">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4A542"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115C"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1C3CEB7" wp14:editId="6FDDF6B4">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603A8D"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6C03" w14:textId="77777777" w:rsidR="0084148A" w:rsidRDefault="0084148A">
      <w:pPr>
        <w:spacing w:after="0" w:line="240" w:lineRule="auto"/>
      </w:pPr>
      <w:r>
        <w:separator/>
      </w:r>
    </w:p>
  </w:footnote>
  <w:footnote w:type="continuationSeparator" w:id="0">
    <w:p w14:paraId="79EAD05C" w14:textId="77777777" w:rsidR="0084148A" w:rsidRDefault="00841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AE98"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4E2F627" w14:textId="77777777" w:rsidR="00BB122F" w:rsidRDefault="005B6C53" w:rsidP="00091AFC">
    <w:pPr>
      <w:pStyle w:val="Header"/>
      <w:ind w:right="360"/>
    </w:pPr>
  </w:p>
  <w:p w14:paraId="520A169A" w14:textId="77777777" w:rsidR="00BB122F" w:rsidRDefault="005B6C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FED3"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38C2AD7C" w14:textId="02406285" w:rsidR="00BB122F" w:rsidRPr="00E115D6" w:rsidRDefault="005B6C53" w:rsidP="00EF7C5C">
    <w:pPr>
      <w:spacing w:line="240" w:lineRule="auto"/>
      <w:ind w:left="-330"/>
      <w:rPr>
        <w:rFonts w:ascii="Arial Bold" w:hAnsi="Arial Bold" w:cs="Arial"/>
        <w:color w:val="00C4B3"/>
      </w:rPr>
    </w:pPr>
    <w:r w:rsidRPr="005B6C53">
      <w:rPr>
        <w:rFonts w:ascii="Arial Bold" w:hAnsi="Arial Bold" w:cs="Arial"/>
        <w:b/>
        <w:color w:val="00C4B3"/>
        <w:sz w:val="18"/>
        <w:szCs w:val="18"/>
      </w:rPr>
      <w:t xml:space="preserve">Collaborative Planning Committee – </w:t>
    </w:r>
    <w:r>
      <w:rPr>
        <w:rFonts w:ascii="Arial Bold" w:hAnsi="Arial Bold" w:cs="Arial"/>
        <w:b/>
        <w:color w:val="00C4B3"/>
        <w:sz w:val="18"/>
        <w:szCs w:val="18"/>
      </w:rPr>
      <w:t>s</w:t>
    </w:r>
    <w:r w:rsidRPr="005B6C53">
      <w:rPr>
        <w:rFonts w:ascii="Arial Bold" w:hAnsi="Arial Bold" w:cs="Arial"/>
        <w:b/>
        <w:color w:val="00C4B3"/>
        <w:sz w:val="18"/>
        <w:szCs w:val="18"/>
      </w:rPr>
      <w:t>ummary</w:t>
    </w:r>
    <w:r w:rsidR="00C8737B"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412056A5" wp14:editId="10A8CCC4">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0E307"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" strokecolor="#00c4b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F4ED"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36AD935B" wp14:editId="3BFADB82">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EBA1B44" w14:textId="77777777" w:rsidR="00BB122F" w:rsidRPr="00D82005" w:rsidRDefault="005B6C53"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2235FE"/>
    <w:multiLevelType w:val="hybridMultilevel"/>
    <w:tmpl w:val="07887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3"/>
  </w:num>
  <w:num w:numId="2">
    <w:abstractNumId w:val="9"/>
  </w:num>
  <w:num w:numId="3">
    <w:abstractNumId w:val="11"/>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4"/>
  </w:num>
  <w:num w:numId="22">
    <w:abstractNumId w:val="14"/>
  </w:num>
  <w:num w:numId="23">
    <w:abstractNumId w:val="12"/>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8A"/>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72EF8"/>
    <w:rsid w:val="003B0DC7"/>
    <w:rsid w:val="003F47FD"/>
    <w:rsid w:val="00461300"/>
    <w:rsid w:val="00461773"/>
    <w:rsid w:val="00473E11"/>
    <w:rsid w:val="004935BA"/>
    <w:rsid w:val="004A7464"/>
    <w:rsid w:val="004F62C5"/>
    <w:rsid w:val="005276A4"/>
    <w:rsid w:val="0058112E"/>
    <w:rsid w:val="005B6C53"/>
    <w:rsid w:val="00627BED"/>
    <w:rsid w:val="00687195"/>
    <w:rsid w:val="00694844"/>
    <w:rsid w:val="006A1EEE"/>
    <w:rsid w:val="00702A3E"/>
    <w:rsid w:val="007A74B0"/>
    <w:rsid w:val="007B6802"/>
    <w:rsid w:val="007D25AC"/>
    <w:rsid w:val="0084148A"/>
    <w:rsid w:val="00842639"/>
    <w:rsid w:val="00863E11"/>
    <w:rsid w:val="00896DCF"/>
    <w:rsid w:val="00904855"/>
    <w:rsid w:val="009445B1"/>
    <w:rsid w:val="00945E28"/>
    <w:rsid w:val="00964BC6"/>
    <w:rsid w:val="0096773F"/>
    <w:rsid w:val="009A7877"/>
    <w:rsid w:val="009D3C85"/>
    <w:rsid w:val="009E0D7C"/>
    <w:rsid w:val="00A2406E"/>
    <w:rsid w:val="00A274F0"/>
    <w:rsid w:val="00A36737"/>
    <w:rsid w:val="00A46EAF"/>
    <w:rsid w:val="00A77E6E"/>
    <w:rsid w:val="00AA3C8D"/>
    <w:rsid w:val="00AC5CCF"/>
    <w:rsid w:val="00AD5ACF"/>
    <w:rsid w:val="00AE6B47"/>
    <w:rsid w:val="00B957C1"/>
    <w:rsid w:val="00BC1939"/>
    <w:rsid w:val="00BE18AB"/>
    <w:rsid w:val="00C577F0"/>
    <w:rsid w:val="00C61003"/>
    <w:rsid w:val="00C8737B"/>
    <w:rsid w:val="00C96764"/>
    <w:rsid w:val="00D070E6"/>
    <w:rsid w:val="00D414EB"/>
    <w:rsid w:val="00D91004"/>
    <w:rsid w:val="00DE0029"/>
    <w:rsid w:val="00E115D6"/>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BAE25"/>
  <w14:defaultImageDpi w14:val="32767"/>
  <w15:chartTrackingRefBased/>
  <w15:docId w15:val="{EE67AB0B-442A-4C5B-9F76-2A32C201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4148A"/>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84148A"/>
    <w:pPr>
      <w:spacing w:before="60" w:after="60" w:line="240" w:lineRule="atLeast"/>
    </w:pPr>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Services%20Innovation%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Innovation (Fact Sheet).dotm</Template>
  <TotalTime>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Collaborative Planning Committee meeting – 23 February 2022</vt:lpstr>
    </vt:vector>
  </TitlesOfParts>
  <Company>Victoria Legal Aid</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23 February 2022</dc:title>
  <dc:subject/>
  <dc:creator>Victoria Legal Aid</dc:creator>
  <cp:keywords/>
  <dc:description/>
  <dcterms:created xsi:type="dcterms:W3CDTF">2022-03-23T02:55:00Z</dcterms:created>
  <dcterms:modified xsi:type="dcterms:W3CDTF">2022-03-24T05:30:00Z</dcterms:modified>
</cp:coreProperties>
</file>