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E42E" w14:textId="4572262E" w:rsidR="004F0248" w:rsidRDefault="004F0248" w:rsidP="00840FE2">
      <w:pPr>
        <w:pStyle w:val="Heading1"/>
      </w:pPr>
      <w:r w:rsidRPr="004F0248">
        <w:t xml:space="preserve">Collaborative Planning Committee </w:t>
      </w:r>
    </w:p>
    <w:p w14:paraId="472F8C40" w14:textId="7575434F" w:rsidR="00840FE2" w:rsidRDefault="00840FE2" w:rsidP="00840FE2">
      <w:pPr>
        <w:pStyle w:val="Heading2"/>
      </w:pPr>
      <w:r>
        <w:t>18 May 2021</w:t>
      </w:r>
    </w:p>
    <w:p w14:paraId="2EA43027" w14:textId="4380A1B6" w:rsidR="00840FE2" w:rsidRPr="00840FE2" w:rsidRDefault="00840FE2" w:rsidP="00840FE2">
      <w:pPr>
        <w:pStyle w:val="Heading3"/>
      </w:pPr>
      <w:r>
        <w:t>Attendance</w:t>
      </w:r>
    </w:p>
    <w:p w14:paraId="3364C3D2" w14:textId="0F5D24C7" w:rsidR="00840FE2" w:rsidRPr="00840FE2" w:rsidRDefault="00840FE2" w:rsidP="00840FE2">
      <w:pPr>
        <w:pStyle w:val="TableText"/>
        <w:spacing w:before="0" w:after="120" w:line="300" w:lineRule="atLeast"/>
        <w:rPr>
          <w:rFonts w:cs="Arial"/>
          <w:szCs w:val="22"/>
        </w:rPr>
      </w:pPr>
      <w:r>
        <w:rPr>
          <w:rFonts w:cs="Arial"/>
          <w:b/>
          <w:bCs/>
          <w:sz w:val="21"/>
          <w:szCs w:val="21"/>
        </w:rPr>
        <w:t xml:space="preserve">Present: </w:t>
      </w:r>
      <w:r w:rsidRPr="00840FE2">
        <w:rPr>
          <w:rFonts w:cs="Arial"/>
          <w:szCs w:val="22"/>
        </w:rPr>
        <w:t xml:space="preserve">Sam Porter (DJCS), Stuart Webb (LIV), Lynne </w:t>
      </w:r>
      <w:proofErr w:type="spellStart"/>
      <w:r w:rsidRPr="00840FE2">
        <w:rPr>
          <w:rFonts w:cs="Arial"/>
          <w:szCs w:val="22"/>
        </w:rPr>
        <w:t>Haultain</w:t>
      </w:r>
      <w:proofErr w:type="spellEnd"/>
      <w:r w:rsidRPr="00840FE2">
        <w:rPr>
          <w:rFonts w:cs="Arial"/>
          <w:szCs w:val="22"/>
        </w:rPr>
        <w:t xml:space="preserve"> (VLF), Louise Glanville (VLA), Simon </w:t>
      </w:r>
      <w:proofErr w:type="spellStart"/>
      <w:r w:rsidRPr="00840FE2">
        <w:rPr>
          <w:rFonts w:cs="Arial"/>
          <w:szCs w:val="22"/>
        </w:rPr>
        <w:t>Moglia</w:t>
      </w:r>
      <w:proofErr w:type="spellEnd"/>
      <w:r w:rsidRPr="00840FE2">
        <w:rPr>
          <w:rFonts w:cs="Arial"/>
          <w:szCs w:val="22"/>
        </w:rPr>
        <w:t xml:space="preserve"> (Vic Bar), George </w:t>
      </w:r>
      <w:proofErr w:type="spellStart"/>
      <w:r w:rsidRPr="00840FE2">
        <w:rPr>
          <w:rFonts w:cs="Arial"/>
          <w:szCs w:val="22"/>
        </w:rPr>
        <w:t>Selvanera</w:t>
      </w:r>
      <w:proofErr w:type="spellEnd"/>
      <w:r w:rsidRPr="00840FE2">
        <w:rPr>
          <w:rFonts w:cs="Arial"/>
          <w:szCs w:val="22"/>
        </w:rPr>
        <w:t xml:space="preserve"> (VALS), Kin Leong, Acting Director of Legal Services, (VALS), Anne </w:t>
      </w:r>
      <w:proofErr w:type="spellStart"/>
      <w:r w:rsidRPr="00840FE2">
        <w:rPr>
          <w:rFonts w:cs="Arial"/>
          <w:szCs w:val="22"/>
        </w:rPr>
        <w:t>Lenton</w:t>
      </w:r>
      <w:proofErr w:type="spellEnd"/>
      <w:r w:rsidRPr="00840FE2">
        <w:rPr>
          <w:rFonts w:cs="Arial"/>
          <w:szCs w:val="22"/>
        </w:rPr>
        <w:t xml:space="preserve"> (</w:t>
      </w:r>
      <w:proofErr w:type="spellStart"/>
      <w:r w:rsidRPr="00840FE2">
        <w:rPr>
          <w:rFonts w:cs="Arial"/>
          <w:szCs w:val="22"/>
        </w:rPr>
        <w:t>Djirra</w:t>
      </w:r>
      <w:proofErr w:type="spellEnd"/>
      <w:r w:rsidRPr="00840FE2">
        <w:rPr>
          <w:rFonts w:cs="Arial"/>
          <w:szCs w:val="22"/>
        </w:rPr>
        <w:t>); Louisa Gibbs (FCLC)</w:t>
      </w:r>
    </w:p>
    <w:p w14:paraId="476BFFAE" w14:textId="77777777" w:rsidR="00840FE2" w:rsidRPr="00840FE2" w:rsidRDefault="00840FE2" w:rsidP="00840FE2">
      <w:pPr>
        <w:pStyle w:val="TableText"/>
        <w:spacing w:before="0" w:after="120" w:line="300" w:lineRule="atLeast"/>
        <w:rPr>
          <w:rFonts w:cs="Arial"/>
          <w:szCs w:val="22"/>
        </w:rPr>
      </w:pPr>
      <w:r w:rsidRPr="00840FE2">
        <w:rPr>
          <w:rFonts w:cs="Arial"/>
          <w:szCs w:val="22"/>
        </w:rPr>
        <w:t>Rowan McRae and Carman Parsons (VLA) (Agenda item 4); Jacqueline Storey and Bridget McAloon (VLA) (Agenda item 6); Abby Sullivan and Cam Hume (VLA) (Agenda item 7); Kay Hackworth (DJCS) (Agenda item 8)</w:t>
      </w:r>
    </w:p>
    <w:p w14:paraId="50100D27" w14:textId="24275670" w:rsidR="00840FE2" w:rsidRPr="00840FE2" w:rsidRDefault="00840FE2" w:rsidP="00840FE2">
      <w:pPr>
        <w:pStyle w:val="TableText"/>
        <w:spacing w:before="0" w:after="120" w:line="300" w:lineRule="atLeast"/>
        <w:rPr>
          <w:rFonts w:cs="Arial"/>
          <w:szCs w:val="22"/>
          <w:lang w:eastAsia="en-AU"/>
        </w:rPr>
      </w:pPr>
      <w:r w:rsidRPr="00840FE2">
        <w:rPr>
          <w:rFonts w:cs="Arial"/>
          <w:b/>
          <w:bCs/>
          <w:szCs w:val="22"/>
          <w:lang w:eastAsia="en-AU"/>
        </w:rPr>
        <w:t>Secretariat</w:t>
      </w:r>
      <w:r w:rsidRPr="00840FE2">
        <w:rPr>
          <w:rFonts w:cs="Arial"/>
          <w:szCs w:val="22"/>
          <w:lang w:eastAsia="en-AU"/>
        </w:rPr>
        <w:t>: Marie Baird (VLA)</w:t>
      </w:r>
    </w:p>
    <w:p w14:paraId="204EBF36" w14:textId="6E15BD78" w:rsidR="00840FE2" w:rsidRPr="00840FE2" w:rsidRDefault="00840FE2" w:rsidP="00840FE2">
      <w:pPr>
        <w:pStyle w:val="TableText"/>
        <w:spacing w:before="0" w:after="120" w:line="300" w:lineRule="atLeast"/>
        <w:rPr>
          <w:rFonts w:cs="Arial"/>
          <w:szCs w:val="22"/>
        </w:rPr>
      </w:pPr>
      <w:r w:rsidRPr="00840FE2">
        <w:rPr>
          <w:rFonts w:cs="Arial"/>
          <w:b/>
          <w:bCs/>
          <w:szCs w:val="22"/>
          <w:lang w:eastAsia="en-AU"/>
        </w:rPr>
        <w:t>Observer</w:t>
      </w:r>
      <w:r w:rsidRPr="00840FE2">
        <w:rPr>
          <w:rFonts w:cs="Arial"/>
          <w:szCs w:val="22"/>
          <w:lang w:eastAsia="en-AU"/>
        </w:rPr>
        <w:t>: Peter Noble (VLA)</w:t>
      </w:r>
    </w:p>
    <w:p w14:paraId="1312B22B" w14:textId="77777777" w:rsidR="00840FE2" w:rsidRPr="00E56D3E" w:rsidRDefault="00840FE2" w:rsidP="00840FE2">
      <w:pPr>
        <w:pStyle w:val="Heading2"/>
      </w:pPr>
      <w:r w:rsidRPr="00E56D3E">
        <w:t xml:space="preserve">Summary </w:t>
      </w:r>
    </w:p>
    <w:p w14:paraId="4F49D52A" w14:textId="77777777" w:rsidR="00840FE2" w:rsidRDefault="00840FE2" w:rsidP="00840FE2">
      <w:pPr>
        <w:pStyle w:val="TableText"/>
        <w:spacing w:before="120" w:after="120" w:line="300" w:lineRule="atLeast"/>
        <w:rPr>
          <w:rFonts w:cs="Arial"/>
          <w:szCs w:val="22"/>
        </w:rPr>
      </w:pPr>
      <w:r>
        <w:rPr>
          <w:rFonts w:cs="Arial"/>
          <w:bCs/>
          <w:szCs w:val="22"/>
        </w:rPr>
        <w:t xml:space="preserve">The Committee met online due to COVID-19 restrictions. The Committee opened with an </w:t>
      </w:r>
      <w:r>
        <w:rPr>
          <w:rFonts w:cs="Arial"/>
          <w:szCs w:val="22"/>
        </w:rPr>
        <w:t>A</w:t>
      </w:r>
      <w:r w:rsidRPr="00FA7948">
        <w:rPr>
          <w:rFonts w:cs="Arial"/>
          <w:szCs w:val="22"/>
        </w:rPr>
        <w:t xml:space="preserve">cknowledgement of </w:t>
      </w:r>
      <w:r>
        <w:rPr>
          <w:rFonts w:cs="Arial"/>
          <w:szCs w:val="22"/>
        </w:rPr>
        <w:t>C</w:t>
      </w:r>
      <w:r w:rsidRPr="00FA7948">
        <w:rPr>
          <w:rFonts w:cs="Arial"/>
          <w:szCs w:val="22"/>
        </w:rPr>
        <w:t>ountry</w:t>
      </w:r>
      <w:r>
        <w:rPr>
          <w:rFonts w:cs="Arial"/>
          <w:szCs w:val="22"/>
        </w:rPr>
        <w:t xml:space="preserve"> and acknowledged the various lands from which Committee members were joining the meeting. </w:t>
      </w:r>
    </w:p>
    <w:p w14:paraId="5E839947" w14:textId="77777777" w:rsidR="00840FE2" w:rsidRDefault="00840FE2" w:rsidP="00840FE2">
      <w:pPr>
        <w:pStyle w:val="TableText"/>
        <w:spacing w:before="0" w:after="120" w:line="30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The Committee welcomed </w:t>
      </w:r>
      <w:r w:rsidRPr="0056270F">
        <w:rPr>
          <w:rFonts w:cs="Arial"/>
          <w:szCs w:val="22"/>
        </w:rPr>
        <w:t>Louisa Gibbs</w:t>
      </w:r>
      <w:r>
        <w:rPr>
          <w:rFonts w:cs="Arial"/>
          <w:szCs w:val="22"/>
        </w:rPr>
        <w:t xml:space="preserve">, CEO of the Federation of Community Legal Centres, who joined the </w:t>
      </w:r>
      <w:r w:rsidRPr="0056270F">
        <w:rPr>
          <w:rFonts w:cs="Arial"/>
          <w:szCs w:val="22"/>
        </w:rPr>
        <w:t>CPC for the first time</w:t>
      </w:r>
      <w:r>
        <w:rPr>
          <w:rFonts w:cs="Arial"/>
          <w:szCs w:val="22"/>
        </w:rPr>
        <w:t xml:space="preserve">. </w:t>
      </w:r>
    </w:p>
    <w:p w14:paraId="799C1DA5" w14:textId="77777777" w:rsidR="00840FE2" w:rsidRDefault="00840FE2" w:rsidP="00840FE2">
      <w:pPr>
        <w:pStyle w:val="TableText"/>
        <w:spacing w:before="0" w:after="120" w:line="30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The Committee discussed: </w:t>
      </w:r>
    </w:p>
    <w:p w14:paraId="752A2F82" w14:textId="77777777" w:rsidR="00840FE2" w:rsidRDefault="00840FE2" w:rsidP="00840FE2">
      <w:pPr>
        <w:pStyle w:val="TableText"/>
        <w:numPr>
          <w:ilvl w:val="0"/>
          <w:numId w:val="26"/>
        </w:numPr>
        <w:spacing w:before="0" w:after="120" w:line="300" w:lineRule="atLeast"/>
        <w:rPr>
          <w:rFonts w:cs="Arial"/>
          <w:szCs w:val="22"/>
        </w:rPr>
      </w:pPr>
      <w:r w:rsidRPr="0056270F">
        <w:rPr>
          <w:rFonts w:cs="Arial"/>
          <w:szCs w:val="22"/>
        </w:rPr>
        <w:t xml:space="preserve">Disaster Legal Help Victoria’s </w:t>
      </w:r>
      <w:r>
        <w:rPr>
          <w:rFonts w:cs="Arial"/>
          <w:szCs w:val="22"/>
        </w:rPr>
        <w:t xml:space="preserve">new </w:t>
      </w:r>
      <w:r w:rsidRPr="0056270F">
        <w:rPr>
          <w:rFonts w:cs="Arial"/>
          <w:szCs w:val="22"/>
        </w:rPr>
        <w:t xml:space="preserve">service delivery model and strategic framework to support an improved response to future disasters, </w:t>
      </w:r>
    </w:p>
    <w:p w14:paraId="6E6D9612" w14:textId="77777777" w:rsidR="00840FE2" w:rsidRPr="008F3942" w:rsidRDefault="00840FE2" w:rsidP="00840FE2">
      <w:pPr>
        <w:pStyle w:val="TableText"/>
        <w:numPr>
          <w:ilvl w:val="0"/>
          <w:numId w:val="26"/>
        </w:numPr>
        <w:spacing w:before="0" w:after="120" w:line="300" w:lineRule="atLeast"/>
        <w:rPr>
          <w:rFonts w:cs="Arial"/>
          <w:szCs w:val="22"/>
        </w:rPr>
      </w:pPr>
      <w:r w:rsidRPr="008F3942">
        <w:rPr>
          <w:rFonts w:cs="Arial"/>
          <w:szCs w:val="22"/>
        </w:rPr>
        <w:t>VLA’s Regional Service Program and the development of the Data Discovery Tool and Panel Practitioner Dashboard resources</w:t>
      </w:r>
      <w:r>
        <w:rPr>
          <w:rFonts w:cs="Arial"/>
          <w:szCs w:val="22"/>
        </w:rPr>
        <w:t xml:space="preserve"> to support </w:t>
      </w:r>
      <w:r w:rsidRPr="008F3942">
        <w:rPr>
          <w:rFonts w:cs="Arial"/>
          <w:szCs w:val="22"/>
        </w:rPr>
        <w:t xml:space="preserve">better understanding </w:t>
      </w:r>
      <w:r>
        <w:rPr>
          <w:rFonts w:cs="Arial"/>
          <w:szCs w:val="22"/>
        </w:rPr>
        <w:t xml:space="preserve">of the </w:t>
      </w:r>
      <w:r w:rsidRPr="008F3942">
        <w:rPr>
          <w:rFonts w:cs="Arial"/>
          <w:szCs w:val="22"/>
        </w:rPr>
        <w:t xml:space="preserve">drivers and trends in legal needs and </w:t>
      </w:r>
      <w:r>
        <w:rPr>
          <w:rFonts w:cs="Arial"/>
          <w:szCs w:val="22"/>
        </w:rPr>
        <w:t xml:space="preserve">service </w:t>
      </w:r>
      <w:r w:rsidRPr="008F3942">
        <w:rPr>
          <w:rFonts w:cs="Arial"/>
          <w:szCs w:val="22"/>
        </w:rPr>
        <w:t>supply</w:t>
      </w:r>
      <w:r>
        <w:rPr>
          <w:rFonts w:cs="Arial"/>
          <w:szCs w:val="22"/>
        </w:rPr>
        <w:t xml:space="preserve">,  </w:t>
      </w:r>
    </w:p>
    <w:p w14:paraId="7D231683" w14:textId="480B49D5" w:rsidR="00840FE2" w:rsidRDefault="00840FE2" w:rsidP="00840FE2">
      <w:pPr>
        <w:pStyle w:val="TableText"/>
        <w:numPr>
          <w:ilvl w:val="0"/>
          <w:numId w:val="26"/>
        </w:numPr>
        <w:spacing w:before="0" w:after="120" w:line="30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Current priorities for cross-sector </w:t>
      </w:r>
      <w:r w:rsidR="008A1D80">
        <w:rPr>
          <w:rFonts w:cs="Arial"/>
          <w:szCs w:val="22"/>
        </w:rPr>
        <w:t>o</w:t>
      </w:r>
      <w:r w:rsidRPr="008F3942">
        <w:rPr>
          <w:rFonts w:cs="Arial"/>
          <w:szCs w:val="22"/>
        </w:rPr>
        <w:t>utcomes measurement work</w:t>
      </w:r>
      <w:r>
        <w:rPr>
          <w:rFonts w:cs="Arial"/>
          <w:szCs w:val="22"/>
        </w:rPr>
        <w:t xml:space="preserve">, </w:t>
      </w:r>
    </w:p>
    <w:p w14:paraId="4623A809" w14:textId="77777777" w:rsidR="00840FE2" w:rsidRPr="008F3942" w:rsidRDefault="00840FE2" w:rsidP="00840FE2">
      <w:pPr>
        <w:pStyle w:val="TableText"/>
        <w:numPr>
          <w:ilvl w:val="0"/>
          <w:numId w:val="26"/>
        </w:numPr>
        <w:spacing w:before="0" w:after="120" w:line="300" w:lineRule="atLeast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8F3942">
        <w:rPr>
          <w:rFonts w:cs="Arial"/>
          <w:szCs w:val="22"/>
        </w:rPr>
        <w:t xml:space="preserve">evelopment of VLA’s Strategy 26 and </w:t>
      </w:r>
      <w:r>
        <w:rPr>
          <w:rFonts w:cs="Arial"/>
          <w:szCs w:val="22"/>
        </w:rPr>
        <w:t xml:space="preserve">the </w:t>
      </w:r>
      <w:r w:rsidRPr="008F3942">
        <w:rPr>
          <w:rFonts w:cs="Arial"/>
          <w:szCs w:val="22"/>
        </w:rPr>
        <w:t xml:space="preserve">systemic priorities relevant to the </w:t>
      </w:r>
      <w:r>
        <w:rPr>
          <w:rFonts w:cs="Arial"/>
          <w:szCs w:val="22"/>
        </w:rPr>
        <w:t xml:space="preserve">Committee </w:t>
      </w:r>
      <w:r w:rsidRPr="008F3942">
        <w:rPr>
          <w:rFonts w:cs="Arial"/>
          <w:szCs w:val="22"/>
        </w:rPr>
        <w:t>and their role in the justice sector</w:t>
      </w:r>
      <w:r>
        <w:rPr>
          <w:rFonts w:cs="Arial"/>
          <w:szCs w:val="22"/>
        </w:rPr>
        <w:t xml:space="preserve">, </w:t>
      </w:r>
    </w:p>
    <w:p w14:paraId="60F23244" w14:textId="77777777" w:rsidR="00840FE2" w:rsidRDefault="00840FE2" w:rsidP="00840FE2">
      <w:pPr>
        <w:pStyle w:val="TableText"/>
        <w:numPr>
          <w:ilvl w:val="0"/>
          <w:numId w:val="26"/>
        </w:numPr>
        <w:spacing w:before="0" w:after="120" w:line="300" w:lineRule="atLeast"/>
        <w:rPr>
          <w:rFonts w:cs="Arial"/>
          <w:szCs w:val="22"/>
        </w:rPr>
      </w:pPr>
      <w:r w:rsidRPr="00F83272">
        <w:rPr>
          <w:rFonts w:cs="Arial"/>
          <w:szCs w:val="22"/>
        </w:rPr>
        <w:t>National Legal Assistance Partnership changes in response to Commonwealth legal assistance funding increases from Budget 2021-2</w:t>
      </w:r>
      <w:r>
        <w:rPr>
          <w:rFonts w:cs="Arial"/>
          <w:szCs w:val="22"/>
        </w:rPr>
        <w:t xml:space="preserve">2. </w:t>
      </w:r>
    </w:p>
    <w:p w14:paraId="467F421B" w14:textId="173DEAA2" w:rsidR="00840FE2" w:rsidRPr="00E56D3E" w:rsidRDefault="00840FE2" w:rsidP="00840FE2">
      <w:pPr>
        <w:pStyle w:val="TableText"/>
        <w:spacing w:before="0" w:after="120" w:line="300" w:lineRule="atLeast"/>
        <w:rPr>
          <w:rFonts w:cs="Arial"/>
          <w:szCs w:val="22"/>
        </w:rPr>
      </w:pPr>
      <w:r w:rsidRPr="00E56D3E">
        <w:rPr>
          <w:rFonts w:cs="Arial"/>
          <w:sz w:val="21"/>
          <w:szCs w:val="21"/>
          <w:lang w:eastAsia="en-AU"/>
        </w:rPr>
        <w:t>The Committee will next meet on 17 November 2021.</w:t>
      </w:r>
    </w:p>
    <w:p w14:paraId="4C6FB2B8" w14:textId="59FA7146" w:rsidR="00E115D6" w:rsidRPr="000A2FBE" w:rsidRDefault="00E115D6" w:rsidP="004F0248"/>
    <w:sectPr w:rsidR="00E115D6" w:rsidRPr="000A2FBE" w:rsidSect="008C5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5DEB" w14:textId="77777777" w:rsidR="00C82A6E" w:rsidRDefault="00C82A6E">
      <w:pPr>
        <w:spacing w:after="0" w:line="240" w:lineRule="auto"/>
      </w:pPr>
      <w:r>
        <w:separator/>
      </w:r>
    </w:p>
  </w:endnote>
  <w:endnote w:type="continuationSeparator" w:id="0">
    <w:p w14:paraId="765BDE50" w14:textId="77777777" w:rsidR="00C82A6E" w:rsidRDefault="00C8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8436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A8F33E" w14:textId="77777777" w:rsidR="00BB122F" w:rsidRDefault="00C82A6E" w:rsidP="008074B3">
    <w:pPr>
      <w:pStyle w:val="Footer"/>
      <w:ind w:right="360" w:firstLine="360"/>
    </w:pPr>
  </w:p>
  <w:p w14:paraId="58887374" w14:textId="77777777" w:rsidR="00BB122F" w:rsidRDefault="00C82A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2E17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93BE3E8" wp14:editId="79A31664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2C7C18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" strokecolor="#00c4b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EC00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37E1087" wp14:editId="064CC8B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1CC27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" strokecolor="#00c4b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4950" w14:textId="77777777" w:rsidR="00C82A6E" w:rsidRDefault="00C82A6E">
      <w:pPr>
        <w:spacing w:after="0" w:line="240" w:lineRule="auto"/>
      </w:pPr>
      <w:r>
        <w:separator/>
      </w:r>
    </w:p>
  </w:footnote>
  <w:footnote w:type="continuationSeparator" w:id="0">
    <w:p w14:paraId="03345527" w14:textId="77777777" w:rsidR="00C82A6E" w:rsidRDefault="00C8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4EF2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EE825E" w14:textId="77777777" w:rsidR="00BB122F" w:rsidRDefault="00C82A6E" w:rsidP="00091AFC">
    <w:pPr>
      <w:pStyle w:val="Header"/>
      <w:ind w:right="360"/>
    </w:pPr>
  </w:p>
  <w:p w14:paraId="340C0B91" w14:textId="77777777" w:rsidR="00BB122F" w:rsidRDefault="00C82A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5DEA" w14:textId="77777777" w:rsidR="00BB122F" w:rsidRPr="00E115D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00C4B3"/>
        <w:sz w:val="18"/>
        <w:szCs w:val="18"/>
      </w:rPr>
    </w:pPr>
    <w:r w:rsidRPr="00E115D6">
      <w:rPr>
        <w:rFonts w:cs="Arial"/>
        <w:color w:val="00C4B3"/>
        <w:sz w:val="18"/>
        <w:szCs w:val="18"/>
      </w:rPr>
      <w:t>Victoria Legal Aid</w:t>
    </w:r>
    <w:r w:rsidRPr="00E115D6">
      <w:rPr>
        <w:rFonts w:cs="Arial"/>
        <w:color w:val="00C4B3"/>
        <w:sz w:val="18"/>
        <w:szCs w:val="18"/>
      </w:rPr>
      <w:tab/>
    </w:r>
  </w:p>
  <w:p w14:paraId="17B78339" w14:textId="77777777" w:rsidR="00BB122F" w:rsidRPr="00E115D6" w:rsidRDefault="00C8737B" w:rsidP="00EF7C5C">
    <w:pPr>
      <w:spacing w:line="240" w:lineRule="auto"/>
      <w:ind w:left="-330"/>
      <w:rPr>
        <w:rFonts w:ascii="Arial Bold" w:hAnsi="Arial Bold" w:cs="Arial"/>
        <w:color w:val="00C4B3"/>
      </w:rPr>
    </w:pPr>
    <w:r w:rsidRPr="00E115D6">
      <w:rPr>
        <w:rFonts w:ascii="Arial Bold" w:hAnsi="Arial Bold" w:cs="Arial"/>
        <w:b/>
        <w:color w:val="00C4B3"/>
        <w:sz w:val="18"/>
        <w:szCs w:val="18"/>
      </w:rPr>
      <w:t>Document title</w:t>
    </w:r>
    <w:r w:rsidRPr="00E115D6">
      <w:rPr>
        <w:rFonts w:ascii="Arial Bold" w:hAnsi="Arial Bold" w:cs="Arial"/>
        <w:b/>
        <w:noProof/>
        <w:color w:val="00C4B3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1C68E39" wp14:editId="594AE4E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77A928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" strokecolor="#00c4b3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3C79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09EF5BD" wp14:editId="6D460D6D">
          <wp:simplePos x="0" y="0"/>
          <wp:positionH relativeFrom="column">
            <wp:posOffset>-387102</wp:posOffset>
          </wp:positionH>
          <wp:positionV relativeFrom="paragraph">
            <wp:posOffset>-1436</wp:posOffset>
          </wp:positionV>
          <wp:extent cx="7199983" cy="1257139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83" cy="125713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D9EB77" w14:textId="77777777" w:rsidR="00BB122F" w:rsidRPr="00D82005" w:rsidRDefault="00C82A6E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91F94"/>
    <w:multiLevelType w:val="hybridMultilevel"/>
    <w:tmpl w:val="3DA2BEE6"/>
    <w:lvl w:ilvl="0" w:tplc="2B468D82">
      <w:start w:val="1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67C3CDE"/>
    <w:multiLevelType w:val="hybridMultilevel"/>
    <w:tmpl w:val="C630A2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3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7"/>
  </w:num>
  <w:num w:numId="5">
    <w:abstractNumId w:val="16"/>
  </w:num>
  <w:num w:numId="6">
    <w:abstractNumId w:val="6"/>
  </w:num>
  <w:num w:numId="7">
    <w:abstractNumId w:val="16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5"/>
  </w:num>
  <w:num w:numId="22">
    <w:abstractNumId w:val="15"/>
  </w:num>
  <w:num w:numId="23">
    <w:abstractNumId w:val="13"/>
  </w:num>
  <w:num w:numId="24">
    <w:abstractNumId w:val="17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48"/>
    <w:rsid w:val="000A0349"/>
    <w:rsid w:val="000A2FBE"/>
    <w:rsid w:val="000A3C2D"/>
    <w:rsid w:val="000C14B8"/>
    <w:rsid w:val="000C7FB4"/>
    <w:rsid w:val="00112CA5"/>
    <w:rsid w:val="00125593"/>
    <w:rsid w:val="00190A92"/>
    <w:rsid w:val="001A27AB"/>
    <w:rsid w:val="00204ABA"/>
    <w:rsid w:val="00244E32"/>
    <w:rsid w:val="002915FB"/>
    <w:rsid w:val="002A4595"/>
    <w:rsid w:val="002C3253"/>
    <w:rsid w:val="002C4EF6"/>
    <w:rsid w:val="002E65E7"/>
    <w:rsid w:val="002E6C79"/>
    <w:rsid w:val="0031443C"/>
    <w:rsid w:val="00342B2F"/>
    <w:rsid w:val="003B0DC7"/>
    <w:rsid w:val="003F47FD"/>
    <w:rsid w:val="00461300"/>
    <w:rsid w:val="00461773"/>
    <w:rsid w:val="00473E11"/>
    <w:rsid w:val="004935BA"/>
    <w:rsid w:val="004A7464"/>
    <w:rsid w:val="004F0248"/>
    <w:rsid w:val="004F62C5"/>
    <w:rsid w:val="005276A4"/>
    <w:rsid w:val="0058112E"/>
    <w:rsid w:val="00627BED"/>
    <w:rsid w:val="00687195"/>
    <w:rsid w:val="00694844"/>
    <w:rsid w:val="006A1EEE"/>
    <w:rsid w:val="00702A3E"/>
    <w:rsid w:val="007A74B0"/>
    <w:rsid w:val="007B6802"/>
    <w:rsid w:val="007D25AC"/>
    <w:rsid w:val="00840FE2"/>
    <w:rsid w:val="00842639"/>
    <w:rsid w:val="00863E11"/>
    <w:rsid w:val="00896DCF"/>
    <w:rsid w:val="008A1D80"/>
    <w:rsid w:val="00904855"/>
    <w:rsid w:val="009445B1"/>
    <w:rsid w:val="00945E28"/>
    <w:rsid w:val="00964BC6"/>
    <w:rsid w:val="0096773F"/>
    <w:rsid w:val="009A7877"/>
    <w:rsid w:val="009D3C85"/>
    <w:rsid w:val="009E0D7C"/>
    <w:rsid w:val="009F453B"/>
    <w:rsid w:val="00A2406E"/>
    <w:rsid w:val="00A274F0"/>
    <w:rsid w:val="00A36737"/>
    <w:rsid w:val="00A46EAF"/>
    <w:rsid w:val="00AA3C8D"/>
    <w:rsid w:val="00AC5CCF"/>
    <w:rsid w:val="00AE6B47"/>
    <w:rsid w:val="00B957C1"/>
    <w:rsid w:val="00BA6B8B"/>
    <w:rsid w:val="00BC1939"/>
    <w:rsid w:val="00BE18AB"/>
    <w:rsid w:val="00C577F0"/>
    <w:rsid w:val="00C61003"/>
    <w:rsid w:val="00C82A6E"/>
    <w:rsid w:val="00C8737B"/>
    <w:rsid w:val="00C96764"/>
    <w:rsid w:val="00D070E6"/>
    <w:rsid w:val="00D3583F"/>
    <w:rsid w:val="00D414EB"/>
    <w:rsid w:val="00D91004"/>
    <w:rsid w:val="00DE0029"/>
    <w:rsid w:val="00E115D6"/>
    <w:rsid w:val="00E50B26"/>
    <w:rsid w:val="00E56D3E"/>
    <w:rsid w:val="00E63153"/>
    <w:rsid w:val="00ED48DB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1956E"/>
  <w14:defaultImageDpi w14:val="32767"/>
  <w15:chartTrackingRefBased/>
  <w15:docId w15:val="{690A4276-24F6-4D2D-88B9-A501F003B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56D3E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E115D6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E115D6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E115D6"/>
    <w:pPr>
      <w:pBdr>
        <w:bottom w:val="single" w:sz="4" w:space="1" w:color="00C4B3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E115D6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E115D6"/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E115D6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00C4B3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E115D6"/>
    <w:pPr>
      <w:spacing w:before="240" w:after="240" w:line="300" w:lineRule="atLeast"/>
    </w:pPr>
    <w:rPr>
      <w:rFonts w:ascii="Arial" w:eastAsia="Times New Roman" w:hAnsi="Arial" w:cs="Arial"/>
      <w:b/>
      <w:bCs/>
      <w:color w:val="00C4B3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E115D6"/>
    <w:pPr>
      <w:spacing w:before="160" w:after="40" w:line="300" w:lineRule="atLeast"/>
    </w:pPr>
    <w:rPr>
      <w:rFonts w:ascii="Arial" w:eastAsia="Times New Roman" w:hAnsi="Arial" w:cs="Arial"/>
      <w:b/>
      <w:bCs/>
      <w:iCs/>
      <w:color w:val="00C4B3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E115D6"/>
    <w:pPr>
      <w:spacing w:before="60" w:after="240"/>
    </w:pPr>
    <w:rPr>
      <w:b/>
      <w:color w:val="00C4B3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E115D6"/>
  </w:style>
  <w:style w:type="paragraph" w:customStyle="1" w:styleId="Filename">
    <w:name w:val="Filename"/>
    <w:basedOn w:val="Normal"/>
    <w:rsid w:val="00E115D6"/>
    <w:pPr>
      <w:pBdr>
        <w:top w:val="single" w:sz="4" w:space="1" w:color="00C4B3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E115D6"/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E115D6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E115D6"/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E115D6"/>
    <w:pPr>
      <w:spacing w:before="240" w:after="60"/>
    </w:pPr>
    <w:rPr>
      <w:b/>
      <w:color w:val="00C4B3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TableText">
    <w:name w:val="Table Text"/>
    <w:rsid w:val="004F0248"/>
    <w:pPr>
      <w:spacing w:before="60" w:after="60" w:line="240" w:lineRule="atLeast"/>
    </w:pPr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LACustomisations\Templates\Fact%20Sheets\Services%20Innovation%20(Fact%20Shee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C:\VLACustomisations\Templates\Fact Sheets\Services Innovation (Fact Sheet).dotm</Template>
  <TotalTime>1</TotalTime>
  <Pages>1</Pages>
  <Words>240</Words>
  <Characters>1404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Legal Aid</Company>
  <LinksUpToDate>false</LinksUpToDate>
  <CharactersWithSpaces>1625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Planning Committee meeting – 18 August 2021</dc:title>
  <dc:subject/>
  <dc:creator>Victoria Legal Aid</dc:creator>
  <cp:keywords/>
  <dc:description/>
  <cp:lastModifiedBy>Gabrielle Mundana</cp:lastModifiedBy>
  <cp:revision>2</cp:revision>
  <dcterms:created xsi:type="dcterms:W3CDTF">2022-03-30T02:37:00Z</dcterms:created>
  <dcterms:modified xsi:type="dcterms:W3CDTF">2022-03-30T02:37:00Z</dcterms:modified>
  <cp:category/>
</cp:coreProperties>
</file>