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23B3" w14:textId="77777777" w:rsidR="00EF7C5C" w:rsidRDefault="00911522" w:rsidP="00091432">
      <w:pPr>
        <w:pStyle w:val="Heading1"/>
      </w:pPr>
      <w:r>
        <w:t xml:space="preserve">Collaborative Planning Committee </w:t>
      </w:r>
    </w:p>
    <w:p w14:paraId="5A20A41E" w14:textId="7644E288" w:rsidR="001352FF" w:rsidRPr="001352FF" w:rsidRDefault="001352FF" w:rsidP="001352FF">
      <w:r w:rsidRPr="001352FF">
        <w:t>Date:</w:t>
      </w:r>
      <w:r>
        <w:t xml:space="preserve"> </w:t>
      </w:r>
      <w:r w:rsidRPr="001352FF">
        <w:t xml:space="preserve">Wednesday 31 August 2022 </w:t>
      </w:r>
    </w:p>
    <w:p w14:paraId="3144FEB9" w14:textId="7CDE1EBB" w:rsidR="001352FF" w:rsidRPr="001352FF" w:rsidRDefault="001352FF" w:rsidP="001352FF">
      <w:r w:rsidRPr="001352FF">
        <w:t>Time:</w:t>
      </w:r>
      <w:r>
        <w:t xml:space="preserve"> </w:t>
      </w:r>
      <w:r w:rsidRPr="001352FF">
        <w:t>2</w:t>
      </w:r>
      <w:r>
        <w:t>-</w:t>
      </w:r>
      <w:r w:rsidRPr="001352FF">
        <w:t>4</w:t>
      </w:r>
      <w:r>
        <w:t xml:space="preserve">:00 </w:t>
      </w:r>
      <w:r w:rsidRPr="001352FF">
        <w:t xml:space="preserve">pm </w:t>
      </w:r>
    </w:p>
    <w:p w14:paraId="736449DD" w14:textId="78FB65F0" w:rsidR="00911522" w:rsidRPr="001352FF" w:rsidRDefault="001352FF" w:rsidP="001352FF">
      <w:pPr>
        <w:rPr>
          <w:b/>
          <w:bCs/>
        </w:rPr>
      </w:pPr>
      <w:r w:rsidRPr="001352FF">
        <w:t>Location:</w:t>
      </w:r>
      <w:r>
        <w:t xml:space="preserve"> </w:t>
      </w:r>
      <w:r w:rsidRPr="001352FF">
        <w:t xml:space="preserve">Zoom  </w:t>
      </w:r>
    </w:p>
    <w:p w14:paraId="69729A32" w14:textId="17E55C2F" w:rsidR="00911522" w:rsidRDefault="00911522" w:rsidP="00911522">
      <w:pPr>
        <w:pStyle w:val="Heading3"/>
      </w:pPr>
      <w:r w:rsidRPr="00911522">
        <w:t>In attendance</w:t>
      </w:r>
    </w:p>
    <w:p w14:paraId="76DD2764" w14:textId="34AF36F7" w:rsidR="001352FF" w:rsidRDefault="001352FF" w:rsidP="001352FF">
      <w:pPr>
        <w:rPr>
          <w:lang w:eastAsia="en-AU"/>
        </w:rPr>
      </w:pPr>
      <w:r>
        <w:rPr>
          <w:lang w:eastAsia="en-AU"/>
        </w:rPr>
        <w:t xml:space="preserve">Louise Glanville (VLA Chair), Lynne Haultain (VLF), Anne </w:t>
      </w:r>
      <w:proofErr w:type="spellStart"/>
      <w:r>
        <w:rPr>
          <w:lang w:eastAsia="en-AU"/>
        </w:rPr>
        <w:t>Lenton</w:t>
      </w:r>
      <w:proofErr w:type="spellEnd"/>
      <w:r>
        <w:rPr>
          <w:lang w:eastAsia="en-AU"/>
        </w:rPr>
        <w:t xml:space="preserve"> (</w:t>
      </w:r>
      <w:proofErr w:type="spellStart"/>
      <w:r>
        <w:rPr>
          <w:lang w:eastAsia="en-AU"/>
        </w:rPr>
        <w:t>Djirra</w:t>
      </w:r>
      <w:proofErr w:type="spellEnd"/>
      <w:r>
        <w:rPr>
          <w:lang w:eastAsia="en-AU"/>
        </w:rPr>
        <w:t xml:space="preserve">), Adam </w:t>
      </w:r>
      <w:proofErr w:type="spellStart"/>
      <w:r>
        <w:rPr>
          <w:lang w:eastAsia="en-AU"/>
        </w:rPr>
        <w:t>Awty</w:t>
      </w:r>
      <w:proofErr w:type="spellEnd"/>
      <w:r>
        <w:rPr>
          <w:lang w:eastAsia="en-AU"/>
        </w:rPr>
        <w:t xml:space="preserve"> (LIV) Louisa Gibbs (Federation of Community Legal Centres) </w:t>
      </w:r>
    </w:p>
    <w:p w14:paraId="1D3D1D1E" w14:textId="5CC3AA22" w:rsidR="001352FF" w:rsidRDefault="001352FF" w:rsidP="001352FF">
      <w:pPr>
        <w:rPr>
          <w:lang w:eastAsia="en-AU"/>
        </w:rPr>
      </w:pPr>
      <w:r>
        <w:rPr>
          <w:lang w:eastAsia="en-AU"/>
        </w:rPr>
        <w:t>Guests:</w:t>
      </w:r>
      <w:r>
        <w:rPr>
          <w:lang w:eastAsia="en-AU"/>
        </w:rPr>
        <w:t xml:space="preserve"> </w:t>
      </w:r>
      <w:r>
        <w:rPr>
          <w:lang w:eastAsia="en-AU"/>
        </w:rPr>
        <w:t xml:space="preserve">Kathryn Bannon (DJCS – entire meeting as delegate), Kai Li Zhu (Vic Bar – entire meeting as delegate), George Habib (VLA Board), Professor Nigel Balmer, VLF) </w:t>
      </w:r>
    </w:p>
    <w:p w14:paraId="4C92D00E" w14:textId="77777777" w:rsidR="001352FF" w:rsidRDefault="001352FF" w:rsidP="001352FF">
      <w:pPr>
        <w:rPr>
          <w:lang w:eastAsia="en-AU"/>
        </w:rPr>
      </w:pPr>
      <w:r>
        <w:rPr>
          <w:lang w:eastAsia="en-AU"/>
        </w:rPr>
        <w:t>Martha Arkalis (VLA, Secretariat)</w:t>
      </w:r>
    </w:p>
    <w:p w14:paraId="37447FDB" w14:textId="77777777" w:rsidR="001352FF" w:rsidRDefault="001352FF" w:rsidP="001352FF">
      <w:pPr>
        <w:rPr>
          <w:lang w:eastAsia="en-AU"/>
        </w:rPr>
      </w:pPr>
      <w:r>
        <w:rPr>
          <w:lang w:eastAsia="en-AU"/>
        </w:rPr>
        <w:t xml:space="preserve">Peter Noble (VLA, Observer) </w:t>
      </w:r>
    </w:p>
    <w:p w14:paraId="550E2D3F" w14:textId="4967448A" w:rsidR="001352FF" w:rsidRDefault="001352FF" w:rsidP="001352FF">
      <w:pPr>
        <w:rPr>
          <w:lang w:eastAsia="en-AU"/>
        </w:rPr>
      </w:pPr>
      <w:r>
        <w:rPr>
          <w:lang w:eastAsia="en-AU"/>
        </w:rPr>
        <w:t>Keren Murray, Consultant (Observer)</w:t>
      </w:r>
    </w:p>
    <w:p w14:paraId="19BD3AA0" w14:textId="4C879ECF" w:rsidR="001352FF" w:rsidRDefault="001352FF" w:rsidP="001352FF">
      <w:pPr>
        <w:pStyle w:val="Heading3"/>
      </w:pPr>
      <w:r>
        <w:t>Apologies</w:t>
      </w:r>
    </w:p>
    <w:p w14:paraId="1B830659" w14:textId="1C0B6EBF" w:rsidR="001352FF" w:rsidRPr="001352FF" w:rsidRDefault="001352FF" w:rsidP="001352FF">
      <w:pPr>
        <w:rPr>
          <w:lang w:eastAsia="en-AU"/>
        </w:rPr>
      </w:pPr>
      <w:r w:rsidRPr="001352FF">
        <w:rPr>
          <w:lang w:eastAsia="en-AU"/>
        </w:rPr>
        <w:t xml:space="preserve">Marian Chapman (DJCS), </w:t>
      </w:r>
      <w:proofErr w:type="spellStart"/>
      <w:r w:rsidRPr="001352FF">
        <w:rPr>
          <w:lang w:eastAsia="en-AU"/>
        </w:rPr>
        <w:t>Nerita</w:t>
      </w:r>
      <w:proofErr w:type="spellEnd"/>
      <w:r w:rsidRPr="001352FF">
        <w:rPr>
          <w:lang w:eastAsia="en-AU"/>
        </w:rPr>
        <w:t xml:space="preserve"> </w:t>
      </w:r>
      <w:proofErr w:type="spellStart"/>
      <w:r w:rsidRPr="001352FF">
        <w:rPr>
          <w:lang w:eastAsia="en-AU"/>
        </w:rPr>
        <w:t>Waight</w:t>
      </w:r>
      <w:proofErr w:type="spellEnd"/>
      <w:r w:rsidRPr="001352FF">
        <w:rPr>
          <w:lang w:eastAsia="en-AU"/>
        </w:rPr>
        <w:t xml:space="preserve"> (VALS), Gordon Chisholm (Vic Bar)</w:t>
      </w:r>
    </w:p>
    <w:p w14:paraId="59BD5F9C" w14:textId="7988A9E9" w:rsidR="00911522" w:rsidRDefault="00911522" w:rsidP="00911522">
      <w:pPr>
        <w:pStyle w:val="Heading2"/>
      </w:pPr>
      <w:r w:rsidRPr="00911522">
        <w:t>Meeting summary</w:t>
      </w:r>
    </w:p>
    <w:p w14:paraId="4703EB3E" w14:textId="748ED21F" w:rsidR="001352FF" w:rsidRDefault="001352FF" w:rsidP="001352FF">
      <w:pPr>
        <w:rPr>
          <w:lang w:eastAsia="en-AU"/>
        </w:rPr>
      </w:pPr>
      <w:r>
        <w:rPr>
          <w:lang w:eastAsia="en-AU"/>
        </w:rPr>
        <w:t xml:space="preserve">The </w:t>
      </w:r>
      <w:r>
        <w:rPr>
          <w:lang w:eastAsia="en-AU"/>
        </w:rPr>
        <w:t>c</w:t>
      </w:r>
      <w:r>
        <w:rPr>
          <w:lang w:eastAsia="en-AU"/>
        </w:rPr>
        <w:t xml:space="preserve">ommittee met online. The </w:t>
      </w:r>
      <w:r>
        <w:rPr>
          <w:lang w:eastAsia="en-AU"/>
        </w:rPr>
        <w:t>c</w:t>
      </w:r>
      <w:r>
        <w:rPr>
          <w:lang w:eastAsia="en-AU"/>
        </w:rPr>
        <w:t xml:space="preserve">ommittee opened with an Acknowledgement of Country, noting the many First Nations lands from which </w:t>
      </w:r>
      <w:r>
        <w:rPr>
          <w:lang w:eastAsia="en-AU"/>
        </w:rPr>
        <w:t>c</w:t>
      </w:r>
      <w:r>
        <w:rPr>
          <w:lang w:eastAsia="en-AU"/>
        </w:rPr>
        <w:t>ommittee members joined the discussion and that lands that were never ceded</w:t>
      </w:r>
    </w:p>
    <w:p w14:paraId="7C64884E" w14:textId="669B8B0F" w:rsidR="001352FF" w:rsidRDefault="001352FF" w:rsidP="001352FF">
      <w:pPr>
        <w:rPr>
          <w:lang w:eastAsia="en-AU"/>
        </w:rPr>
      </w:pPr>
      <w:r>
        <w:rPr>
          <w:lang w:eastAsia="en-AU"/>
        </w:rPr>
        <w:t xml:space="preserve">The </w:t>
      </w:r>
      <w:r>
        <w:rPr>
          <w:lang w:eastAsia="en-AU"/>
        </w:rPr>
        <w:t xml:space="preserve">committee </w:t>
      </w:r>
      <w:r>
        <w:rPr>
          <w:lang w:eastAsia="en-AU"/>
        </w:rPr>
        <w:t xml:space="preserve">welcomed Kai Li Zhu from the Victorian Bar, noting apologies from Gordon Chisolm and Kathryn Bannon from the DJCS noting apologies from Marian Chapman. The </w:t>
      </w:r>
      <w:r>
        <w:rPr>
          <w:lang w:eastAsia="en-AU"/>
        </w:rPr>
        <w:t xml:space="preserve">committee </w:t>
      </w:r>
      <w:r>
        <w:rPr>
          <w:lang w:eastAsia="en-AU"/>
        </w:rPr>
        <w:t xml:space="preserve">also noted an apology from </w:t>
      </w:r>
      <w:proofErr w:type="spellStart"/>
      <w:r>
        <w:rPr>
          <w:lang w:eastAsia="en-AU"/>
        </w:rPr>
        <w:t>Nerita</w:t>
      </w:r>
      <w:proofErr w:type="spellEnd"/>
      <w:r>
        <w:rPr>
          <w:lang w:eastAsia="en-AU"/>
        </w:rPr>
        <w:t xml:space="preserve"> </w:t>
      </w:r>
      <w:proofErr w:type="spellStart"/>
      <w:r>
        <w:rPr>
          <w:lang w:eastAsia="en-AU"/>
        </w:rPr>
        <w:t>Waight</w:t>
      </w:r>
      <w:proofErr w:type="spellEnd"/>
      <w:r>
        <w:rPr>
          <w:lang w:eastAsia="en-AU"/>
        </w:rPr>
        <w:t xml:space="preserve"> (VALS). The </w:t>
      </w:r>
      <w:r>
        <w:rPr>
          <w:lang w:eastAsia="en-AU"/>
        </w:rPr>
        <w:t xml:space="preserve">committee </w:t>
      </w:r>
      <w:r>
        <w:rPr>
          <w:lang w:eastAsia="en-AU"/>
        </w:rPr>
        <w:t xml:space="preserve">also welcomed VLA Board member, George Habib for a Board </w:t>
      </w:r>
      <w:r>
        <w:rPr>
          <w:lang w:eastAsia="en-AU"/>
        </w:rPr>
        <w:t xml:space="preserve">committee </w:t>
      </w:r>
      <w:r>
        <w:rPr>
          <w:lang w:eastAsia="en-AU"/>
        </w:rPr>
        <w:t xml:space="preserve">discussion and Professor Nigel Balmer from the Victoria Law Foundation for a discussion on the Public Understanding of Law Survey. The </w:t>
      </w:r>
      <w:r>
        <w:rPr>
          <w:lang w:eastAsia="en-AU"/>
        </w:rPr>
        <w:t xml:space="preserve">committee </w:t>
      </w:r>
      <w:r>
        <w:rPr>
          <w:lang w:eastAsia="en-AU"/>
        </w:rPr>
        <w:t>also welcomed Keren Murray, Consultant, as an observer to this meeting.</w:t>
      </w:r>
    </w:p>
    <w:p w14:paraId="37CE0FEC" w14:textId="19477CD3" w:rsidR="001352FF" w:rsidRDefault="001352FF" w:rsidP="001352FF">
      <w:pPr>
        <w:rPr>
          <w:lang w:eastAsia="en-AU"/>
        </w:rPr>
      </w:pPr>
      <w:r>
        <w:rPr>
          <w:lang w:eastAsia="en-AU"/>
        </w:rPr>
        <w:t xml:space="preserve">The </w:t>
      </w:r>
      <w:r>
        <w:rPr>
          <w:lang w:eastAsia="en-AU"/>
        </w:rPr>
        <w:t>c</w:t>
      </w:r>
      <w:r>
        <w:rPr>
          <w:lang w:eastAsia="en-AU"/>
        </w:rPr>
        <w:t xml:space="preserve">ommittee discussed: </w:t>
      </w:r>
    </w:p>
    <w:p w14:paraId="7745A6AD" w14:textId="78329A62" w:rsidR="001352FF" w:rsidRDefault="001352FF" w:rsidP="001352FF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 xml:space="preserve">The work of the Victorian Law Foundation in undertaking the Public Understanding of Law Survey and its progress to date. </w:t>
      </w:r>
    </w:p>
    <w:p w14:paraId="461821CD" w14:textId="48599CEF" w:rsidR="001352FF" w:rsidRDefault="001352FF" w:rsidP="001352FF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 xml:space="preserve">The Federation of Community Legal Centres </w:t>
      </w:r>
      <w:proofErr w:type="gramStart"/>
      <w:r>
        <w:rPr>
          <w:lang w:eastAsia="en-AU"/>
        </w:rPr>
        <w:t>10 year</w:t>
      </w:r>
      <w:proofErr w:type="gramEnd"/>
      <w:r>
        <w:rPr>
          <w:lang w:eastAsia="en-AU"/>
        </w:rPr>
        <w:t xml:space="preserve"> sector plan, and workforce reports including legal education, workforce profiles, and COVID-19 experiences and lessons. </w:t>
      </w:r>
    </w:p>
    <w:p w14:paraId="26D57F21" w14:textId="30E65611" w:rsidR="001352FF" w:rsidRDefault="001352FF" w:rsidP="001352FF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 xml:space="preserve">An update on Department of Justice and Community Safety (DJCS) Legal Assistance Strategy 2022–25 and the draft legal assistance action plan.  </w:t>
      </w:r>
    </w:p>
    <w:p w14:paraId="677ADDAB" w14:textId="0F808A78" w:rsidR="001352FF" w:rsidRDefault="001352FF" w:rsidP="001352FF">
      <w:pPr>
        <w:pStyle w:val="ListParagraph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 xml:space="preserve">The CPC evaluation conducted by Keren Murray. This evaluation is an independent review of the work of the Committee since inception.  </w:t>
      </w:r>
    </w:p>
    <w:p w14:paraId="0AEB5732" w14:textId="67BFE0CA" w:rsidR="001352FF" w:rsidRPr="001352FF" w:rsidRDefault="001352FF" w:rsidP="001352FF">
      <w:pPr>
        <w:rPr>
          <w:lang w:eastAsia="en-AU"/>
        </w:rPr>
      </w:pPr>
      <w:r>
        <w:rPr>
          <w:lang w:eastAsia="en-AU"/>
        </w:rPr>
        <w:t xml:space="preserve">The </w:t>
      </w:r>
      <w:r>
        <w:rPr>
          <w:lang w:eastAsia="en-AU"/>
        </w:rPr>
        <w:t>c</w:t>
      </w:r>
      <w:r>
        <w:rPr>
          <w:lang w:eastAsia="en-AU"/>
        </w:rPr>
        <w:t>ommittee will next meet on 30 November 2022.</w:t>
      </w:r>
    </w:p>
    <w:sectPr w:rsidR="001352FF" w:rsidRPr="001352FF" w:rsidSect="00F77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9137" w14:textId="77777777" w:rsidR="00A50DAF" w:rsidRDefault="00A50DA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1DBB887F" w14:textId="77777777" w:rsidR="00A50DAF" w:rsidRDefault="00A50DA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A115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16A2AE" w14:textId="77777777" w:rsidR="00BB122F" w:rsidRDefault="00BB122F" w:rsidP="008074B3">
    <w:pPr>
      <w:pStyle w:val="Footer"/>
      <w:ind w:right="360" w:firstLine="360"/>
    </w:pPr>
  </w:p>
  <w:p w14:paraId="3E6BD762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19B40" w14:textId="77777777"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C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1114CDF" wp14:editId="7FBEC43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A7F1C0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C5B5" w14:textId="77777777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049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4604267" wp14:editId="4BE037B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4E96B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B534B" w14:textId="77777777" w:rsidR="00A50DAF" w:rsidRDefault="00A50DA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5C90ACEB" w14:textId="77777777" w:rsidR="00A50DAF" w:rsidRDefault="00A50DA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13E5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81B53" w14:textId="77777777" w:rsidR="00BB122F" w:rsidRDefault="00BB122F" w:rsidP="00091AFC">
    <w:pPr>
      <w:pStyle w:val="Header"/>
      <w:ind w:right="360"/>
    </w:pPr>
  </w:p>
  <w:p w14:paraId="2C4CFE9E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18CB" w14:textId="77777777"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67A0E12F" w14:textId="77777777" w:rsidR="00BB122F" w:rsidRPr="00EF7C5C" w:rsidRDefault="00BB122F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4896" behindDoc="1" locked="1" layoutInCell="1" allowOverlap="1" wp14:anchorId="7DC7E549" wp14:editId="78B41EDF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444D1C" id="Straight Connector 3" o:spid="_x0000_s1026" alt=" 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911522">
      <w:rPr>
        <w:rFonts w:ascii="Arial Bold" w:hAnsi="Arial Bold" w:cs="Arial"/>
        <w:b/>
        <w:color w:val="B1005D"/>
        <w:sz w:val="18"/>
        <w:szCs w:val="18"/>
      </w:rPr>
      <w:t>CPC meeting summary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1C1" w14:textId="77777777" w:rsidR="00BB122F" w:rsidRPr="00833658" w:rsidRDefault="00BB122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73088" behindDoc="1" locked="0" layoutInCell="1" allowOverlap="1" wp14:anchorId="547ACE45" wp14:editId="064807CF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3BC1A6" w14:textId="324603D3" w:rsidR="00BB122F" w:rsidRPr="00D82005" w:rsidRDefault="001352FF" w:rsidP="00D82005">
    <w:pPr>
      <w:pStyle w:val="VLAPublicationdate"/>
      <w:spacing w:before="240" w:after="1200"/>
    </w:pPr>
    <w:r>
      <w:t>31 August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9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FB25305"/>
    <w:multiLevelType w:val="hybridMultilevel"/>
    <w:tmpl w:val="6966D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3" w15:restartNumberingAfterBreak="0">
    <w:nsid w:val="52484C6F"/>
    <w:multiLevelType w:val="hybridMultilevel"/>
    <w:tmpl w:val="26701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275444">
    <w:abstractNumId w:val="7"/>
  </w:num>
  <w:num w:numId="2" w16cid:durableId="912424697">
    <w:abstractNumId w:val="9"/>
  </w:num>
  <w:num w:numId="3" w16cid:durableId="594443286">
    <w:abstractNumId w:val="14"/>
  </w:num>
  <w:num w:numId="4" w16cid:durableId="645399542">
    <w:abstractNumId w:val="12"/>
  </w:num>
  <w:num w:numId="5" w16cid:durableId="507867076">
    <w:abstractNumId w:val="14"/>
  </w:num>
  <w:num w:numId="6" w16cid:durableId="1110009385">
    <w:abstractNumId w:val="14"/>
  </w:num>
  <w:num w:numId="7" w16cid:durableId="1573927287">
    <w:abstractNumId w:val="15"/>
  </w:num>
  <w:num w:numId="8" w16cid:durableId="1196770194">
    <w:abstractNumId w:val="14"/>
  </w:num>
  <w:num w:numId="9" w16cid:durableId="1146316333">
    <w:abstractNumId w:val="11"/>
  </w:num>
  <w:num w:numId="10" w16cid:durableId="656693649">
    <w:abstractNumId w:val="8"/>
  </w:num>
  <w:num w:numId="11" w16cid:durableId="1986623225">
    <w:abstractNumId w:val="11"/>
  </w:num>
  <w:num w:numId="12" w16cid:durableId="2110806298">
    <w:abstractNumId w:val="7"/>
  </w:num>
  <w:num w:numId="13" w16cid:durableId="1459492306">
    <w:abstractNumId w:val="7"/>
  </w:num>
  <w:num w:numId="14" w16cid:durableId="1127505159">
    <w:abstractNumId w:val="7"/>
  </w:num>
  <w:num w:numId="15" w16cid:durableId="1956448509">
    <w:abstractNumId w:val="7"/>
  </w:num>
  <w:num w:numId="16" w16cid:durableId="880172701">
    <w:abstractNumId w:val="8"/>
  </w:num>
  <w:num w:numId="17" w16cid:durableId="138964157">
    <w:abstractNumId w:val="14"/>
  </w:num>
  <w:num w:numId="18" w16cid:durableId="866020217">
    <w:abstractNumId w:val="14"/>
  </w:num>
  <w:num w:numId="19" w16cid:durableId="485896513">
    <w:abstractNumId w:val="12"/>
  </w:num>
  <w:num w:numId="20" w16cid:durableId="61759861">
    <w:abstractNumId w:val="12"/>
  </w:num>
  <w:num w:numId="21" w16cid:durableId="1459294507">
    <w:abstractNumId w:val="12"/>
  </w:num>
  <w:num w:numId="22" w16cid:durableId="1475365120">
    <w:abstractNumId w:val="11"/>
  </w:num>
  <w:num w:numId="23" w16cid:durableId="436759189">
    <w:abstractNumId w:val="8"/>
  </w:num>
  <w:num w:numId="24" w16cid:durableId="383911433">
    <w:abstractNumId w:val="14"/>
  </w:num>
  <w:num w:numId="25" w16cid:durableId="792986988">
    <w:abstractNumId w:val="14"/>
  </w:num>
  <w:num w:numId="26" w16cid:durableId="399791660">
    <w:abstractNumId w:val="12"/>
  </w:num>
  <w:num w:numId="27" w16cid:durableId="1228879474">
    <w:abstractNumId w:val="12"/>
  </w:num>
  <w:num w:numId="28" w16cid:durableId="1897355945">
    <w:abstractNumId w:val="12"/>
  </w:num>
  <w:num w:numId="29" w16cid:durableId="1428892093">
    <w:abstractNumId w:val="6"/>
  </w:num>
  <w:num w:numId="30" w16cid:durableId="1058473321">
    <w:abstractNumId w:val="4"/>
  </w:num>
  <w:num w:numId="31" w16cid:durableId="1852448060">
    <w:abstractNumId w:val="3"/>
  </w:num>
  <w:num w:numId="32" w16cid:durableId="30571499">
    <w:abstractNumId w:val="2"/>
  </w:num>
  <w:num w:numId="33" w16cid:durableId="1879201146">
    <w:abstractNumId w:val="1"/>
  </w:num>
  <w:num w:numId="34" w16cid:durableId="1686711712">
    <w:abstractNumId w:val="0"/>
  </w:num>
  <w:num w:numId="35" w16cid:durableId="290094771">
    <w:abstractNumId w:val="5"/>
  </w:num>
  <w:num w:numId="36" w16cid:durableId="1017316040">
    <w:abstractNumId w:val="10"/>
  </w:num>
  <w:num w:numId="37" w16cid:durableId="181405936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911522"/>
    <w:rsid w:val="000078CE"/>
    <w:rsid w:val="000360EC"/>
    <w:rsid w:val="00040F0B"/>
    <w:rsid w:val="00057FDC"/>
    <w:rsid w:val="000759A6"/>
    <w:rsid w:val="00091432"/>
    <w:rsid w:val="00091AFC"/>
    <w:rsid w:val="00094FE1"/>
    <w:rsid w:val="000A1C94"/>
    <w:rsid w:val="000C6955"/>
    <w:rsid w:val="000E1BEB"/>
    <w:rsid w:val="001352FF"/>
    <w:rsid w:val="00151B7E"/>
    <w:rsid w:val="0015359B"/>
    <w:rsid w:val="00160C7E"/>
    <w:rsid w:val="00181303"/>
    <w:rsid w:val="001A2999"/>
    <w:rsid w:val="0021722B"/>
    <w:rsid w:val="002B73A4"/>
    <w:rsid w:val="002F7860"/>
    <w:rsid w:val="00306C10"/>
    <w:rsid w:val="00310DD1"/>
    <w:rsid w:val="00315C03"/>
    <w:rsid w:val="003224F8"/>
    <w:rsid w:val="003315F4"/>
    <w:rsid w:val="00360994"/>
    <w:rsid w:val="003655D7"/>
    <w:rsid w:val="0037081E"/>
    <w:rsid w:val="003D6B93"/>
    <w:rsid w:val="00402557"/>
    <w:rsid w:val="004158B6"/>
    <w:rsid w:val="00427C16"/>
    <w:rsid w:val="004421BD"/>
    <w:rsid w:val="00443649"/>
    <w:rsid w:val="004707EF"/>
    <w:rsid w:val="004C75B1"/>
    <w:rsid w:val="004D7100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8074B3"/>
    <w:rsid w:val="0082595B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F4DC6"/>
    <w:rsid w:val="00911522"/>
    <w:rsid w:val="00940793"/>
    <w:rsid w:val="0099270D"/>
    <w:rsid w:val="009A74F1"/>
    <w:rsid w:val="009B0D09"/>
    <w:rsid w:val="009B59BF"/>
    <w:rsid w:val="009D539D"/>
    <w:rsid w:val="009E1AC3"/>
    <w:rsid w:val="009F0AA0"/>
    <w:rsid w:val="00A11120"/>
    <w:rsid w:val="00A31304"/>
    <w:rsid w:val="00A4395A"/>
    <w:rsid w:val="00A50DAF"/>
    <w:rsid w:val="00A52F29"/>
    <w:rsid w:val="00A93509"/>
    <w:rsid w:val="00AB5376"/>
    <w:rsid w:val="00AC3D95"/>
    <w:rsid w:val="00B044A6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63972"/>
    <w:rsid w:val="00F77E0F"/>
    <w:rsid w:val="00F825B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736289"/>
  <w15:docId w15:val="{5742C3EA-7531-4727-9183-602913F5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link w:val="Heading3Char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1352FF"/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ListParagraph">
    <w:name w:val="List Paragraph"/>
    <w:basedOn w:val="Normal"/>
    <w:uiPriority w:val="72"/>
    <w:unhideWhenUsed/>
    <w:rsid w:val="0013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82726-FE2B-45B7-87DC-514C6199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meeting – Wednesday 31 August 2022</vt:lpstr>
    </vt:vector>
  </TitlesOfParts>
  <Manager/>
  <Company>Victoria Legal Aid</Company>
  <LinksUpToDate>false</LinksUpToDate>
  <CharactersWithSpaces>1999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meeting – Wednesday 31 August 2022</dc:title>
  <dc:subject/>
  <dc:creator>Victoria Legal Aid</dc:creator>
  <cp:keywords/>
  <dc:description/>
  <cp:lastModifiedBy>Rhys Owen</cp:lastModifiedBy>
  <cp:revision>2</cp:revision>
  <dcterms:created xsi:type="dcterms:W3CDTF">2022-11-28T01:22:00Z</dcterms:created>
  <dcterms:modified xsi:type="dcterms:W3CDTF">2022-11-28T01:22:00Z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37c4e7ed-f245-4af1-a266-99d53943bd03_Enabled">
    <vt:lpwstr>true</vt:lpwstr>
  </property>
  <property fmtid="{D5CDD505-2E9C-101B-9397-08002B2CF9AE}" pid="4" name="MSIP_Label_37c4e7ed-f245-4af1-a266-99d53943bd03_SetDate">
    <vt:lpwstr>2022-11-28T01:22:08Z</vt:lpwstr>
  </property>
  <property fmtid="{D5CDD505-2E9C-101B-9397-08002B2CF9AE}" pid="5" name="MSIP_Label_37c4e7ed-f245-4af1-a266-99d53943bd03_Method">
    <vt:lpwstr>Privileged</vt:lpwstr>
  </property>
  <property fmtid="{D5CDD505-2E9C-101B-9397-08002B2CF9AE}" pid="6" name="MSIP_Label_37c4e7ed-f245-4af1-a266-99d53943bd03_Name">
    <vt:lpwstr>No Marking</vt:lpwstr>
  </property>
  <property fmtid="{D5CDD505-2E9C-101B-9397-08002B2CF9AE}" pid="7" name="MSIP_Label_37c4e7ed-f245-4af1-a266-99d53943bd03_SiteId">
    <vt:lpwstr>f6bec780-cd13-49ce-84c7-5d7d94821879</vt:lpwstr>
  </property>
  <property fmtid="{D5CDD505-2E9C-101B-9397-08002B2CF9AE}" pid="8" name="MSIP_Label_37c4e7ed-f245-4af1-a266-99d53943bd03_ActionId">
    <vt:lpwstr>182d3fad-e51d-460e-9988-c59d8d0a04f4</vt:lpwstr>
  </property>
  <property fmtid="{D5CDD505-2E9C-101B-9397-08002B2CF9AE}" pid="9" name="MSIP_Label_37c4e7ed-f245-4af1-a266-99d53943bd03_ContentBits">
    <vt:lpwstr>0</vt:lpwstr>
  </property>
</Properties>
</file>