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1E" w:rsidRPr="00344DA1" w:rsidRDefault="00531E1E" w:rsidP="00EB1497">
      <w:pPr>
        <w:pStyle w:val="Heading1"/>
        <w:rPr>
          <w:lang w:val="en-US"/>
        </w:rPr>
      </w:pPr>
      <w:r>
        <w:rPr>
          <w:lang w:val="en-US"/>
        </w:rPr>
        <w:t>Advising adult suspects before a police interview</w:t>
      </w:r>
    </w:p>
    <w:p w:rsidR="00531E1E" w:rsidRDefault="00531E1E" w:rsidP="0008776F">
      <w:pPr>
        <w:pStyle w:val="Heading2"/>
      </w:pPr>
      <w:r>
        <w:t xml:space="preserve">Legislation and procedures regulating interviews with suspects. </w:t>
      </w:r>
    </w:p>
    <w:p w:rsidR="00531E1E" w:rsidRPr="009C1463" w:rsidRDefault="00531E1E" w:rsidP="009C1463">
      <w:pPr>
        <w:pStyle w:val="ListBullet"/>
        <w:numPr>
          <w:ilvl w:val="0"/>
          <w:numId w:val="13"/>
        </w:numPr>
        <w:rPr>
          <w:lang w:eastAsia="en-AU"/>
        </w:rPr>
      </w:pPr>
      <w:r>
        <w:rPr>
          <w:lang w:eastAsia="en-AU"/>
        </w:rPr>
        <w:t>sections</w:t>
      </w:r>
      <w:r w:rsidRPr="009C1463">
        <w:rPr>
          <w:lang w:eastAsia="en-AU"/>
        </w:rPr>
        <w:t xml:space="preserve"> 464 – 464J of the </w:t>
      </w:r>
      <w:r w:rsidRPr="009C1463">
        <w:rPr>
          <w:i/>
          <w:iCs/>
          <w:lang w:eastAsia="en-AU"/>
        </w:rPr>
        <w:t>Crimes Act 1958 (Vic).</w:t>
      </w:r>
      <w:r>
        <w:rPr>
          <w:lang w:eastAsia="en-AU"/>
        </w:rPr>
        <w:t xml:space="preserve"> </w:t>
      </w:r>
    </w:p>
    <w:p w:rsidR="00531E1E" w:rsidRPr="009C1463" w:rsidRDefault="00531E1E" w:rsidP="0008776F">
      <w:pPr>
        <w:pStyle w:val="ListBullet"/>
        <w:numPr>
          <w:ilvl w:val="0"/>
          <w:numId w:val="13"/>
        </w:numPr>
        <w:rPr>
          <w:lang w:eastAsia="en-AU"/>
        </w:rPr>
      </w:pPr>
      <w:r w:rsidRPr="009C1463">
        <w:rPr>
          <w:lang w:eastAsia="en-AU"/>
        </w:rPr>
        <w:t xml:space="preserve">Victoria Police Manual, Operating Procedures (see: Operations 112-3 ‘Interviewees and offenders: interviews and statements). </w:t>
      </w:r>
      <w:r>
        <w:rPr>
          <w:lang w:eastAsia="en-AU"/>
        </w:rPr>
        <w:t xml:space="preserve">These </w:t>
      </w:r>
      <w:r w:rsidRPr="009C1463">
        <w:rPr>
          <w:lang w:eastAsia="en-AU"/>
        </w:rPr>
        <w:t>are administrative guidelines set out by the Chief Commissioner of Police</w:t>
      </w:r>
      <w:r>
        <w:rPr>
          <w:lang w:eastAsia="en-AU"/>
        </w:rPr>
        <w:t xml:space="preserve"> and </w:t>
      </w:r>
      <w:r w:rsidRPr="009C1463">
        <w:rPr>
          <w:lang w:eastAsia="en-AU"/>
        </w:rPr>
        <w:t>do not have the same effect as statutory laws.</w:t>
      </w:r>
      <w:r>
        <w:rPr>
          <w:lang w:eastAsia="en-AU"/>
        </w:rPr>
        <w:t xml:space="preserve"> </w:t>
      </w:r>
    </w:p>
    <w:p w:rsidR="00531E1E" w:rsidRDefault="00531E1E" w:rsidP="0052013A">
      <w:pPr>
        <w:pStyle w:val="Heading3"/>
      </w:pPr>
      <w:r>
        <w:t>The right to communicate with a lawyer</w:t>
      </w:r>
    </w:p>
    <w:p w:rsidR="00531E1E" w:rsidRPr="00883239" w:rsidRDefault="00531E1E" w:rsidP="00883239">
      <w:r w:rsidRPr="00883239">
        <w:t xml:space="preserve">Section 464C of the </w:t>
      </w:r>
      <w:r w:rsidRPr="00883239">
        <w:rPr>
          <w:i/>
        </w:rPr>
        <w:t>Crimes Act 1958</w:t>
      </w:r>
      <w:r w:rsidRPr="00883239">
        <w:t> gives a suspect in custody of an investigating official the</w:t>
      </w:r>
      <w:r>
        <w:t xml:space="preserve"> </w:t>
      </w:r>
      <w:r w:rsidRPr="00883239">
        <w:t>right to communicate with a legal practitioner before being questioned. The communication must be in private, where possible (s. 464(C)(2)(b)).</w:t>
      </w:r>
    </w:p>
    <w:p w:rsidR="00531E1E" w:rsidRPr="00883239" w:rsidRDefault="00531E1E" w:rsidP="00883239">
      <w:r w:rsidRPr="00883239">
        <w:t>Failure to allow communication may result in the interview being excluded on the grounds that it was illegally or improperly obtained. (see: s.138 Evidence Act 2008,</w:t>
      </w:r>
      <w:r>
        <w:t xml:space="preserve"> </w:t>
      </w:r>
      <w:r w:rsidRPr="00883239">
        <w:t xml:space="preserve">s. 464J(d) </w:t>
      </w:r>
      <w:r w:rsidRPr="00883239">
        <w:rPr>
          <w:i/>
        </w:rPr>
        <w:t>Crimes Act 1958</w:t>
      </w:r>
      <w:r w:rsidRPr="00883239">
        <w:t xml:space="preserve">). </w:t>
      </w:r>
    </w:p>
    <w:p w:rsidR="00531E1E" w:rsidRDefault="00531E1E" w:rsidP="00534401">
      <w:pPr>
        <w:pStyle w:val="Heading2"/>
        <w:rPr>
          <w:lang w:val="en-US"/>
        </w:rPr>
      </w:pPr>
      <w:r>
        <w:rPr>
          <w:lang w:val="en-US"/>
        </w:rPr>
        <w:t xml:space="preserve">Deciding what advice to give </w:t>
      </w:r>
    </w:p>
    <w:p w:rsidR="00531E1E" w:rsidRPr="00883239" w:rsidRDefault="00531E1E" w:rsidP="00883239">
      <w:r w:rsidRPr="00883239">
        <w:t>Whether you advise a suspect to answer questions or remain silent will depend a number of factors including:</w:t>
      </w:r>
    </w:p>
    <w:p w:rsidR="00531E1E" w:rsidRDefault="00531E1E" w:rsidP="003C7DA2">
      <w:pPr>
        <w:pStyle w:val="ListBullet"/>
        <w:numPr>
          <w:ilvl w:val="0"/>
          <w:numId w:val="13"/>
        </w:numPr>
        <w:tabs>
          <w:tab w:val="left" w:pos="5720"/>
        </w:tabs>
        <w:rPr>
          <w:lang w:val="en-US"/>
        </w:rPr>
      </w:pPr>
      <w:r>
        <w:rPr>
          <w:lang w:val="en-US"/>
        </w:rPr>
        <w:t>the nature and seriousness of the allegations</w:t>
      </w:r>
    </w:p>
    <w:p w:rsidR="00531E1E" w:rsidRDefault="00531E1E" w:rsidP="003F4DB4">
      <w:pPr>
        <w:pStyle w:val="ListBullet"/>
        <w:numPr>
          <w:ilvl w:val="0"/>
          <w:numId w:val="13"/>
        </w:numPr>
        <w:rPr>
          <w:lang w:val="en-US"/>
        </w:rPr>
      </w:pPr>
      <w:r>
        <w:rPr>
          <w:lang w:val="en-US"/>
        </w:rPr>
        <w:t>the strength of the prosecution evidence</w:t>
      </w:r>
    </w:p>
    <w:p w:rsidR="00531E1E" w:rsidRDefault="00531E1E" w:rsidP="003F4DB4">
      <w:pPr>
        <w:pStyle w:val="ListBullet"/>
        <w:numPr>
          <w:ilvl w:val="0"/>
          <w:numId w:val="13"/>
        </w:numPr>
        <w:rPr>
          <w:lang w:val="en-US"/>
        </w:rPr>
      </w:pPr>
      <w:r>
        <w:rPr>
          <w:lang w:val="en-US"/>
        </w:rPr>
        <w:t>the person’s instructions about the allegations</w:t>
      </w:r>
    </w:p>
    <w:p w:rsidR="00531E1E" w:rsidRDefault="00531E1E" w:rsidP="003F4DB4">
      <w:pPr>
        <w:pStyle w:val="ListBullet"/>
        <w:numPr>
          <w:ilvl w:val="0"/>
          <w:numId w:val="13"/>
        </w:numPr>
        <w:rPr>
          <w:lang w:val="en-US"/>
        </w:rPr>
      </w:pPr>
      <w:r>
        <w:rPr>
          <w:lang w:val="en-US"/>
        </w:rPr>
        <w:t xml:space="preserve">how the person is likely to react during the interview. </w:t>
      </w:r>
    </w:p>
    <w:p w:rsidR="00531E1E" w:rsidRDefault="00531E1E" w:rsidP="001B2F5E">
      <w:pPr>
        <w:pStyle w:val="ListBullet"/>
        <w:numPr>
          <w:ilvl w:val="0"/>
          <w:numId w:val="0"/>
        </w:numPr>
        <w:rPr>
          <w:lang w:val="en-US"/>
        </w:rPr>
      </w:pPr>
      <w:r>
        <w:rPr>
          <w:lang w:val="en-US"/>
        </w:rPr>
        <w:t>Many things will influence how a person handles the interview process including:</w:t>
      </w:r>
    </w:p>
    <w:p w:rsidR="00531E1E" w:rsidRDefault="00531E1E" w:rsidP="001B2F5E">
      <w:pPr>
        <w:pStyle w:val="ListBullet"/>
        <w:numPr>
          <w:ilvl w:val="0"/>
          <w:numId w:val="13"/>
        </w:numPr>
        <w:rPr>
          <w:lang w:val="en-US"/>
        </w:rPr>
      </w:pPr>
      <w:r>
        <w:rPr>
          <w:lang w:val="en-US"/>
        </w:rPr>
        <w:t>their previous experiences with the police and being interviewed</w:t>
      </w:r>
    </w:p>
    <w:p w:rsidR="00531E1E" w:rsidRDefault="00531E1E" w:rsidP="001B2F5E">
      <w:pPr>
        <w:pStyle w:val="ListBullet"/>
        <w:numPr>
          <w:ilvl w:val="0"/>
          <w:numId w:val="13"/>
        </w:numPr>
        <w:rPr>
          <w:lang w:val="en-US"/>
        </w:rPr>
      </w:pPr>
      <w:r>
        <w:rPr>
          <w:lang w:val="en-US"/>
        </w:rPr>
        <w:t xml:space="preserve">their </w:t>
      </w:r>
      <w:r w:rsidRPr="007C2B38">
        <w:rPr>
          <w:lang w:val="en-US"/>
        </w:rPr>
        <w:t>mental health</w:t>
      </w:r>
      <w:r>
        <w:rPr>
          <w:lang w:val="en-US"/>
        </w:rPr>
        <w:t>, physical health and any substance addictions they have</w:t>
      </w:r>
    </w:p>
    <w:p w:rsidR="00531E1E" w:rsidRDefault="00531E1E" w:rsidP="001B2F5E">
      <w:pPr>
        <w:pStyle w:val="ListBullet"/>
        <w:numPr>
          <w:ilvl w:val="0"/>
          <w:numId w:val="13"/>
        </w:numPr>
        <w:rPr>
          <w:lang w:val="en-US"/>
        </w:rPr>
      </w:pPr>
      <w:r>
        <w:rPr>
          <w:lang w:val="en-US"/>
        </w:rPr>
        <w:t>their</w:t>
      </w:r>
      <w:r w:rsidRPr="007C2B38">
        <w:rPr>
          <w:lang w:val="en-US"/>
        </w:rPr>
        <w:t xml:space="preserve"> cognitive functioning</w:t>
      </w:r>
      <w:r>
        <w:rPr>
          <w:lang w:val="en-US"/>
        </w:rPr>
        <w:t xml:space="preserve">, level of education and </w:t>
      </w:r>
      <w:r w:rsidRPr="00954B2D">
        <w:rPr>
          <w:lang w:val="en-US"/>
        </w:rPr>
        <w:t>language abilities</w:t>
      </w:r>
      <w:r w:rsidRPr="007C2B38" w:rsidDel="003C7DA2">
        <w:rPr>
          <w:lang w:val="en-US"/>
        </w:rPr>
        <w:t xml:space="preserve"> </w:t>
      </w:r>
    </w:p>
    <w:p w:rsidR="00531E1E" w:rsidRPr="00954B2D" w:rsidRDefault="00531E1E" w:rsidP="001B2F5E">
      <w:pPr>
        <w:pStyle w:val="ListBullet"/>
        <w:numPr>
          <w:ilvl w:val="0"/>
          <w:numId w:val="19"/>
        </w:numPr>
        <w:ind w:left="142" w:hanging="142"/>
        <w:rPr>
          <w:lang w:val="en-US"/>
        </w:rPr>
      </w:pPr>
      <w:r w:rsidRPr="00954B2D">
        <w:rPr>
          <w:lang w:val="en-US"/>
        </w:rPr>
        <w:t>their</w:t>
      </w:r>
      <w:r>
        <w:rPr>
          <w:lang w:val="en-US"/>
        </w:rPr>
        <w:t xml:space="preserve"> </w:t>
      </w:r>
      <w:r w:rsidRPr="00954B2D">
        <w:rPr>
          <w:lang w:val="en-US"/>
        </w:rPr>
        <w:t>cultural background</w:t>
      </w:r>
      <w:r>
        <w:rPr>
          <w:lang w:val="en-US"/>
        </w:rPr>
        <w:t xml:space="preserve"> and attitude towards police</w:t>
      </w:r>
    </w:p>
    <w:p w:rsidR="00531E1E" w:rsidRDefault="00531E1E" w:rsidP="001B2F5E">
      <w:pPr>
        <w:pStyle w:val="ListBullet"/>
        <w:numPr>
          <w:ilvl w:val="0"/>
          <w:numId w:val="13"/>
        </w:numPr>
        <w:rPr>
          <w:lang w:val="en-US"/>
        </w:rPr>
      </w:pPr>
      <w:r>
        <w:rPr>
          <w:lang w:val="en-US"/>
        </w:rPr>
        <w:t>the trauma they feel as a result of their arrest and possible remand.</w:t>
      </w:r>
    </w:p>
    <w:p w:rsidR="00531E1E" w:rsidRDefault="00531E1E" w:rsidP="00032655">
      <w:pPr>
        <w:pStyle w:val="Heading2"/>
        <w:rPr>
          <w:lang w:val="en-US"/>
        </w:rPr>
      </w:pPr>
      <w:r>
        <w:rPr>
          <w:lang w:val="en-US"/>
        </w:rPr>
        <w:t>The standard advice – answer no comment</w:t>
      </w:r>
    </w:p>
    <w:p w:rsidR="00531E1E" w:rsidRPr="00883239" w:rsidRDefault="00531E1E" w:rsidP="00883239">
      <w:r w:rsidRPr="00883239">
        <w:t xml:space="preserve">A suspect has a right to silence and no adverse inference can be drawn from the exercise of that right. (s. 89 </w:t>
      </w:r>
      <w:r w:rsidRPr="00883239">
        <w:rPr>
          <w:i/>
        </w:rPr>
        <w:t>Evidence Act 2008</w:t>
      </w:r>
      <w:r w:rsidRPr="00883239">
        <w:t>).</w:t>
      </w:r>
    </w:p>
    <w:p w:rsidR="00531E1E" w:rsidRPr="00883239" w:rsidRDefault="00531E1E" w:rsidP="00883239">
      <w:r w:rsidRPr="00883239">
        <w:t xml:space="preserve">The safest advice to give to a person about to be interviewed is to exercise that right and answer ‘no comment’ in the interview. This is particularly important in serious cases. This limits the chance they will say something which damages their case, limits their options or that they will resort to selective answering. </w:t>
      </w:r>
    </w:p>
    <w:p w:rsidR="00531E1E" w:rsidRDefault="00531E1E" w:rsidP="00534401">
      <w:pPr>
        <w:rPr>
          <w:lang w:val="en-US"/>
        </w:rPr>
      </w:pPr>
      <w:r>
        <w:rPr>
          <w:lang w:val="en-US"/>
        </w:rPr>
        <w:t xml:space="preserve">A person should be advised to answer ‘no comment’ if you believe they will: </w:t>
      </w:r>
    </w:p>
    <w:p w:rsidR="00531E1E" w:rsidRDefault="00531E1E" w:rsidP="00534401">
      <w:pPr>
        <w:pStyle w:val="ListBullet"/>
        <w:numPr>
          <w:ilvl w:val="0"/>
          <w:numId w:val="13"/>
        </w:numPr>
        <w:rPr>
          <w:lang w:val="en-US"/>
        </w:rPr>
      </w:pPr>
      <w:r>
        <w:rPr>
          <w:lang w:val="en-US"/>
        </w:rPr>
        <w:t xml:space="preserve">might become confused and not be able to express themselves clearly or unambiguously </w:t>
      </w:r>
    </w:p>
    <w:p w:rsidR="00531E1E" w:rsidRDefault="00531E1E" w:rsidP="00534401">
      <w:pPr>
        <w:pStyle w:val="ListBullet"/>
        <w:numPr>
          <w:ilvl w:val="0"/>
          <w:numId w:val="13"/>
        </w:numPr>
        <w:rPr>
          <w:lang w:val="en-US"/>
        </w:rPr>
      </w:pPr>
      <w:r>
        <w:rPr>
          <w:lang w:val="en-US"/>
        </w:rPr>
        <w:t>will have trouble understanding the questions and the implications of their answers</w:t>
      </w:r>
    </w:p>
    <w:p w:rsidR="00531E1E" w:rsidRDefault="00531E1E" w:rsidP="00534401">
      <w:pPr>
        <w:pStyle w:val="ListBullet"/>
        <w:numPr>
          <w:ilvl w:val="0"/>
          <w:numId w:val="13"/>
        </w:numPr>
        <w:rPr>
          <w:lang w:val="en-US"/>
        </w:rPr>
      </w:pPr>
      <w:r>
        <w:rPr>
          <w:lang w:val="en-US"/>
        </w:rPr>
        <w:t xml:space="preserve">might </w:t>
      </w:r>
      <w:r w:rsidRPr="00030FC5">
        <w:rPr>
          <w:lang w:val="en-US"/>
        </w:rPr>
        <w:t xml:space="preserve">be vulnerable to police pressure and </w:t>
      </w:r>
      <w:r>
        <w:rPr>
          <w:lang w:val="en-US"/>
        </w:rPr>
        <w:t>s</w:t>
      </w:r>
      <w:r w:rsidRPr="00030FC5">
        <w:rPr>
          <w:lang w:val="en-US"/>
        </w:rPr>
        <w:t xml:space="preserve">usceptible to </w:t>
      </w:r>
      <w:r>
        <w:rPr>
          <w:lang w:val="en-US"/>
        </w:rPr>
        <w:t xml:space="preserve">having </w:t>
      </w:r>
      <w:r w:rsidRPr="00030FC5">
        <w:rPr>
          <w:lang w:val="en-US"/>
        </w:rPr>
        <w:t xml:space="preserve">words </w:t>
      </w:r>
      <w:r>
        <w:rPr>
          <w:lang w:val="en-US"/>
        </w:rPr>
        <w:t xml:space="preserve">put </w:t>
      </w:r>
      <w:r w:rsidRPr="00030FC5">
        <w:rPr>
          <w:lang w:val="en-US"/>
        </w:rPr>
        <w:t xml:space="preserve">into their mouth. </w:t>
      </w:r>
    </w:p>
    <w:p w:rsidR="00531E1E" w:rsidRDefault="00531E1E" w:rsidP="00032655">
      <w:pPr>
        <w:pStyle w:val="ListBullet"/>
        <w:numPr>
          <w:ilvl w:val="0"/>
          <w:numId w:val="13"/>
        </w:numPr>
        <w:rPr>
          <w:lang w:val="en-US"/>
        </w:rPr>
      </w:pPr>
      <w:r>
        <w:rPr>
          <w:lang w:val="en-US"/>
        </w:rPr>
        <w:t>might be unable to think clearly in the interview because they are mentally ill, stressed, affected by drugs or alcohol, or are taken by surprise by the allegations.</w:t>
      </w:r>
    </w:p>
    <w:p w:rsidR="00531E1E" w:rsidRDefault="00531E1E" w:rsidP="00032655">
      <w:pPr>
        <w:pStyle w:val="Heading2"/>
        <w:rPr>
          <w:lang w:val="en-US"/>
        </w:rPr>
      </w:pPr>
      <w:r>
        <w:rPr>
          <w:lang w:val="en-US"/>
        </w:rPr>
        <w:t xml:space="preserve">When answering questions might be considered </w:t>
      </w:r>
    </w:p>
    <w:p w:rsidR="00531E1E" w:rsidRPr="00883239" w:rsidRDefault="00531E1E" w:rsidP="00883239">
      <w:r w:rsidRPr="00883239">
        <w:t xml:space="preserve">In some cases, discussed below, there may be advantages to answering questions. It is important to consider all the circumstances of the case and the characteristics of the suspect, before giving that advice. </w:t>
      </w:r>
    </w:p>
    <w:p w:rsidR="00531E1E" w:rsidRPr="00883239" w:rsidRDefault="00531E1E" w:rsidP="00883239">
      <w:r w:rsidRPr="00883239">
        <w:t>If the suspect denies the charges, gives their version of events or raises a viable defence, this could positively effect on how the case proceeds.</w:t>
      </w:r>
      <w:r>
        <w:t xml:space="preserve"> </w:t>
      </w:r>
      <w:r w:rsidRPr="00883239">
        <w:t xml:space="preserve">For example, the police may decide not to lay charges, diversion may be offered, or the person may not have to give evidence at the hearing. </w:t>
      </w:r>
    </w:p>
    <w:p w:rsidR="00531E1E" w:rsidRPr="00883239" w:rsidRDefault="00531E1E" w:rsidP="00883239">
      <w:r w:rsidRPr="00883239">
        <w:t>These potential advantages need to be weighed against the risk that the suspect will admit matters that the police could not otherwise prove, give a version of events that is later proven false or untenable or make statements which affect their credibility.</w:t>
      </w:r>
      <w:r>
        <w:t xml:space="preserve"> </w:t>
      </w:r>
      <w:r w:rsidRPr="00883239">
        <w:t>It also gives the prosecution the chance to investigate their version of events and compare it with the other evidence.</w:t>
      </w:r>
    </w:p>
    <w:p w:rsidR="00531E1E" w:rsidRDefault="00531E1E" w:rsidP="00F2111B">
      <w:pPr>
        <w:pStyle w:val="Heading3"/>
        <w:rPr>
          <w:lang w:val="en-US"/>
        </w:rPr>
      </w:pPr>
      <w:r>
        <w:rPr>
          <w:lang w:val="en-US"/>
        </w:rPr>
        <w:t>Viable defences</w:t>
      </w:r>
    </w:p>
    <w:p w:rsidR="00531E1E" w:rsidRDefault="00531E1E" w:rsidP="00F2111B">
      <w:pPr>
        <w:rPr>
          <w:lang w:val="en-US"/>
        </w:rPr>
      </w:pPr>
      <w:r>
        <w:rPr>
          <w:lang w:val="en-US"/>
        </w:rPr>
        <w:t xml:space="preserve">You might consider advising a suspect to answer questions in the interview if, based on their instructions and the evidence, they could have a viable defence. The person will be more credible where they spontaneously raise a defence in the interview, rather than waiting until they are in the witness box. It counters a suggestion of recent invention. </w:t>
      </w:r>
    </w:p>
    <w:p w:rsidR="00531E1E" w:rsidRDefault="00531E1E" w:rsidP="00F2111B">
      <w:pPr>
        <w:rPr>
          <w:lang w:val="en-US"/>
        </w:rPr>
      </w:pPr>
      <w:r>
        <w:rPr>
          <w:lang w:val="en-US"/>
        </w:rPr>
        <w:t xml:space="preserve">Circumstances where a suspect might raise their defence in the interview include where they: </w:t>
      </w:r>
    </w:p>
    <w:p w:rsidR="00531E1E" w:rsidRDefault="00531E1E" w:rsidP="0006793D">
      <w:pPr>
        <w:pStyle w:val="ListBullet"/>
        <w:numPr>
          <w:ilvl w:val="0"/>
          <w:numId w:val="13"/>
        </w:numPr>
        <w:rPr>
          <w:lang w:val="en-US"/>
        </w:rPr>
      </w:pPr>
      <w:r>
        <w:rPr>
          <w:lang w:val="en-US"/>
        </w:rPr>
        <w:t>claim they acted in s</w:t>
      </w:r>
      <w:r w:rsidRPr="0006793D">
        <w:rPr>
          <w:lang w:val="en-US"/>
        </w:rPr>
        <w:t>elf defence</w:t>
      </w:r>
    </w:p>
    <w:p w:rsidR="00531E1E" w:rsidRDefault="00531E1E" w:rsidP="0006793D">
      <w:pPr>
        <w:pStyle w:val="ListBullet"/>
        <w:numPr>
          <w:ilvl w:val="0"/>
          <w:numId w:val="13"/>
        </w:numPr>
        <w:rPr>
          <w:lang w:val="en-US"/>
        </w:rPr>
      </w:pPr>
      <w:r>
        <w:rPr>
          <w:lang w:val="en-US"/>
        </w:rPr>
        <w:t xml:space="preserve">rely on </w:t>
      </w:r>
      <w:r w:rsidRPr="00C338EA">
        <w:rPr>
          <w:lang w:val="en-US"/>
        </w:rPr>
        <w:t>consent in sex offence cases</w:t>
      </w:r>
    </w:p>
    <w:p w:rsidR="00531E1E" w:rsidRPr="00C338EA" w:rsidRDefault="00531E1E" w:rsidP="0006793D">
      <w:pPr>
        <w:pStyle w:val="ListBullet"/>
        <w:numPr>
          <w:ilvl w:val="0"/>
          <w:numId w:val="13"/>
        </w:numPr>
        <w:rPr>
          <w:lang w:val="en-US"/>
        </w:rPr>
      </w:pPr>
      <w:r>
        <w:rPr>
          <w:lang w:val="en-US"/>
        </w:rPr>
        <w:t>claim they had or did not have a particular, intention, belief or factual knowledge.</w:t>
      </w:r>
    </w:p>
    <w:p w:rsidR="00531E1E" w:rsidRPr="00883239" w:rsidRDefault="00531E1E" w:rsidP="00883239">
      <w:r w:rsidRPr="00883239">
        <w:t>It will be difficult to assess the viability of the defence as there may be other independent evidence which might refute their account and affect their credibility. For example:</w:t>
      </w:r>
    </w:p>
    <w:p w:rsidR="00531E1E" w:rsidRDefault="00531E1E" w:rsidP="00030FC5">
      <w:pPr>
        <w:pStyle w:val="ListBullet"/>
        <w:numPr>
          <w:ilvl w:val="0"/>
          <w:numId w:val="13"/>
        </w:numPr>
        <w:rPr>
          <w:lang w:val="en-US"/>
        </w:rPr>
      </w:pPr>
      <w:r>
        <w:rPr>
          <w:lang w:val="en-US"/>
        </w:rPr>
        <w:t>in assault cases there may be CCTV footage or medical evidence of the complainant’s injuries</w:t>
      </w:r>
    </w:p>
    <w:p w:rsidR="00531E1E" w:rsidRDefault="00531E1E" w:rsidP="00030FC5">
      <w:pPr>
        <w:pStyle w:val="ListBullet"/>
        <w:numPr>
          <w:ilvl w:val="0"/>
          <w:numId w:val="13"/>
        </w:numPr>
        <w:rPr>
          <w:lang w:val="en-US"/>
        </w:rPr>
      </w:pPr>
      <w:r>
        <w:rPr>
          <w:lang w:val="en-US"/>
        </w:rPr>
        <w:t xml:space="preserve">in a sex case a denial that sexual activity took place might be refuted by DNA evidence. </w:t>
      </w:r>
    </w:p>
    <w:p w:rsidR="00531E1E" w:rsidRDefault="00531E1E" w:rsidP="00F2111B">
      <w:pPr>
        <w:pStyle w:val="Heading3"/>
        <w:rPr>
          <w:lang w:val="en-US"/>
        </w:rPr>
      </w:pPr>
      <w:r>
        <w:rPr>
          <w:lang w:val="en-US"/>
        </w:rPr>
        <w:t>Responding to allegations to avoid charges</w:t>
      </w:r>
    </w:p>
    <w:p w:rsidR="00531E1E" w:rsidRPr="00883239" w:rsidRDefault="00531E1E" w:rsidP="00883239">
      <w:r w:rsidRPr="00883239">
        <w:t>Sometimes the police will not lay charges where the suspect makes a plaus</w:t>
      </w:r>
      <w:r>
        <w:t>ible denial of the allegations.</w:t>
      </w:r>
      <w:r w:rsidRPr="00883239">
        <w:t xml:space="preserve"> A common example is neighbourhood disputes, where each party gives a different version of events and there are no independent witnesses. </w:t>
      </w:r>
    </w:p>
    <w:p w:rsidR="00531E1E" w:rsidRPr="00CA1D36" w:rsidRDefault="00531E1E" w:rsidP="00F2111B">
      <w:pPr>
        <w:pStyle w:val="Heading3"/>
        <w:rPr>
          <w:lang w:val="en-US"/>
        </w:rPr>
      </w:pPr>
      <w:r>
        <w:rPr>
          <w:lang w:val="en-US"/>
        </w:rPr>
        <w:t xml:space="preserve">Admitting </w:t>
      </w:r>
      <w:r w:rsidRPr="00CA1D36">
        <w:rPr>
          <w:lang w:val="en-US"/>
        </w:rPr>
        <w:t>guilt</w:t>
      </w:r>
      <w:r>
        <w:rPr>
          <w:lang w:val="en-US"/>
        </w:rPr>
        <w:t xml:space="preserve"> where there is overwhelming evidence</w:t>
      </w:r>
    </w:p>
    <w:p w:rsidR="00531E1E" w:rsidRPr="00883239" w:rsidRDefault="00531E1E" w:rsidP="00883239">
      <w:r w:rsidRPr="00883239">
        <w:t>If there seems to be overwhelming evidence implicating the suspect and no viable defence, they may want to admit the allegations in the interview. The benefits of this include:</w:t>
      </w:r>
    </w:p>
    <w:p w:rsidR="00531E1E" w:rsidRDefault="00531E1E" w:rsidP="00B83136">
      <w:pPr>
        <w:pStyle w:val="ListBullet"/>
        <w:numPr>
          <w:ilvl w:val="0"/>
          <w:numId w:val="13"/>
        </w:numPr>
        <w:rPr>
          <w:lang w:val="en-US"/>
        </w:rPr>
      </w:pPr>
      <w:r>
        <w:rPr>
          <w:lang w:val="en-US"/>
        </w:rPr>
        <w:t>the person will be able to express remorse and give an explanation for their conduct</w:t>
      </w:r>
    </w:p>
    <w:p w:rsidR="00531E1E" w:rsidRDefault="00531E1E" w:rsidP="00B83136">
      <w:pPr>
        <w:pStyle w:val="ListBullet"/>
        <w:numPr>
          <w:ilvl w:val="0"/>
          <w:numId w:val="13"/>
        </w:numPr>
        <w:rPr>
          <w:lang w:val="en-US"/>
        </w:rPr>
      </w:pPr>
      <w:r>
        <w:rPr>
          <w:lang w:val="en-US"/>
        </w:rPr>
        <w:t>their co-operation and expression of guilt at the first opportunity will carry weight on a plea</w:t>
      </w:r>
    </w:p>
    <w:p w:rsidR="00531E1E" w:rsidRPr="00030FC5" w:rsidRDefault="00531E1E" w:rsidP="00B83136">
      <w:pPr>
        <w:pStyle w:val="ListBullet"/>
        <w:numPr>
          <w:ilvl w:val="0"/>
          <w:numId w:val="13"/>
        </w:numPr>
        <w:rPr>
          <w:lang w:val="en-US"/>
        </w:rPr>
      </w:pPr>
      <w:r>
        <w:rPr>
          <w:lang w:val="en-US"/>
        </w:rPr>
        <w:t>the police may agree to diversion or lay fewer charges or provide a favorable summary.</w:t>
      </w:r>
    </w:p>
    <w:sectPr w:rsidR="00531E1E" w:rsidRPr="00030FC5" w:rsidSect="00167535">
      <w:headerReference w:type="even" r:id="rId7"/>
      <w:headerReference w:type="default" r:id="rId8"/>
      <w:footerReference w:type="even" r:id="rId9"/>
      <w:footerReference w:type="default" r:id="rId10"/>
      <w:headerReference w:type="first" r:id="rId11"/>
      <w:footerReference w:type="first" r:id="rId12"/>
      <w:pgSz w:w="11900" w:h="16840" w:code="9"/>
      <w:pgMar w:top="2126" w:right="1100" w:bottom="1077" w:left="1100" w:header="284" w:footer="227" w:gutter="0"/>
      <w:paperSrc w:first="2" w:other="2"/>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E1E" w:rsidRDefault="00531E1E" w:rsidP="00D30B8E">
      <w:r>
        <w:separator/>
      </w:r>
    </w:p>
  </w:endnote>
  <w:endnote w:type="continuationSeparator" w:id="0">
    <w:p w:rsidR="00531E1E" w:rsidRDefault="00531E1E" w:rsidP="00D30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1E" w:rsidRDefault="00531E1E"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1E1E" w:rsidRDefault="00531E1E" w:rsidP="008074B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1E" w:rsidRDefault="00531E1E" w:rsidP="00BF6E0F">
    <w:pPr>
      <w:spacing w:after="0" w:line="240" w:lineRule="auto"/>
      <w:rPr>
        <w:rFonts w:cs="Arial"/>
        <w:bCs/>
        <w:sz w:val="16"/>
        <w:szCs w:val="16"/>
        <w:lang w:eastAsia="en-AU"/>
      </w:rPr>
    </w:pPr>
  </w:p>
  <w:p w:rsidR="00531E1E" w:rsidRDefault="00531E1E" w:rsidP="00BF6E0F">
    <w:pPr>
      <w:spacing w:after="60" w:line="240" w:lineRule="auto"/>
      <w:rPr>
        <w:rFonts w:cs="Arial"/>
        <w:bCs/>
        <w:sz w:val="16"/>
        <w:szCs w:val="16"/>
        <w:lang w:eastAsia="en-AU"/>
      </w:rPr>
    </w:pPr>
    <w:r w:rsidRPr="0063244D">
      <w:rPr>
        <w:rFonts w:cs="Arial"/>
        <w:bCs/>
        <w:sz w:val="16"/>
        <w:szCs w:val="16"/>
        <w:lang w:eastAsia="en-AU"/>
      </w:rPr>
      <w:t>Note: this snapshot is produced as an aid to VLA duty lawyers and is not a substitute for thorough, in-depth legal research.</w:t>
    </w:r>
  </w:p>
  <w:p w:rsidR="00531E1E" w:rsidRDefault="00531E1E" w:rsidP="005D36A6">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eastAsia="en-AU"/>
      </w:rPr>
      <w:pict>
        <v:line id="_x0000_s2050" alt=" " style="position:absolute;left:0;text-align:left;z-index:251658240;visibility:visible;mso-position-horizontal-relative:page;mso-position-vertical-relative:page" from="22pt,790.3pt" to="588.95pt,79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Wx868CAAC1BQAADgAAAGRycy9lMm9Eb2MueG1srFRRb5swEH6ftP9g8U6BQEKKSqqGkL10W7V2&#10;2rODTbBmbGQ7IdHU/76zCaztXqapPKCzfXf+7rvvfHN7ajk6UqWZFLkXXYUeoqKShIl97n1/2vpL&#10;D2mDBcFcCpp7Z6q929XHDzd9l9GZbCQnVCFIInTWd7nXGNNlQaCrhrZYX8mOCjispWqxgaXaB0Th&#10;HrK3PJiF4SLopSKdkhXVGnY3w6G3cvnrmlbma11rahDPPcBm3F+5/87+g9UNzvYKdw2rLjDwf6Bo&#10;MRNw6ZRqgw1GB8X+StWySkkta3NVyTaQdc0q6mqAaqLwTTWPDe6oqwXI0d1Ek36/tNWX44NCjEDv&#10;PCRwCy26Z4Ki2DLTdzoDh0I8KFtbdRKP3b2sfmokZNFgsacO4dO5g7DIRgSvQuxCd5B/13+WBHzw&#10;wUhH06lWrU0JBKCT68Z56gY9GVTBZgr9hc9D1XgW4GwM7JQ2n6hskTVyjwNmlxgf77WxQHA2uth7&#10;hNwyzl2zuUB97i3iuc2MQXJKEBeqJWfEutkArfa7git0xFY4YbpN164+OHnpZu/YYN0Mfu5okJSS&#10;B0HcfQ3FpLzYBjM+2ICPC3sRdSIdQMPqZMB0+8CCE9Cv6/C6XJbLxE9mi9JPQkL8u22R+IttlM43&#10;8aYoNtGzrSBKsoYRQoUtYhRzlPybWC5jNchwkvPEW/A6uyMYwL5Geredh2kSL/00ncd+EtPQXy+3&#10;hX9XRItFWq6LdfkGaemq1+8DdqLSopIHQ9VjQ3q04wf1DYPC42Vk5USYVcxsngwLeAys6ZSG+R5e&#10;scooDylpfjDTOIFbadqcb0ThYuw+5l2DBwmArMJhEiZ3x9UEZ2BubLpdTW27kPGHWxDJKAg3WHaW&#10;hqncSXJ+UOPAwdvggi7vmH18Xq7Bfvnarn4DAAD//wMAUEsDBBQABgAIAAAAIQBFcf723AAAAAsB&#10;AAAPAAAAZHJzL2Rvd25yZXYueG1sTI9BT8MwDIXvSPyHyEjcWFoqddA1nVAlTggkBhIcs8ZrojVO&#10;abKt/Hu8A4Kb/Z71/L16PftBHHGKLpCCfJGBQOqCcdQreH97vLkDEZMmo4dAqOAbI6yby4taVyac&#10;6BWPm9QLDqFYaQU2pbGSMnYWvY6LMCKxtwuT14nXqZdm0icO94O8zbJSeu2IP1g9Ymux228OXsH8&#10;RLJdfrz4zy+bnneFa6d86ZS6vpofViASzunvGM74jA4NM23DgUwUgwIuklgt85Kns58XxT2I7a8m&#10;m1r+79D8AAAA//8DAFBLAQItABQABgAIAAAAIQDkmcPA+wAAAOEBAAATAAAAAAAAAAAAAAAAAAAA&#10;AABbQ29udGVudF9UeXBlc10ueG1sUEsBAi0AFAAGAAgAAAAhACOyauHXAAAAlAEAAAsAAAAAAAAA&#10;AAAAAAAALAEAAF9yZWxzLy5yZWxzUEsBAi0AFAAGAAgAAAAhAA0FsfOvAgAAtQUAAA4AAAAAAAAA&#10;AAAAAAAALAIAAGRycy9lMm9Eb2MueG1sUEsBAi0AFAAGAAgAAAAhAEVx/vbcAAAACwEAAA8AAAAA&#10;AAAAAAAAAAAABwUAAGRycy9kb3ducmV2LnhtbFBLBQYAAAAABAAEAPMAAAAQBgAAAAA=&#10;" strokecolor="#719501" strokeweight=".5pt">
          <v:stroke endcap="round"/>
          <v:shadow opacity="22938f" offset="0"/>
          <w10:wrap anchorx="page" anchory="page"/>
          <w10:anchorlock/>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1E" w:rsidRDefault="00531E1E" w:rsidP="005D36A6">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E1E" w:rsidRDefault="00531E1E" w:rsidP="00D30B8E">
      <w:r>
        <w:separator/>
      </w:r>
    </w:p>
  </w:footnote>
  <w:footnote w:type="continuationSeparator" w:id="0">
    <w:p w:rsidR="00531E1E" w:rsidRDefault="00531E1E" w:rsidP="00D30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1E" w:rsidRDefault="00531E1E"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1E1E" w:rsidRDefault="00531E1E" w:rsidP="00091A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1E" w:rsidRPr="005D36A6" w:rsidRDefault="00531E1E" w:rsidP="00670406">
    <w:pPr>
      <w:spacing w:after="80" w:line="240" w:lineRule="auto"/>
      <w:ind w:left="-330"/>
      <w:rPr>
        <w:rFonts w:cs="Arial"/>
        <w:color w:val="719501"/>
        <w:sz w:val="18"/>
        <w:szCs w:val="18"/>
      </w:rPr>
    </w:pPr>
    <w:r w:rsidRPr="005D36A6">
      <w:rPr>
        <w:rFonts w:cs="Arial"/>
        <w:color w:val="719501"/>
        <w:sz w:val="18"/>
        <w:szCs w:val="18"/>
      </w:rPr>
      <w:t>Criminal Law</w:t>
    </w:r>
  </w:p>
  <w:p w:rsidR="00531E1E" w:rsidRPr="00670406" w:rsidRDefault="00531E1E" w:rsidP="00670406">
    <w:pPr>
      <w:spacing w:line="240" w:lineRule="auto"/>
      <w:ind w:left="-330"/>
      <w:rPr>
        <w:rFonts w:cs="Arial"/>
        <w:color w:val="719501"/>
      </w:rPr>
    </w:pPr>
    <w:r>
      <w:rPr>
        <w:noProof/>
        <w:lang w:eastAsia="en-AU"/>
      </w:rPr>
      <w:pict>
        <v:line id="Straight Connector 3" o:spid="_x0000_s2049" alt=" " style="position:absolute;left:0;text-align:left;z-index:-251659264;visibility:visible;mso-position-horizontal-relative:page;mso-position-vertical-relative:page" from="14.2pt,53.75pt" to="581.15pt,8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ctNG4CAABxBQAADgAAAGRycy9lMm9Eb2MueG1stFTdbpswFL6ftHewfE/5CQkJKqlIELuZtqjt&#10;HsAxJkEyNrK9QDTt3XdsKG23aZumjQtj+/yf7zu+vRtaji5M6UaKDIc3AUZMUFk14pThT4+lt8ZI&#10;GyIqwqVgGb4yje+2b9/c9l3KInmWvGIKgROh077L8NmYLvV9Tc+sJfpGdkyAsJaqJQaO6uRXivTg&#10;veV+FAQrv5eq6pSkTGu4LUYh3jr/dc2o+VjXmhnEMwy5Gbcqtx7t6m9vSXpSpDs3dEqD/EUWLWkE&#10;BJ1dFcQQ9Fk1P7hqG6qklrW5obL1ZV03lLkaoJow+K6ahzPpmKsFmqO7uU3637mlHy4HhZoqwwuM&#10;BGkBogejSHM6G7SXQkADpUIL26e+0ymo78VBTSfdHZQteqhVa/9QDhpcb69zb9lgEIXLBNCCDyMK&#10;ssVmZffgxn+27pQ275hskd1kmDfC1k5Scnmvzaj6pGKvuUB9hleLZeC0tORNVTacW5lWp+OeK3Qh&#10;FvYgKZPdFOyFGoTmwmozx5MxCJwGA1t3D6k7DL+UeR6tikXhFetN4sVHFnnrMoi9XR4vw32SlGGR&#10;fIU0WhLGaccJZSOxS05OE2pW9GewtYS+InkY+o5eYwsgvde57ZdJlCfLjbfKl6EXh8Hay/Mg8ooy&#10;D/IgLvebeDfn1gPTO5iTR3Czk8P/yg9a+9RG39JmJIrbmStntgAu7lkNxANqRCOAduTZjBqhlAkT&#10;TrA5bWtWA8Kz4YT8rwwnfdcyB/NsHP4+6kgMsHCRpTCzcdsIqX7mwAxPKdejPlD8Rd12e5TV1Y2Q&#10;E8BcuymY3iD7cLw8O/Pnl3L7DQAA//8DAFBLAwQUAAYACAAAACEAMjMSLuAAAAALAQAADwAAAGRy&#10;cy9kb3ducmV2LnhtbEyPPU/DMBCGdyT+g3VIbNROikIV4lQFlAFYSoGB7Rpfk4j4HMVuGv497gTb&#10;fTx677liPdteTDT6zrGGZKFAENfOdNxo+HivblYgfEA22DsmDT/kYV1eXhSYG3fiN5p2oRExhH2O&#10;GtoQhlxKX7dk0S/cQBx3BzdaDLEdG2lGPMVw28tUqUxa7DheaHGgx5bq793RalgezOvmqZafD930&#10;gl22Taqv50rr66t5cw8i0Bz+YDjrR3Uoo9PeHdl40WtI75aRjHOlbkGcgSRLUhD7WGXpCmRZyP8/&#10;lL8AAAD//wMAUEsBAi0AFAAGAAgAAAAhAOSZw8D7AAAA4QEAABMAAAAAAAAAAAAAAAAAAAAAAFtD&#10;b250ZW50X1R5cGVzXS54bWxQSwECLQAUAAYACAAAACEAI7Jq4dcAAACUAQAACwAAAAAAAAAAAAAA&#10;AAAsAQAAX3JlbHMvLnJlbHNQSwECLQAUAAYACAAAACEAqtctNG4CAABxBQAADgAAAAAAAAAAAAAA&#10;AAAsAgAAZHJzL2Uyb0RvYy54bWxQSwECLQAUAAYACAAAACEAMjMSLuAAAAALAQAADwAAAAAAAAAA&#10;AAAAAADGBAAAZHJzL2Rvd25yZXYueG1sUEsFBgAAAAAEAAQA8wAAANMFAAAAAA==&#10;" strokecolor="#719501" strokeweight=".5pt">
          <w10:anchorlock/>
        </v:line>
      </w:pict>
    </w:r>
    <w:r>
      <w:rPr>
        <w:rFonts w:cs="Arial"/>
        <w:b/>
        <w:color w:val="719501"/>
        <w:sz w:val="18"/>
        <w:szCs w:val="18"/>
      </w:rPr>
      <w:t>Advising adult suspects before a police interview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1E" w:rsidRDefault="00531E1E" w:rsidP="00670406">
    <w:pPr>
      <w:pStyle w:val="VLAProgram"/>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Victoria Legal Aid Lawyers and Legal Services" style="position:absolute;left:0;text-align:left;margin-left:14.2pt;margin-top:14.2pt;width:562.5pt;height:84.75pt;z-index:-251657216;mso-position-horizontal-relative:page;mso-position-vertical-relative:page">
          <v:imagedata r:id="rId1" o:title=""/>
          <w10:wrap anchorx="page" anchory="page"/>
        </v:shape>
      </w:pict>
    </w:r>
    <w:r>
      <w:t>Criminal Law</w:t>
    </w:r>
  </w:p>
  <w:p w:rsidR="00531E1E" w:rsidRDefault="00531E1E" w:rsidP="00670406">
    <w:pPr>
      <w:pStyle w:val="VLAPublicationdate"/>
    </w:pPr>
    <w:r>
      <w:t>May 2013</w:t>
    </w:r>
    <w:r>
      <w:rPr>
        <w:noProof/>
        <w:lang w:eastAsia="en-AU"/>
      </w:rPr>
      <w:pict>
        <v:line id="Line 3" o:spid="_x0000_s2052" alt=" " style="position:absolute;left:0;text-align:left;z-index:251656192;visibility:visible;mso-position-horizontal-relative:page;mso-position-vertical-relative:page" from="14.2pt,809.95pt" to="581.15pt,80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Wx868CAAC1BQAADgAAAGRycy9lMm9Eb2MueG1srFRRb5swEH6ftP9g8U6BQEKKSqqGkL10W7V2&#10;2rODTbBmbGQ7IdHU/76zCaztXqapPKCzfXf+7rvvfHN7ajk6UqWZFLkXXYUeoqKShIl97n1/2vpL&#10;D2mDBcFcCpp7Z6q929XHDzd9l9GZbCQnVCFIInTWd7nXGNNlQaCrhrZYX8mOCjispWqxgaXaB0Th&#10;HrK3PJiF4SLopSKdkhXVGnY3w6G3cvnrmlbma11rahDPPcBm3F+5/87+g9UNzvYKdw2rLjDwf6Bo&#10;MRNw6ZRqgw1GB8X+StWySkkta3NVyTaQdc0q6mqAaqLwTTWPDe6oqwXI0d1Ek36/tNWX44NCjEDv&#10;PCRwCy26Z4Ki2DLTdzoDh0I8KFtbdRKP3b2sfmokZNFgsacO4dO5g7DIRgSvQuxCd5B/13+WBHzw&#10;wUhH06lWrU0JBKCT68Z56gY9GVTBZgr9hc9D1XgW4GwM7JQ2n6hskTVyjwNmlxgf77WxQHA2uth7&#10;hNwyzl2zuUB97i3iuc2MQXJKEBeqJWfEutkArfa7git0xFY4YbpN164+OHnpZu/YYN0Mfu5okJSS&#10;B0HcfQ3FpLzYBjM+2ICPC3sRdSIdQMPqZMB0+8CCE9Cv6/C6XJbLxE9mi9JPQkL8u22R+IttlM43&#10;8aYoNtGzrSBKsoYRQoUtYhRzlPybWC5jNchwkvPEW/A6uyMYwL5Geredh2kSL/00ncd+EtPQXy+3&#10;hX9XRItFWq6LdfkGaemq1+8DdqLSopIHQ9VjQ3q04wf1DYPC42Vk5USYVcxsngwLeAys6ZSG+R5e&#10;scooDylpfjDTOIFbadqcb0ThYuw+5l2DBwmArMJhEiZ3x9UEZ2BubLpdTW27kPGHWxDJKAg3WHaW&#10;hqncSXJ+UOPAwdvggi7vmH18Xq7Bfvnarn4DAAD//wMAUEsDBBQABgAIAAAAIQBFcf723AAAAAsB&#10;AAAPAAAAZHJzL2Rvd25yZXYueG1sTI9BT8MwDIXvSPyHyEjcWFoqddA1nVAlTggkBhIcs8ZrojVO&#10;abKt/Hu8A4Kb/Z71/L16PftBHHGKLpCCfJGBQOqCcdQreH97vLkDEZMmo4dAqOAbI6yby4taVyac&#10;6BWPm9QLDqFYaQU2pbGSMnYWvY6LMCKxtwuT14nXqZdm0icO94O8zbJSeu2IP1g9Ymux228OXsH8&#10;RLJdfrz4zy+bnneFa6d86ZS6vpofViASzunvGM74jA4NM23DgUwUgwIuklgt85Kns58XxT2I7a8m&#10;m1r+79D8AAAA//8DAFBLAQItABQABgAIAAAAIQDkmcPA+wAAAOEBAAATAAAAAAAAAAAAAAAAAAAA&#10;AABbQ29udGVudF9UeXBlc10ueG1sUEsBAi0AFAAGAAgAAAAhACOyauHXAAAAlAEAAAsAAAAAAAAA&#10;AAAAAAAALAEAAF9yZWxzLy5yZWxzUEsBAi0AFAAGAAgAAAAhAA0FsfOvAgAAtQUAAA4AAAAAAAAA&#10;AAAAAAAALAIAAGRycy9lMm9Eb2MueG1sUEsBAi0AFAAGAAgAAAAhAEVx/vbcAAAACwEAAA8AAAAA&#10;AAAAAAAAAAAABwUAAGRycy9kb3ducmV2LnhtbFBLBQYAAAAABAAEAPMAAAAQBgAAAAA=&#10;" strokecolor="#719501" strokeweight=".5pt">
          <v:stroke endcap="round"/>
          <v:shadow opacity="22938f" offset="0"/>
          <w10:wrap anchorx="page" anchory="page"/>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5584F56"/>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11C891A4"/>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AA88D8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82427E"/>
    <w:lvl w:ilvl="0">
      <w:start w:val="1"/>
      <w:numFmt w:val="decimal"/>
      <w:pStyle w:val="ListNumber2"/>
      <w:lvlText w:val="%1."/>
      <w:lvlJc w:val="left"/>
      <w:pPr>
        <w:tabs>
          <w:tab w:val="num" w:pos="643"/>
        </w:tabs>
        <w:ind w:left="643" w:hanging="360"/>
      </w:pPr>
    </w:lvl>
  </w:abstractNum>
  <w:abstractNum w:abstractNumId="4">
    <w:nsid w:val="FFFFFF80"/>
    <w:multiLevelType w:val="singleLevel"/>
    <w:tmpl w:val="643CBF4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5CD43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C52EB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84B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9449D58"/>
    <w:lvl w:ilvl="0">
      <w:start w:val="1"/>
      <w:numFmt w:val="decimal"/>
      <w:pStyle w:val="ListNumber"/>
      <w:lvlText w:val="%1."/>
      <w:lvlJc w:val="left"/>
      <w:pPr>
        <w:tabs>
          <w:tab w:val="num" w:pos="360"/>
        </w:tabs>
        <w:ind w:left="360" w:hanging="360"/>
      </w:pPr>
    </w:lvl>
  </w:abstractNum>
  <w:abstractNum w:abstractNumId="9">
    <w:nsid w:val="FFFFFF89"/>
    <w:multiLevelType w:val="singleLevel"/>
    <w:tmpl w:val="7CEE54AC"/>
    <w:lvl w:ilvl="0">
      <w:start w:val="1"/>
      <w:numFmt w:val="bullet"/>
      <w:lvlText w:val=""/>
      <w:lvlJc w:val="left"/>
      <w:pPr>
        <w:tabs>
          <w:tab w:val="num" w:pos="360"/>
        </w:tabs>
        <w:ind w:left="360" w:hanging="360"/>
      </w:pPr>
      <w:rPr>
        <w:rFonts w:ascii="Symbol" w:hAnsi="Symbol" w:hint="default"/>
      </w:rPr>
    </w:lvl>
  </w:abstractNum>
  <w:abstractNum w:abstractNumId="10">
    <w:nsid w:val="05C03F1E"/>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7FD0710"/>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B64597"/>
    <w:multiLevelType w:val="multilevel"/>
    <w:tmpl w:val="2488FFC0"/>
    <w:lvl w:ilvl="0">
      <w:start w:val="1"/>
      <w:numFmt w:val="decimal"/>
      <w:lvlText w:val="%1"/>
      <w:lvlJc w:val="left"/>
      <w:pPr>
        <w:tabs>
          <w:tab w:val="num" w:pos="432"/>
        </w:tabs>
        <w:ind w:left="720" w:hanging="720"/>
      </w:pPr>
      <w:rPr>
        <w:rFonts w:cs="Times New Roman" w:hint="default"/>
      </w:rPr>
    </w:lvl>
    <w:lvl w:ilvl="1">
      <w:start w:val="1"/>
      <w:numFmt w:val="decimal"/>
      <w:lvlText w:val="%1.%2"/>
      <w:lvlJc w:val="left"/>
      <w:pPr>
        <w:tabs>
          <w:tab w:val="num" w:pos="576"/>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3">
    <w:nsid w:val="2367656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57C3AE2"/>
    <w:multiLevelType w:val="multilevel"/>
    <w:tmpl w:val="BADAB6AA"/>
    <w:lvl w:ilvl="0">
      <w:start w:val="1"/>
      <w:numFmt w:val="bullet"/>
      <w:lvlText w:val=""/>
      <w:lvlJc w:val="left"/>
      <w:pPr>
        <w:tabs>
          <w:tab w:val="num" w:pos="170"/>
        </w:tabs>
        <w:ind w:left="170" w:hanging="170"/>
      </w:pPr>
      <w:rPr>
        <w:rFonts w:ascii="Symbol" w:hAnsi="Symbol" w:hint="default"/>
        <w:sz w:val="21"/>
      </w:rPr>
    </w:lvl>
    <w:lvl w:ilvl="1">
      <w:start w:val="1"/>
      <w:numFmt w:val="bullet"/>
      <w:lvlText w:val="o"/>
      <w:lvlJc w:val="left"/>
      <w:pPr>
        <w:tabs>
          <w:tab w:val="num" w:pos="340"/>
        </w:tabs>
        <w:ind w:left="340" w:hanging="170"/>
      </w:pPr>
      <w:rPr>
        <w:rFonts w:ascii="Courier New" w:hAnsi="Courier New" w:hint="default"/>
      </w:rPr>
    </w:lvl>
    <w:lvl w:ilvl="2">
      <w:start w:val="1"/>
      <w:numFmt w:val="bullet"/>
      <w:lvlText w:val=""/>
      <w:lvlJc w:val="left"/>
      <w:pPr>
        <w:tabs>
          <w:tab w:val="num" w:pos="511"/>
        </w:tabs>
        <w:ind w:left="511" w:hanging="171"/>
      </w:pPr>
      <w:rPr>
        <w:rFonts w:ascii="Wingdings" w:hAnsi="Wingdings" w:hint="default"/>
      </w:rPr>
    </w:lvl>
    <w:lvl w:ilvl="3">
      <w:start w:val="1"/>
      <w:numFmt w:val="none"/>
      <w:lvlText w:val=""/>
      <w:lvlJc w:val="left"/>
      <w:pPr>
        <w:tabs>
          <w:tab w:val="num" w:pos="1429"/>
        </w:tabs>
        <w:ind w:left="1429" w:hanging="357"/>
      </w:pPr>
      <w:rPr>
        <w:rFonts w:cs="Times New Roman" w:hint="default"/>
      </w:rPr>
    </w:lvl>
    <w:lvl w:ilvl="4">
      <w:start w:val="1"/>
      <w:numFmt w:val="none"/>
      <w:lvlText w:val=""/>
      <w:lvlJc w:val="left"/>
      <w:pPr>
        <w:tabs>
          <w:tab w:val="num" w:pos="1786"/>
        </w:tabs>
        <w:ind w:left="1786" w:hanging="357"/>
      </w:pPr>
      <w:rPr>
        <w:rFonts w:cs="Times New Roman" w:hint="default"/>
      </w:rPr>
    </w:lvl>
    <w:lvl w:ilvl="5">
      <w:start w:val="1"/>
      <w:numFmt w:val="none"/>
      <w:lvlText w:val=""/>
      <w:lvlJc w:val="left"/>
      <w:pPr>
        <w:tabs>
          <w:tab w:val="num" w:pos="2143"/>
        </w:tabs>
        <w:ind w:left="2143" w:hanging="357"/>
      </w:pPr>
      <w:rPr>
        <w:rFonts w:cs="Times New Roman" w:hint="default"/>
      </w:rPr>
    </w:lvl>
    <w:lvl w:ilvl="6">
      <w:start w:val="1"/>
      <w:numFmt w:val="none"/>
      <w:lvlText w:val=""/>
      <w:lvlJc w:val="left"/>
      <w:pPr>
        <w:tabs>
          <w:tab w:val="num" w:pos="2500"/>
        </w:tabs>
        <w:ind w:left="2500" w:hanging="357"/>
      </w:pPr>
      <w:rPr>
        <w:rFonts w:cs="Times New Roman" w:hint="default"/>
      </w:rPr>
    </w:lvl>
    <w:lvl w:ilvl="7">
      <w:start w:val="1"/>
      <w:numFmt w:val="none"/>
      <w:lvlText w:val=""/>
      <w:lvlJc w:val="left"/>
      <w:pPr>
        <w:tabs>
          <w:tab w:val="num" w:pos="2858"/>
        </w:tabs>
        <w:ind w:left="2858" w:hanging="358"/>
      </w:pPr>
      <w:rPr>
        <w:rFonts w:cs="Times New Roman" w:hint="default"/>
      </w:rPr>
    </w:lvl>
    <w:lvl w:ilvl="8">
      <w:start w:val="1"/>
      <w:numFmt w:val="none"/>
      <w:lvlText w:val=""/>
      <w:lvlJc w:val="left"/>
      <w:pPr>
        <w:tabs>
          <w:tab w:val="num" w:pos="3215"/>
        </w:tabs>
        <w:ind w:left="3215" w:hanging="357"/>
      </w:pPr>
      <w:rPr>
        <w:rFonts w:cs="Times New Roman" w:hint="default"/>
      </w:rPr>
    </w:lvl>
  </w:abstractNum>
  <w:abstractNum w:abstractNumId="15">
    <w:nsid w:val="5D792A6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701A586E"/>
    <w:multiLevelType w:val="hybridMultilevel"/>
    <w:tmpl w:val="0AD034B4"/>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hint="default"/>
      </w:rPr>
    </w:lvl>
    <w:lvl w:ilvl="8" w:tplc="0C090005" w:tentative="1">
      <w:start w:val="1"/>
      <w:numFmt w:val="bullet"/>
      <w:lvlText w:val=""/>
      <w:lvlJc w:val="left"/>
      <w:pPr>
        <w:ind w:left="665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8"/>
  </w:num>
  <w:num w:numId="6">
    <w:abstractNumId w:val="2"/>
  </w:num>
  <w:num w:numId="7">
    <w:abstractNumId w:val="1"/>
  </w:num>
  <w:num w:numId="8">
    <w:abstractNumId w:val="3"/>
  </w:num>
  <w:num w:numId="9">
    <w:abstractNumId w:val="0"/>
  </w:num>
  <w:num w:numId="10">
    <w:abstractNumId w:val="4"/>
  </w:num>
  <w:num w:numId="11">
    <w:abstractNumId w:val="12"/>
  </w:num>
  <w:num w:numId="12">
    <w:abstractNumId w:val="14"/>
  </w:num>
  <w:num w:numId="13">
    <w:abstractNumId w:val="14"/>
  </w:num>
  <w:num w:numId="14">
    <w:abstractNumId w:val="1"/>
  </w:num>
  <w:num w:numId="15">
    <w:abstractNumId w:val="0"/>
  </w:num>
  <w:num w:numId="16">
    <w:abstractNumId w:val="15"/>
  </w:num>
  <w:num w:numId="17">
    <w:abstractNumId w:val="10"/>
  </w:num>
  <w:num w:numId="18">
    <w:abstractNumId w:val="4"/>
  </w:num>
  <w:num w:numId="19">
    <w:abstractNumId w:val="16"/>
  </w:num>
  <w:num w:numId="20">
    <w:abstractNumId w:val="9"/>
  </w:num>
  <w:num w:numId="21">
    <w:abstractNumId w:val="13"/>
  </w:num>
  <w:num w:numId="22">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PubVPasteboard_" w:val="1"/>
    <w:docVar w:name="OpenInPublishingView" w:val="0"/>
  </w:docVars>
  <w:rsids>
    <w:rsidRoot w:val="00CD6AD5"/>
    <w:rsid w:val="00003737"/>
    <w:rsid w:val="000078CE"/>
    <w:rsid w:val="0001172D"/>
    <w:rsid w:val="00012391"/>
    <w:rsid w:val="0001562D"/>
    <w:rsid w:val="000240F0"/>
    <w:rsid w:val="00030FC5"/>
    <w:rsid w:val="00032655"/>
    <w:rsid w:val="000327FD"/>
    <w:rsid w:val="00061F60"/>
    <w:rsid w:val="0006793D"/>
    <w:rsid w:val="00074265"/>
    <w:rsid w:val="000759A6"/>
    <w:rsid w:val="0008776F"/>
    <w:rsid w:val="00090EC9"/>
    <w:rsid w:val="00091AFC"/>
    <w:rsid w:val="00096B86"/>
    <w:rsid w:val="00097C95"/>
    <w:rsid w:val="000A1C94"/>
    <w:rsid w:val="000C4C47"/>
    <w:rsid w:val="000C7B8A"/>
    <w:rsid w:val="000D12DF"/>
    <w:rsid w:val="000D4200"/>
    <w:rsid w:val="000E17F4"/>
    <w:rsid w:val="000E1997"/>
    <w:rsid w:val="000E1BEB"/>
    <w:rsid w:val="000F4509"/>
    <w:rsid w:val="000F6B25"/>
    <w:rsid w:val="00151B7E"/>
    <w:rsid w:val="00160C7E"/>
    <w:rsid w:val="0016150B"/>
    <w:rsid w:val="00163C02"/>
    <w:rsid w:val="00167535"/>
    <w:rsid w:val="00180BAD"/>
    <w:rsid w:val="00181303"/>
    <w:rsid w:val="001B0B71"/>
    <w:rsid w:val="001B2F5E"/>
    <w:rsid w:val="001B38B4"/>
    <w:rsid w:val="001C0928"/>
    <w:rsid w:val="001D4CF0"/>
    <w:rsid w:val="001D65FB"/>
    <w:rsid w:val="001E1752"/>
    <w:rsid w:val="001E46EE"/>
    <w:rsid w:val="001F1814"/>
    <w:rsid w:val="001F1B46"/>
    <w:rsid w:val="002449D6"/>
    <w:rsid w:val="0025423A"/>
    <w:rsid w:val="002669FF"/>
    <w:rsid w:val="0029301C"/>
    <w:rsid w:val="002B4896"/>
    <w:rsid w:val="002B73A4"/>
    <w:rsid w:val="002C3890"/>
    <w:rsid w:val="002D1BA1"/>
    <w:rsid w:val="002D4262"/>
    <w:rsid w:val="002E6B36"/>
    <w:rsid w:val="002F0362"/>
    <w:rsid w:val="00306C10"/>
    <w:rsid w:val="00310DD1"/>
    <w:rsid w:val="00310EEC"/>
    <w:rsid w:val="0031457F"/>
    <w:rsid w:val="00315C03"/>
    <w:rsid w:val="00316B57"/>
    <w:rsid w:val="003224F8"/>
    <w:rsid w:val="00332B69"/>
    <w:rsid w:val="00344DA1"/>
    <w:rsid w:val="003457A5"/>
    <w:rsid w:val="00351CAC"/>
    <w:rsid w:val="00360994"/>
    <w:rsid w:val="003655D7"/>
    <w:rsid w:val="0038136D"/>
    <w:rsid w:val="003901C1"/>
    <w:rsid w:val="003A02E8"/>
    <w:rsid w:val="003A0BB8"/>
    <w:rsid w:val="003A3C1B"/>
    <w:rsid w:val="003C46D8"/>
    <w:rsid w:val="003C7DA2"/>
    <w:rsid w:val="003D640C"/>
    <w:rsid w:val="003D7AF2"/>
    <w:rsid w:val="003F4DB4"/>
    <w:rsid w:val="003F619B"/>
    <w:rsid w:val="003F717B"/>
    <w:rsid w:val="00402557"/>
    <w:rsid w:val="004039AB"/>
    <w:rsid w:val="004165EE"/>
    <w:rsid w:val="0042653B"/>
    <w:rsid w:val="00427C16"/>
    <w:rsid w:val="00437F87"/>
    <w:rsid w:val="004421BD"/>
    <w:rsid w:val="00442457"/>
    <w:rsid w:val="00443649"/>
    <w:rsid w:val="00451CA1"/>
    <w:rsid w:val="0046057E"/>
    <w:rsid w:val="00461F39"/>
    <w:rsid w:val="004705E9"/>
    <w:rsid w:val="00474EE8"/>
    <w:rsid w:val="004762F1"/>
    <w:rsid w:val="00482D34"/>
    <w:rsid w:val="00484A27"/>
    <w:rsid w:val="004C2B85"/>
    <w:rsid w:val="004D7100"/>
    <w:rsid w:val="004E2707"/>
    <w:rsid w:val="00504F13"/>
    <w:rsid w:val="0052013A"/>
    <w:rsid w:val="005317C2"/>
    <w:rsid w:val="00531E1E"/>
    <w:rsid w:val="00534401"/>
    <w:rsid w:val="00540580"/>
    <w:rsid w:val="00555C3C"/>
    <w:rsid w:val="00577B4A"/>
    <w:rsid w:val="00577FD4"/>
    <w:rsid w:val="005824E5"/>
    <w:rsid w:val="00582D28"/>
    <w:rsid w:val="00583B9D"/>
    <w:rsid w:val="005A0F75"/>
    <w:rsid w:val="005B1640"/>
    <w:rsid w:val="005B3D02"/>
    <w:rsid w:val="005C1DFD"/>
    <w:rsid w:val="005C6240"/>
    <w:rsid w:val="005D19C7"/>
    <w:rsid w:val="005D36A6"/>
    <w:rsid w:val="005D4A19"/>
    <w:rsid w:val="005D5C9C"/>
    <w:rsid w:val="005E647B"/>
    <w:rsid w:val="005F4224"/>
    <w:rsid w:val="005F6DB4"/>
    <w:rsid w:val="00610DEC"/>
    <w:rsid w:val="00621F4E"/>
    <w:rsid w:val="0062232F"/>
    <w:rsid w:val="0063244D"/>
    <w:rsid w:val="00640079"/>
    <w:rsid w:val="00651331"/>
    <w:rsid w:val="00654A4B"/>
    <w:rsid w:val="0066019E"/>
    <w:rsid w:val="00661C2C"/>
    <w:rsid w:val="0066237E"/>
    <w:rsid w:val="00666489"/>
    <w:rsid w:val="00670406"/>
    <w:rsid w:val="006764E3"/>
    <w:rsid w:val="006947EC"/>
    <w:rsid w:val="006A00A7"/>
    <w:rsid w:val="006A19FE"/>
    <w:rsid w:val="006B00A8"/>
    <w:rsid w:val="006B35B8"/>
    <w:rsid w:val="006B3F5E"/>
    <w:rsid w:val="006B612D"/>
    <w:rsid w:val="006B6E7E"/>
    <w:rsid w:val="006C345B"/>
    <w:rsid w:val="006D3A88"/>
    <w:rsid w:val="006E7BB8"/>
    <w:rsid w:val="006F181A"/>
    <w:rsid w:val="006F272A"/>
    <w:rsid w:val="006F2D6F"/>
    <w:rsid w:val="00714549"/>
    <w:rsid w:val="007146F1"/>
    <w:rsid w:val="00716872"/>
    <w:rsid w:val="00724661"/>
    <w:rsid w:val="00726CA2"/>
    <w:rsid w:val="00726D08"/>
    <w:rsid w:val="007559CC"/>
    <w:rsid w:val="007704A6"/>
    <w:rsid w:val="00781FFA"/>
    <w:rsid w:val="00782257"/>
    <w:rsid w:val="00782E2E"/>
    <w:rsid w:val="0078739B"/>
    <w:rsid w:val="007967FD"/>
    <w:rsid w:val="007A1735"/>
    <w:rsid w:val="007A4CD3"/>
    <w:rsid w:val="007A4E19"/>
    <w:rsid w:val="007B0612"/>
    <w:rsid w:val="007B2B11"/>
    <w:rsid w:val="007C079F"/>
    <w:rsid w:val="007C23B5"/>
    <w:rsid w:val="007C2B38"/>
    <w:rsid w:val="007C77EF"/>
    <w:rsid w:val="007C7CDC"/>
    <w:rsid w:val="007D04A7"/>
    <w:rsid w:val="007D0B4E"/>
    <w:rsid w:val="007D31B7"/>
    <w:rsid w:val="007D5BA7"/>
    <w:rsid w:val="00804B86"/>
    <w:rsid w:val="008074B3"/>
    <w:rsid w:val="008150F6"/>
    <w:rsid w:val="00815139"/>
    <w:rsid w:val="008206F1"/>
    <w:rsid w:val="00822063"/>
    <w:rsid w:val="00847377"/>
    <w:rsid w:val="00847B66"/>
    <w:rsid w:val="00852687"/>
    <w:rsid w:val="00856DA8"/>
    <w:rsid w:val="00865899"/>
    <w:rsid w:val="00883239"/>
    <w:rsid w:val="00886C7A"/>
    <w:rsid w:val="008A1E5F"/>
    <w:rsid w:val="008D1F9F"/>
    <w:rsid w:val="008F4DC6"/>
    <w:rsid w:val="00910B85"/>
    <w:rsid w:val="00916A5F"/>
    <w:rsid w:val="00934734"/>
    <w:rsid w:val="00940793"/>
    <w:rsid w:val="00943A1C"/>
    <w:rsid w:val="00944E6B"/>
    <w:rsid w:val="00954B2D"/>
    <w:rsid w:val="00955A0E"/>
    <w:rsid w:val="0096220F"/>
    <w:rsid w:val="00965B27"/>
    <w:rsid w:val="009761E9"/>
    <w:rsid w:val="0099270D"/>
    <w:rsid w:val="009A3535"/>
    <w:rsid w:val="009A3A05"/>
    <w:rsid w:val="009A74F1"/>
    <w:rsid w:val="009B59BF"/>
    <w:rsid w:val="009C1463"/>
    <w:rsid w:val="009C6949"/>
    <w:rsid w:val="009E1AC3"/>
    <w:rsid w:val="009E382B"/>
    <w:rsid w:val="00A00F27"/>
    <w:rsid w:val="00A02822"/>
    <w:rsid w:val="00A208D2"/>
    <w:rsid w:val="00A2117A"/>
    <w:rsid w:val="00A22010"/>
    <w:rsid w:val="00A22802"/>
    <w:rsid w:val="00A27588"/>
    <w:rsid w:val="00A35EF5"/>
    <w:rsid w:val="00A4395A"/>
    <w:rsid w:val="00A46475"/>
    <w:rsid w:val="00A50CB7"/>
    <w:rsid w:val="00A608C1"/>
    <w:rsid w:val="00A6599A"/>
    <w:rsid w:val="00A847BC"/>
    <w:rsid w:val="00A8626E"/>
    <w:rsid w:val="00A93509"/>
    <w:rsid w:val="00A93FEE"/>
    <w:rsid w:val="00AA0030"/>
    <w:rsid w:val="00AA58CF"/>
    <w:rsid w:val="00AB1E8E"/>
    <w:rsid w:val="00AB4B25"/>
    <w:rsid w:val="00AB5376"/>
    <w:rsid w:val="00AB6F01"/>
    <w:rsid w:val="00AC2876"/>
    <w:rsid w:val="00AC3D95"/>
    <w:rsid w:val="00AC643D"/>
    <w:rsid w:val="00AE5D97"/>
    <w:rsid w:val="00B044A6"/>
    <w:rsid w:val="00B139F9"/>
    <w:rsid w:val="00B3470F"/>
    <w:rsid w:val="00B37C85"/>
    <w:rsid w:val="00B41C12"/>
    <w:rsid w:val="00B52FFA"/>
    <w:rsid w:val="00B53BC4"/>
    <w:rsid w:val="00B83136"/>
    <w:rsid w:val="00B8386C"/>
    <w:rsid w:val="00B845F3"/>
    <w:rsid w:val="00B95ECD"/>
    <w:rsid w:val="00B96207"/>
    <w:rsid w:val="00B963E1"/>
    <w:rsid w:val="00BC01AB"/>
    <w:rsid w:val="00BC1B4E"/>
    <w:rsid w:val="00BC3949"/>
    <w:rsid w:val="00BC48A9"/>
    <w:rsid w:val="00BD3873"/>
    <w:rsid w:val="00BE36EB"/>
    <w:rsid w:val="00BE674D"/>
    <w:rsid w:val="00BF126F"/>
    <w:rsid w:val="00BF6E0F"/>
    <w:rsid w:val="00C00B9E"/>
    <w:rsid w:val="00C01499"/>
    <w:rsid w:val="00C05BD9"/>
    <w:rsid w:val="00C13233"/>
    <w:rsid w:val="00C13B48"/>
    <w:rsid w:val="00C16B80"/>
    <w:rsid w:val="00C31173"/>
    <w:rsid w:val="00C338EA"/>
    <w:rsid w:val="00C33AEF"/>
    <w:rsid w:val="00C36C41"/>
    <w:rsid w:val="00C415B1"/>
    <w:rsid w:val="00C521C2"/>
    <w:rsid w:val="00C64A61"/>
    <w:rsid w:val="00C650B9"/>
    <w:rsid w:val="00C747AF"/>
    <w:rsid w:val="00C81372"/>
    <w:rsid w:val="00C81C2E"/>
    <w:rsid w:val="00C82FA4"/>
    <w:rsid w:val="00C831D1"/>
    <w:rsid w:val="00C8682E"/>
    <w:rsid w:val="00C90334"/>
    <w:rsid w:val="00C90424"/>
    <w:rsid w:val="00CA1B8B"/>
    <w:rsid w:val="00CA1D36"/>
    <w:rsid w:val="00CA5BF1"/>
    <w:rsid w:val="00CA7A6D"/>
    <w:rsid w:val="00CA7C01"/>
    <w:rsid w:val="00CB1C96"/>
    <w:rsid w:val="00CB48F9"/>
    <w:rsid w:val="00CC216F"/>
    <w:rsid w:val="00CC239A"/>
    <w:rsid w:val="00CC5932"/>
    <w:rsid w:val="00CD0579"/>
    <w:rsid w:val="00CD15DF"/>
    <w:rsid w:val="00CD6AD5"/>
    <w:rsid w:val="00CF2D05"/>
    <w:rsid w:val="00CF430C"/>
    <w:rsid w:val="00CF7182"/>
    <w:rsid w:val="00D0148B"/>
    <w:rsid w:val="00D13953"/>
    <w:rsid w:val="00D13E79"/>
    <w:rsid w:val="00D152EA"/>
    <w:rsid w:val="00D21745"/>
    <w:rsid w:val="00D30B8E"/>
    <w:rsid w:val="00D440CF"/>
    <w:rsid w:val="00D5781B"/>
    <w:rsid w:val="00D62A7A"/>
    <w:rsid w:val="00D658B6"/>
    <w:rsid w:val="00D7446D"/>
    <w:rsid w:val="00D86E71"/>
    <w:rsid w:val="00DA17F3"/>
    <w:rsid w:val="00DA1CE1"/>
    <w:rsid w:val="00DA1F75"/>
    <w:rsid w:val="00DC6857"/>
    <w:rsid w:val="00DD3146"/>
    <w:rsid w:val="00DD5EE1"/>
    <w:rsid w:val="00DE037E"/>
    <w:rsid w:val="00DE5CFE"/>
    <w:rsid w:val="00E063B6"/>
    <w:rsid w:val="00E14881"/>
    <w:rsid w:val="00E1522F"/>
    <w:rsid w:val="00E16EBE"/>
    <w:rsid w:val="00E2120B"/>
    <w:rsid w:val="00E33AAA"/>
    <w:rsid w:val="00E530F8"/>
    <w:rsid w:val="00E57B92"/>
    <w:rsid w:val="00E64D3F"/>
    <w:rsid w:val="00E75892"/>
    <w:rsid w:val="00E92D5D"/>
    <w:rsid w:val="00EB0ECA"/>
    <w:rsid w:val="00EB1497"/>
    <w:rsid w:val="00EB41C2"/>
    <w:rsid w:val="00EB42BB"/>
    <w:rsid w:val="00EB5598"/>
    <w:rsid w:val="00EE23E7"/>
    <w:rsid w:val="00EF2EDE"/>
    <w:rsid w:val="00EF4FC5"/>
    <w:rsid w:val="00F0121D"/>
    <w:rsid w:val="00F031C1"/>
    <w:rsid w:val="00F05A92"/>
    <w:rsid w:val="00F073D9"/>
    <w:rsid w:val="00F07B50"/>
    <w:rsid w:val="00F2111B"/>
    <w:rsid w:val="00F31A80"/>
    <w:rsid w:val="00F53980"/>
    <w:rsid w:val="00F562DB"/>
    <w:rsid w:val="00F77684"/>
    <w:rsid w:val="00F81766"/>
    <w:rsid w:val="00F852EB"/>
    <w:rsid w:val="00F97E6C"/>
    <w:rsid w:val="00FA23EC"/>
    <w:rsid w:val="00FB3760"/>
    <w:rsid w:val="00FC52CD"/>
    <w:rsid w:val="00FF134B"/>
    <w:rsid w:val="00FF2CE2"/>
    <w:rsid w:val="00FF5D3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A6"/>
    <w:pPr>
      <w:spacing w:after="120" w:line="300" w:lineRule="atLeast"/>
    </w:pPr>
    <w:rPr>
      <w:rFonts w:ascii="Arial" w:hAnsi="Arial"/>
      <w:szCs w:val="24"/>
      <w:lang w:eastAsia="en-US"/>
    </w:rPr>
  </w:style>
  <w:style w:type="paragraph" w:styleId="Heading1">
    <w:name w:val="heading 1"/>
    <w:basedOn w:val="Normal"/>
    <w:next w:val="Normal"/>
    <w:link w:val="Heading1Char"/>
    <w:uiPriority w:val="99"/>
    <w:qFormat/>
    <w:rsid w:val="005D36A6"/>
    <w:pPr>
      <w:keepNext/>
      <w:spacing w:before="240" w:after="240"/>
      <w:outlineLvl w:val="0"/>
    </w:pPr>
    <w:rPr>
      <w:rFonts w:cs="Arial"/>
      <w:b/>
      <w:bCs/>
      <w:color w:val="719501"/>
      <w:kern w:val="32"/>
      <w:sz w:val="28"/>
      <w:szCs w:val="26"/>
      <w:lang w:eastAsia="en-AU"/>
    </w:rPr>
  </w:style>
  <w:style w:type="paragraph" w:styleId="Heading2">
    <w:name w:val="heading 2"/>
    <w:basedOn w:val="Normal"/>
    <w:next w:val="Normal"/>
    <w:link w:val="Heading2Char1"/>
    <w:uiPriority w:val="99"/>
    <w:qFormat/>
    <w:rsid w:val="00804B86"/>
    <w:pPr>
      <w:keepNext/>
      <w:spacing w:before="160" w:after="40"/>
      <w:outlineLvl w:val="1"/>
    </w:pPr>
    <w:rPr>
      <w:rFonts w:cs="Arial"/>
      <w:b/>
      <w:bCs/>
      <w:iCs/>
      <w:color w:val="719501"/>
      <w:sz w:val="26"/>
      <w:szCs w:val="28"/>
      <w:lang w:eastAsia="en-AU"/>
    </w:rPr>
  </w:style>
  <w:style w:type="paragraph" w:styleId="Heading3">
    <w:name w:val="heading 3"/>
    <w:basedOn w:val="Normal"/>
    <w:next w:val="Normal"/>
    <w:link w:val="Heading3Char1"/>
    <w:uiPriority w:val="99"/>
    <w:qFormat/>
    <w:rsid w:val="000759A6"/>
    <w:pPr>
      <w:keepNext/>
      <w:spacing w:before="120" w:after="40"/>
      <w:outlineLvl w:val="2"/>
    </w:pPr>
    <w:rPr>
      <w:rFonts w:cs="Arial"/>
      <w:b/>
      <w:bCs/>
      <w:sz w:val="24"/>
      <w:szCs w:val="26"/>
      <w:lang w:eastAsia="en-AU"/>
    </w:rPr>
  </w:style>
  <w:style w:type="paragraph" w:styleId="Heading4">
    <w:name w:val="heading 4"/>
    <w:basedOn w:val="Normal"/>
    <w:next w:val="Normal"/>
    <w:link w:val="Heading4Char1"/>
    <w:uiPriority w:val="99"/>
    <w:qFormat/>
    <w:rsid w:val="005D36A6"/>
    <w:pPr>
      <w:pBdr>
        <w:top w:val="single" w:sz="8" w:space="9" w:color="DDDEDD"/>
        <w:left w:val="single" w:sz="8" w:space="12" w:color="DDDEDD"/>
        <w:bottom w:val="single" w:sz="8" w:space="10" w:color="DDDEDD"/>
        <w:right w:val="single" w:sz="8" w:space="12" w:color="DDDEDD"/>
      </w:pBdr>
      <w:shd w:val="clear" w:color="auto" w:fill="DDDEDD"/>
      <w:ind w:left="284" w:right="284"/>
      <w:outlineLvl w:val="3"/>
    </w:pPr>
  </w:style>
  <w:style w:type="paragraph" w:styleId="Heading5">
    <w:name w:val="heading 5"/>
    <w:basedOn w:val="Normal"/>
    <w:next w:val="Normal"/>
    <w:link w:val="Heading5Char"/>
    <w:uiPriority w:val="99"/>
    <w:qFormat/>
    <w:locked/>
    <w:rsid w:val="005D36A6"/>
    <w:pPr>
      <w:keepNext/>
      <w:pBdr>
        <w:top w:val="single" w:sz="4" w:space="9" w:color="auto"/>
        <w:left w:val="single" w:sz="4" w:space="16" w:color="auto"/>
        <w:bottom w:val="single" w:sz="4" w:space="12" w:color="auto"/>
        <w:right w:val="single" w:sz="4" w:space="12" w:color="auto"/>
      </w:pBdr>
      <w:ind w:right="284"/>
      <w:outlineLvl w:val="4"/>
    </w:pPr>
  </w:style>
  <w:style w:type="paragraph" w:styleId="Heading7">
    <w:name w:val="heading 7"/>
    <w:basedOn w:val="Normal"/>
    <w:next w:val="Normal"/>
    <w:link w:val="Heading7Char"/>
    <w:uiPriority w:val="99"/>
    <w:qFormat/>
    <w:locked/>
    <w:rsid w:val="00306C10"/>
    <w:pPr>
      <w:numPr>
        <w:ilvl w:val="6"/>
        <w:numId w:val="11"/>
      </w:numPr>
      <w:spacing w:before="240" w:after="60" w:line="240" w:lineRule="atLeast"/>
      <w:outlineLvl w:val="6"/>
    </w:pPr>
    <w:rPr>
      <w:sz w:val="21"/>
    </w:rPr>
  </w:style>
  <w:style w:type="paragraph" w:styleId="Heading8">
    <w:name w:val="heading 8"/>
    <w:basedOn w:val="Normal"/>
    <w:next w:val="Normal"/>
    <w:link w:val="Heading8Char"/>
    <w:uiPriority w:val="99"/>
    <w:qFormat/>
    <w:locked/>
    <w:rsid w:val="00306C10"/>
    <w:pPr>
      <w:numPr>
        <w:ilvl w:val="7"/>
        <w:numId w:val="11"/>
      </w:numPr>
      <w:spacing w:before="240" w:after="60" w:line="240" w:lineRule="atLeast"/>
      <w:outlineLvl w:val="7"/>
    </w:pPr>
    <w:rPr>
      <w:i/>
      <w:iCs/>
      <w:sz w:val="21"/>
    </w:rPr>
  </w:style>
  <w:style w:type="paragraph" w:styleId="Heading9">
    <w:name w:val="heading 9"/>
    <w:basedOn w:val="Normal"/>
    <w:next w:val="Normal"/>
    <w:link w:val="Heading9Char"/>
    <w:uiPriority w:val="99"/>
    <w:qFormat/>
    <w:locked/>
    <w:rsid w:val="00306C10"/>
    <w:pPr>
      <w:numPr>
        <w:ilvl w:val="8"/>
        <w:numId w:val="11"/>
      </w:numPr>
      <w:spacing w:before="240" w:after="60" w:line="240" w:lineRule="atLeast"/>
      <w:outlineLvl w:val="8"/>
    </w:pPr>
    <w:rPr>
      <w:rFonts w:cs="Arial"/>
      <w:szCs w:val="22"/>
    </w:rPr>
  </w:style>
  <w:style w:type="character" w:default="1" w:styleId="DefaultParagraphFont">
    <w:name w:val="Default Paragraph Font"/>
    <w:uiPriority w:val="99"/>
    <w:semiHidden/>
    <w:rsid w:val="000759A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B5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E2B5A"/>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E2B5A"/>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E2B5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E2B5A"/>
    <w:rPr>
      <w:rFonts w:asciiTheme="minorHAnsi" w:eastAsiaTheme="minorEastAsia" w:hAnsiTheme="minorHAnsi" w:cstheme="minorBidi"/>
      <w:b/>
      <w:bCs/>
      <w:i/>
      <w:iCs/>
      <w:sz w:val="26"/>
      <w:szCs w:val="26"/>
      <w:lang w:eastAsia="en-US"/>
    </w:rPr>
  </w:style>
  <w:style w:type="character" w:customStyle="1" w:styleId="Heading7Char">
    <w:name w:val="Heading 7 Char"/>
    <w:basedOn w:val="DefaultParagraphFont"/>
    <w:link w:val="Heading7"/>
    <w:uiPriority w:val="99"/>
    <w:rsid w:val="00FE2B5A"/>
    <w:rPr>
      <w:rFonts w:ascii="Arial" w:hAnsi="Arial"/>
      <w:sz w:val="21"/>
      <w:szCs w:val="24"/>
      <w:lang w:eastAsia="en-US"/>
    </w:rPr>
  </w:style>
  <w:style w:type="character" w:customStyle="1" w:styleId="Heading8Char">
    <w:name w:val="Heading 8 Char"/>
    <w:basedOn w:val="DefaultParagraphFont"/>
    <w:link w:val="Heading8"/>
    <w:uiPriority w:val="99"/>
    <w:rsid w:val="00FE2B5A"/>
    <w:rPr>
      <w:rFonts w:ascii="Arial" w:hAnsi="Arial"/>
      <w:i/>
      <w:iCs/>
      <w:sz w:val="21"/>
      <w:szCs w:val="24"/>
      <w:lang w:eastAsia="en-US"/>
    </w:rPr>
  </w:style>
  <w:style w:type="character" w:customStyle="1" w:styleId="Heading9Char">
    <w:name w:val="Heading 9 Char"/>
    <w:basedOn w:val="DefaultParagraphFont"/>
    <w:link w:val="Heading9"/>
    <w:uiPriority w:val="99"/>
    <w:rsid w:val="00FE2B5A"/>
    <w:rPr>
      <w:rFonts w:ascii="Arial" w:hAnsi="Arial" w:cs="Arial"/>
      <w:lang w:eastAsia="en-US"/>
    </w:rPr>
  </w:style>
  <w:style w:type="paragraph" w:styleId="Header">
    <w:name w:val="header"/>
    <w:basedOn w:val="Normal"/>
    <w:link w:val="HeaderChar"/>
    <w:uiPriority w:val="99"/>
    <w:rsid w:val="000759A6"/>
    <w:pPr>
      <w:tabs>
        <w:tab w:val="center" w:pos="4604"/>
        <w:tab w:val="right" w:pos="9214"/>
      </w:tabs>
      <w:spacing w:after="0"/>
    </w:pPr>
  </w:style>
  <w:style w:type="character" w:customStyle="1" w:styleId="HeaderChar">
    <w:name w:val="Header Char"/>
    <w:basedOn w:val="DefaultParagraphFont"/>
    <w:link w:val="Header"/>
    <w:uiPriority w:val="99"/>
    <w:semiHidden/>
    <w:rsid w:val="00FE2B5A"/>
    <w:rPr>
      <w:rFonts w:ascii="Arial" w:hAnsi="Arial"/>
      <w:szCs w:val="24"/>
      <w:lang w:eastAsia="en-US"/>
    </w:rPr>
  </w:style>
  <w:style w:type="paragraph" w:styleId="TOC1">
    <w:name w:val="toc 1"/>
    <w:basedOn w:val="Normal"/>
    <w:next w:val="Normal"/>
    <w:uiPriority w:val="99"/>
    <w:locked/>
    <w:rsid w:val="005D36A6"/>
    <w:pPr>
      <w:tabs>
        <w:tab w:val="right" w:leader="dot" w:pos="9790"/>
      </w:tabs>
      <w:spacing w:before="60" w:after="60" w:line="240" w:lineRule="auto"/>
      <w:ind w:left="567" w:right="760" w:hanging="567"/>
    </w:pPr>
    <w:rPr>
      <w:rFonts w:ascii="Arial Bold" w:hAnsi="Arial Bold"/>
      <w:b/>
      <w:sz w:val="20"/>
    </w:rPr>
  </w:style>
  <w:style w:type="paragraph" w:styleId="ListBullet">
    <w:name w:val="List Bullet"/>
    <w:basedOn w:val="Normal"/>
    <w:uiPriority w:val="99"/>
    <w:rsid w:val="00E530F8"/>
    <w:pPr>
      <w:numPr>
        <w:numId w:val="3"/>
      </w:numPr>
      <w:tabs>
        <w:tab w:val="clear" w:pos="926"/>
        <w:tab w:val="num" w:pos="170"/>
      </w:tabs>
      <w:ind w:left="170" w:hanging="170"/>
    </w:pPr>
  </w:style>
  <w:style w:type="paragraph" w:styleId="Footer">
    <w:name w:val="footer"/>
    <w:basedOn w:val="Normal"/>
    <w:link w:val="FooterChar"/>
    <w:uiPriority w:val="99"/>
    <w:rsid w:val="000759A6"/>
    <w:pPr>
      <w:widowControl w:val="0"/>
      <w:tabs>
        <w:tab w:val="right" w:pos="9214"/>
      </w:tabs>
      <w:spacing w:before="40" w:after="40"/>
    </w:pPr>
    <w:rPr>
      <w:sz w:val="14"/>
      <w:szCs w:val="20"/>
    </w:rPr>
  </w:style>
  <w:style w:type="character" w:customStyle="1" w:styleId="FooterChar">
    <w:name w:val="Footer Char"/>
    <w:basedOn w:val="DefaultParagraphFont"/>
    <w:link w:val="Footer"/>
    <w:uiPriority w:val="99"/>
    <w:semiHidden/>
    <w:rsid w:val="00FE2B5A"/>
    <w:rPr>
      <w:rFonts w:ascii="Arial" w:hAnsi="Arial"/>
      <w:szCs w:val="24"/>
      <w:lang w:eastAsia="en-US"/>
    </w:rPr>
  </w:style>
  <w:style w:type="paragraph" w:styleId="ListBullet2">
    <w:name w:val="List Bullet 2"/>
    <w:basedOn w:val="Normal"/>
    <w:uiPriority w:val="99"/>
    <w:rsid w:val="000759A6"/>
    <w:pPr>
      <w:numPr>
        <w:ilvl w:val="1"/>
        <w:numId w:val="3"/>
      </w:numPr>
      <w:tabs>
        <w:tab w:val="clear" w:pos="926"/>
        <w:tab w:val="num" w:pos="340"/>
      </w:tabs>
      <w:ind w:left="340" w:hanging="170"/>
    </w:pPr>
  </w:style>
  <w:style w:type="character" w:styleId="PageNumber">
    <w:name w:val="page number"/>
    <w:basedOn w:val="DefaultParagraphFont"/>
    <w:uiPriority w:val="99"/>
    <w:semiHidden/>
    <w:rsid w:val="00306C10"/>
    <w:rPr>
      <w:rFonts w:ascii="Arial" w:hAnsi="Arial"/>
      <w:sz w:val="18"/>
    </w:rPr>
  </w:style>
  <w:style w:type="paragraph" w:styleId="ListBullet3">
    <w:name w:val="List Bullet 3"/>
    <w:basedOn w:val="Normal"/>
    <w:uiPriority w:val="99"/>
    <w:rsid w:val="000759A6"/>
    <w:pPr>
      <w:numPr>
        <w:ilvl w:val="2"/>
        <w:numId w:val="3"/>
      </w:numPr>
      <w:tabs>
        <w:tab w:val="clear" w:pos="926"/>
        <w:tab w:val="num" w:pos="511"/>
      </w:tabs>
      <w:ind w:left="511" w:hanging="171"/>
    </w:pPr>
  </w:style>
  <w:style w:type="character" w:styleId="FootnoteReference">
    <w:name w:val="footnote reference"/>
    <w:basedOn w:val="DefaultParagraphFont"/>
    <w:uiPriority w:val="99"/>
    <w:rsid w:val="005D36A6"/>
    <w:rPr>
      <w:rFonts w:ascii="Arial" w:hAnsi="Arial"/>
      <w:sz w:val="18"/>
      <w:vertAlign w:val="superscript"/>
    </w:rPr>
  </w:style>
  <w:style w:type="paragraph" w:styleId="FootnoteText">
    <w:name w:val="footnote text"/>
    <w:basedOn w:val="Normal"/>
    <w:link w:val="FootnoteTextChar"/>
    <w:uiPriority w:val="99"/>
    <w:rsid w:val="005D36A6"/>
    <w:pPr>
      <w:ind w:left="284" w:hanging="284"/>
    </w:pPr>
    <w:rPr>
      <w:sz w:val="18"/>
      <w:szCs w:val="20"/>
    </w:rPr>
  </w:style>
  <w:style w:type="character" w:customStyle="1" w:styleId="FootnoteTextChar">
    <w:name w:val="Footnote Text Char"/>
    <w:basedOn w:val="DefaultParagraphFont"/>
    <w:link w:val="FootnoteText"/>
    <w:uiPriority w:val="99"/>
    <w:semiHidden/>
    <w:rsid w:val="00FE2B5A"/>
    <w:rPr>
      <w:rFonts w:ascii="Arial" w:hAnsi="Arial"/>
      <w:sz w:val="20"/>
      <w:szCs w:val="20"/>
      <w:lang w:eastAsia="en-US"/>
    </w:rPr>
  </w:style>
  <w:style w:type="paragraph" w:styleId="List">
    <w:name w:val="List"/>
    <w:basedOn w:val="Normal"/>
    <w:uiPriority w:val="99"/>
    <w:rsid w:val="00A35EF5"/>
    <w:pPr>
      <w:ind w:left="283" w:hanging="283"/>
    </w:pPr>
  </w:style>
  <w:style w:type="paragraph" w:customStyle="1" w:styleId="VLAi">
    <w:name w:val="VLA i."/>
    <w:aliases w:val="ii.,iii."/>
    <w:uiPriority w:val="99"/>
    <w:rsid w:val="000759A6"/>
    <w:pPr>
      <w:spacing w:after="120" w:line="300" w:lineRule="atLeast"/>
    </w:pPr>
    <w:rPr>
      <w:rFonts w:ascii="Arial" w:hAnsi="Arial"/>
      <w:szCs w:val="24"/>
      <w:lang w:eastAsia="en-US"/>
    </w:rPr>
  </w:style>
  <w:style w:type="paragraph" w:customStyle="1" w:styleId="VLApicture">
    <w:name w:val="VLA picture"/>
    <w:next w:val="VLAcaption"/>
    <w:uiPriority w:val="99"/>
    <w:rsid w:val="00306C10"/>
    <w:pPr>
      <w:spacing w:after="60" w:line="300" w:lineRule="atLeast"/>
    </w:pPr>
    <w:rPr>
      <w:rFonts w:ascii="Arial" w:hAnsi="Arial"/>
      <w:sz w:val="20"/>
      <w:szCs w:val="24"/>
      <w:lang w:eastAsia="en-US"/>
    </w:rPr>
  </w:style>
  <w:style w:type="paragraph" w:customStyle="1" w:styleId="VLAcaption">
    <w:name w:val="VLA caption"/>
    <w:next w:val="Normal"/>
    <w:uiPriority w:val="99"/>
    <w:rsid w:val="00306C10"/>
    <w:pPr>
      <w:spacing w:after="120" w:line="280" w:lineRule="atLeast"/>
    </w:pPr>
    <w:rPr>
      <w:rFonts w:ascii="Arial" w:hAnsi="Arial"/>
      <w:i/>
      <w:sz w:val="18"/>
      <w:szCs w:val="24"/>
      <w:lang w:eastAsia="en-US"/>
    </w:rPr>
  </w:style>
  <w:style w:type="paragraph" w:customStyle="1" w:styleId="VLAquotation">
    <w:name w:val="VLA quotation"/>
    <w:next w:val="Normal"/>
    <w:uiPriority w:val="99"/>
    <w:rsid w:val="00310DD1"/>
    <w:pPr>
      <w:spacing w:line="240" w:lineRule="atLeast"/>
      <w:ind w:left="720"/>
    </w:pPr>
    <w:rPr>
      <w:rFonts w:ascii="Arial" w:hAnsi="Arial"/>
      <w:i/>
      <w:sz w:val="20"/>
      <w:szCs w:val="24"/>
      <w:lang w:eastAsia="en-US"/>
    </w:rPr>
  </w:style>
  <w:style w:type="paragraph" w:customStyle="1" w:styleId="VLA1">
    <w:name w:val="VLA 1."/>
    <w:aliases w:val="2.,3."/>
    <w:uiPriority w:val="99"/>
    <w:rsid w:val="000759A6"/>
    <w:pPr>
      <w:spacing w:after="120" w:line="300" w:lineRule="atLeast"/>
    </w:pPr>
    <w:rPr>
      <w:rFonts w:ascii="Arial" w:hAnsi="Arial"/>
      <w:szCs w:val="24"/>
      <w:lang w:eastAsia="en-US"/>
    </w:rPr>
  </w:style>
  <w:style w:type="paragraph" w:customStyle="1" w:styleId="VLAa">
    <w:name w:val="VLA a."/>
    <w:aliases w:val="b.,c."/>
    <w:uiPriority w:val="99"/>
    <w:rsid w:val="000759A6"/>
    <w:pPr>
      <w:spacing w:after="120" w:line="300" w:lineRule="atLeast"/>
    </w:pPr>
    <w:rPr>
      <w:rFonts w:ascii="Arial" w:hAnsi="Arial"/>
      <w:szCs w:val="24"/>
      <w:lang w:eastAsia="en-US"/>
    </w:rPr>
  </w:style>
  <w:style w:type="paragraph" w:customStyle="1" w:styleId="Confidentialityclause">
    <w:name w:val="Confidentiality clause"/>
    <w:uiPriority w:val="99"/>
    <w:rsid w:val="00306C10"/>
    <w:rPr>
      <w:rFonts w:ascii="Arial" w:hAnsi="Arial"/>
      <w:bCs/>
      <w:kern w:val="28"/>
      <w:sz w:val="18"/>
      <w:szCs w:val="20"/>
      <w:lang w:eastAsia="en-US"/>
    </w:rPr>
  </w:style>
  <w:style w:type="character" w:styleId="Hyperlink">
    <w:name w:val="Hyperlink"/>
    <w:basedOn w:val="DefaultParagraphFont"/>
    <w:uiPriority w:val="99"/>
    <w:rsid w:val="005D36A6"/>
    <w:rPr>
      <w:rFonts w:ascii="Arial" w:hAnsi="Arial"/>
      <w:color w:val="0000FF"/>
      <w:u w:val="single"/>
      <w:lang w:val="en-AU"/>
    </w:rPr>
  </w:style>
  <w:style w:type="paragraph" w:styleId="ListBullet4">
    <w:name w:val="List Bullet 4"/>
    <w:basedOn w:val="Normal"/>
    <w:uiPriority w:val="99"/>
    <w:semiHidden/>
    <w:rsid w:val="00306C10"/>
    <w:pPr>
      <w:spacing w:after="80"/>
    </w:pPr>
  </w:style>
  <w:style w:type="character" w:styleId="Strong">
    <w:name w:val="Strong"/>
    <w:basedOn w:val="DefaultParagraphFont"/>
    <w:uiPriority w:val="99"/>
    <w:qFormat/>
    <w:locked/>
    <w:rsid w:val="005D36A6"/>
    <w:rPr>
      <w:b/>
    </w:rPr>
  </w:style>
  <w:style w:type="table" w:styleId="TableGrid">
    <w:name w:val="Table Grid"/>
    <w:basedOn w:val="TableNormal"/>
    <w:uiPriority w:val="99"/>
    <w:locked/>
    <w:rsid w:val="005D36A6"/>
    <w:pPr>
      <w:spacing w:before="60" w:after="60" w:line="240" w:lineRule="atLeast"/>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uiPriority w:val="99"/>
    <w:locked/>
    <w:rsid w:val="005D36A6"/>
    <w:pPr>
      <w:tabs>
        <w:tab w:val="right" w:leader="dot" w:pos="9790"/>
      </w:tabs>
      <w:spacing w:before="60" w:after="60"/>
      <w:ind w:left="330" w:right="650"/>
    </w:pPr>
    <w:rPr>
      <w:noProof/>
      <w:sz w:val="20"/>
    </w:rPr>
  </w:style>
  <w:style w:type="paragraph" w:styleId="TOC3">
    <w:name w:val="toc 3"/>
    <w:basedOn w:val="Normal"/>
    <w:next w:val="Normal"/>
    <w:uiPriority w:val="99"/>
    <w:locked/>
    <w:rsid w:val="005D36A6"/>
    <w:pPr>
      <w:tabs>
        <w:tab w:val="right" w:leader="dot" w:pos="9790"/>
      </w:tabs>
      <w:spacing w:before="60" w:after="60"/>
      <w:ind w:left="550" w:right="760"/>
    </w:pPr>
    <w:rPr>
      <w:noProof/>
      <w:sz w:val="20"/>
    </w:rPr>
  </w:style>
  <w:style w:type="paragraph" w:customStyle="1" w:styleId="VLAdefinition">
    <w:name w:val="VLA definition"/>
    <w:basedOn w:val="Normal"/>
    <w:next w:val="Normal"/>
    <w:uiPriority w:val="99"/>
    <w:rsid w:val="00306C10"/>
    <w:pPr>
      <w:tabs>
        <w:tab w:val="left" w:pos="1701"/>
      </w:tabs>
      <w:ind w:left="1701" w:hanging="1701"/>
    </w:pPr>
  </w:style>
  <w:style w:type="paragraph" w:customStyle="1" w:styleId="VLADocumentText">
    <w:name w:val="VLA Document Text"/>
    <w:uiPriority w:val="99"/>
    <w:rsid w:val="000759A6"/>
    <w:pPr>
      <w:spacing w:after="120" w:line="300" w:lineRule="atLeast"/>
    </w:pPr>
    <w:rPr>
      <w:rFonts w:ascii="Arial" w:hAnsi="Arial"/>
      <w:szCs w:val="24"/>
      <w:lang w:eastAsia="en-US"/>
    </w:rPr>
  </w:style>
  <w:style w:type="character" w:customStyle="1" w:styleId="VLAHiddenText">
    <w:name w:val="VLA Hidden Text"/>
    <w:uiPriority w:val="99"/>
    <w:rsid w:val="000759A6"/>
    <w:rPr>
      <w:rFonts w:ascii="Arial" w:hAnsi="Arial"/>
      <w:vanish/>
      <w:color w:val="3366FF"/>
    </w:rPr>
  </w:style>
  <w:style w:type="paragraph" w:customStyle="1" w:styleId="VLALetterHeading">
    <w:name w:val="VLA Letter Heading"/>
    <w:next w:val="Normal"/>
    <w:uiPriority w:val="99"/>
    <w:rsid w:val="000759A6"/>
    <w:pPr>
      <w:keepNext/>
      <w:spacing w:after="200" w:line="300" w:lineRule="atLeast"/>
    </w:pPr>
    <w:rPr>
      <w:rFonts w:ascii="Arial" w:hAnsi="Arial"/>
      <w:b/>
      <w:szCs w:val="24"/>
      <w:lang w:eastAsia="en-US"/>
    </w:rPr>
  </w:style>
  <w:style w:type="paragraph" w:customStyle="1" w:styleId="VLALetterText">
    <w:name w:val="VLA Letter Text"/>
    <w:uiPriority w:val="99"/>
    <w:rsid w:val="000759A6"/>
    <w:pPr>
      <w:spacing w:after="120" w:line="300" w:lineRule="atLeast"/>
    </w:pPr>
    <w:rPr>
      <w:rFonts w:ascii="Arial" w:hAnsi="Arial"/>
      <w:szCs w:val="24"/>
      <w:lang w:eastAsia="en-US"/>
    </w:rPr>
  </w:style>
  <w:style w:type="paragraph" w:customStyle="1" w:styleId="VLAProgram">
    <w:name w:val="VLA Program"/>
    <w:basedOn w:val="Header"/>
    <w:next w:val="Normal"/>
    <w:uiPriority w:val="99"/>
    <w:rsid w:val="00670406"/>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uiPriority w:val="99"/>
    <w:rsid w:val="00BC1B4E"/>
    <w:pPr>
      <w:spacing w:before="120" w:after="960" w:line="240" w:lineRule="auto"/>
      <w:ind w:left="-329"/>
    </w:pPr>
    <w:rPr>
      <w:color w:val="FFFFFF"/>
      <w:sz w:val="18"/>
      <w:szCs w:val="18"/>
    </w:rPr>
  </w:style>
  <w:style w:type="paragraph" w:customStyle="1" w:styleId="NormalBold">
    <w:name w:val="Normal Bold"/>
    <w:basedOn w:val="Normal"/>
    <w:next w:val="Normal"/>
    <w:uiPriority w:val="99"/>
    <w:rsid w:val="00BC1B4E"/>
    <w:rPr>
      <w:b/>
      <w:lang w:eastAsia="en-AU"/>
    </w:rPr>
  </w:style>
  <w:style w:type="paragraph" w:styleId="List2">
    <w:name w:val="List 2"/>
    <w:basedOn w:val="Normal"/>
    <w:uiPriority w:val="99"/>
    <w:rsid w:val="00A35EF5"/>
    <w:pPr>
      <w:ind w:left="566" w:hanging="283"/>
    </w:pPr>
  </w:style>
  <w:style w:type="paragraph" w:styleId="ListNumber">
    <w:name w:val="List Number"/>
    <w:basedOn w:val="Normal"/>
    <w:uiPriority w:val="99"/>
    <w:rsid w:val="00A35EF5"/>
  </w:style>
  <w:style w:type="paragraph" w:styleId="ListNumber3">
    <w:name w:val="List Number 3"/>
    <w:basedOn w:val="Normal"/>
    <w:uiPriority w:val="99"/>
    <w:rsid w:val="00A35EF5"/>
  </w:style>
  <w:style w:type="paragraph" w:styleId="ListNumber4">
    <w:name w:val="List Number 4"/>
    <w:basedOn w:val="Normal"/>
    <w:uiPriority w:val="99"/>
    <w:rsid w:val="00A35EF5"/>
    <w:pPr>
      <w:numPr>
        <w:numId w:val="14"/>
      </w:numPr>
    </w:pPr>
  </w:style>
  <w:style w:type="paragraph" w:styleId="ListNumber2">
    <w:name w:val="List Number 2"/>
    <w:basedOn w:val="Normal"/>
    <w:uiPriority w:val="99"/>
    <w:rsid w:val="00A35EF5"/>
  </w:style>
  <w:style w:type="paragraph" w:customStyle="1" w:styleId="dlsheading2">
    <w:name w:val="dls heading 2"/>
    <w:basedOn w:val="Heading2"/>
    <w:link w:val="dlsheading2Char"/>
    <w:uiPriority w:val="99"/>
    <w:rsid w:val="007D0B4E"/>
    <w:pPr>
      <w:spacing w:before="240" w:line="280" w:lineRule="exact"/>
    </w:pPr>
    <w:rPr>
      <w:rFonts w:eastAsia="Times New Roman" w:cs="Times New Roman"/>
      <w:color w:val="79A186"/>
      <w:sz w:val="22"/>
      <w:lang w:val="en-US" w:eastAsia="en-US"/>
    </w:rPr>
  </w:style>
  <w:style w:type="character" w:customStyle="1" w:styleId="dlsheading2Char">
    <w:name w:val="dls heading 2 Char"/>
    <w:link w:val="dlsheading2"/>
    <w:uiPriority w:val="99"/>
    <w:locked/>
    <w:rsid w:val="007D0B4E"/>
    <w:rPr>
      <w:rFonts w:ascii="Arial" w:eastAsia="Times New Roman" w:hAnsi="Arial"/>
      <w:b/>
      <w:color w:val="79A186"/>
      <w:sz w:val="28"/>
      <w:lang w:val="en-US" w:eastAsia="en-US"/>
    </w:rPr>
  </w:style>
  <w:style w:type="paragraph" w:styleId="ListParagraph">
    <w:name w:val="List Paragraph"/>
    <w:basedOn w:val="Normal"/>
    <w:uiPriority w:val="99"/>
    <w:qFormat/>
    <w:rsid w:val="007D0B4E"/>
    <w:pPr>
      <w:spacing w:after="0" w:line="240" w:lineRule="auto"/>
      <w:ind w:left="720"/>
      <w:contextualSpacing/>
    </w:pPr>
    <w:rPr>
      <w:rFonts w:ascii="Cambria" w:hAnsi="Cambria"/>
      <w:sz w:val="24"/>
      <w:lang w:val="en-US"/>
    </w:rPr>
  </w:style>
  <w:style w:type="character" w:customStyle="1" w:styleId="Heading2Char1">
    <w:name w:val="Heading 2 Char1"/>
    <w:link w:val="Heading2"/>
    <w:uiPriority w:val="99"/>
    <w:locked/>
    <w:rsid w:val="007D0B4E"/>
    <w:rPr>
      <w:rFonts w:ascii="Arial" w:hAnsi="Arial"/>
      <w:b/>
      <w:color w:val="719501"/>
      <w:sz w:val="28"/>
      <w:lang w:val="en-AU" w:eastAsia="en-AU"/>
    </w:rPr>
  </w:style>
  <w:style w:type="paragraph" w:styleId="ListNumber5">
    <w:name w:val="List Number 5"/>
    <w:basedOn w:val="Normal"/>
    <w:uiPriority w:val="99"/>
    <w:rsid w:val="007A4E19"/>
    <w:pPr>
      <w:numPr>
        <w:numId w:val="15"/>
      </w:numPr>
    </w:pPr>
  </w:style>
  <w:style w:type="character" w:styleId="Emphasis">
    <w:name w:val="Emphasis"/>
    <w:basedOn w:val="DefaultParagraphFont"/>
    <w:uiPriority w:val="99"/>
    <w:qFormat/>
    <w:locked/>
    <w:rsid w:val="00CA7A6D"/>
  </w:style>
  <w:style w:type="paragraph" w:customStyle="1" w:styleId="bodytext">
    <w:name w:val="bodytext"/>
    <w:basedOn w:val="Normal"/>
    <w:uiPriority w:val="99"/>
    <w:rsid w:val="00CA7A6D"/>
    <w:pPr>
      <w:spacing w:before="120" w:line="240" w:lineRule="auto"/>
      <w:textAlignment w:val="baseline"/>
    </w:pPr>
    <w:rPr>
      <w:rFonts w:ascii="Tahoma" w:hAnsi="Tahoma" w:cs="Tahoma"/>
      <w:color w:val="000000"/>
      <w:sz w:val="20"/>
      <w:szCs w:val="20"/>
      <w:lang w:eastAsia="en-AU"/>
    </w:rPr>
  </w:style>
  <w:style w:type="character" w:styleId="CommentReference">
    <w:name w:val="annotation reference"/>
    <w:basedOn w:val="DefaultParagraphFont"/>
    <w:uiPriority w:val="99"/>
    <w:semiHidden/>
    <w:rsid w:val="00CA7A6D"/>
    <w:rPr>
      <w:sz w:val="16"/>
    </w:rPr>
  </w:style>
  <w:style w:type="paragraph" w:styleId="CommentText">
    <w:name w:val="annotation text"/>
    <w:basedOn w:val="Normal"/>
    <w:link w:val="CommentTextChar"/>
    <w:uiPriority w:val="99"/>
    <w:semiHidden/>
    <w:rsid w:val="00CA7A6D"/>
    <w:pPr>
      <w:spacing w:after="0" w:line="240" w:lineRule="auto"/>
    </w:pPr>
    <w:rPr>
      <w:rFonts w:ascii="Times New Roman" w:hAnsi="Times New Roman"/>
      <w:sz w:val="20"/>
      <w:szCs w:val="20"/>
      <w:lang w:eastAsia="en-AU"/>
    </w:rPr>
  </w:style>
  <w:style w:type="character" w:customStyle="1" w:styleId="CommentTextChar">
    <w:name w:val="Comment Text Char"/>
    <w:basedOn w:val="DefaultParagraphFont"/>
    <w:link w:val="CommentText"/>
    <w:uiPriority w:val="99"/>
    <w:semiHidden/>
    <w:rsid w:val="00FE2B5A"/>
    <w:rPr>
      <w:rFonts w:ascii="Arial" w:hAnsi="Arial"/>
      <w:sz w:val="20"/>
      <w:szCs w:val="20"/>
      <w:lang w:eastAsia="en-US"/>
    </w:rPr>
  </w:style>
  <w:style w:type="paragraph" w:styleId="BalloonText">
    <w:name w:val="Balloon Text"/>
    <w:basedOn w:val="Normal"/>
    <w:link w:val="BalloonTextChar"/>
    <w:uiPriority w:val="99"/>
    <w:semiHidden/>
    <w:rsid w:val="00CA7A6D"/>
    <w:rPr>
      <w:rFonts w:ascii="Tahoma" w:hAnsi="Tahoma" w:cs="Tahoma"/>
      <w:sz w:val="16"/>
      <w:szCs w:val="16"/>
    </w:rPr>
  </w:style>
  <w:style w:type="character" w:customStyle="1" w:styleId="BalloonTextChar">
    <w:name w:val="Balloon Text Char"/>
    <w:basedOn w:val="DefaultParagraphFont"/>
    <w:link w:val="BalloonText"/>
    <w:uiPriority w:val="99"/>
    <w:semiHidden/>
    <w:rsid w:val="00FE2B5A"/>
    <w:rPr>
      <w:rFonts w:ascii="Times New Roman" w:hAnsi="Times New Roman"/>
      <w:sz w:val="0"/>
      <w:szCs w:val="0"/>
      <w:lang w:eastAsia="en-US"/>
    </w:rPr>
  </w:style>
  <w:style w:type="character" w:styleId="FollowedHyperlink">
    <w:name w:val="FollowedHyperlink"/>
    <w:basedOn w:val="DefaultParagraphFont"/>
    <w:uiPriority w:val="99"/>
    <w:rsid w:val="001F1814"/>
    <w:rPr>
      <w:color w:val="800080"/>
      <w:u w:val="single"/>
    </w:rPr>
  </w:style>
  <w:style w:type="character" w:customStyle="1" w:styleId="Heading4Char1">
    <w:name w:val="Heading 4 Char1"/>
    <w:link w:val="Heading4"/>
    <w:uiPriority w:val="99"/>
    <w:locked/>
    <w:rsid w:val="001F1814"/>
    <w:rPr>
      <w:rFonts w:ascii="Arial" w:hAnsi="Arial"/>
      <w:sz w:val="24"/>
      <w:lang w:val="en-AU" w:eastAsia="en-US"/>
    </w:rPr>
  </w:style>
  <w:style w:type="character" w:customStyle="1" w:styleId="Heading3Char1">
    <w:name w:val="Heading 3 Char1"/>
    <w:link w:val="Heading3"/>
    <w:uiPriority w:val="99"/>
    <w:locked/>
    <w:rsid w:val="001E46EE"/>
    <w:rPr>
      <w:rFonts w:ascii="Arial" w:hAnsi="Arial"/>
      <w:b/>
      <w:sz w:val="26"/>
      <w:lang w:val="en-AU" w:eastAsia="en-AU"/>
    </w:rPr>
  </w:style>
  <w:style w:type="paragraph" w:styleId="BodyText0">
    <w:name w:val="Body Text"/>
    <w:basedOn w:val="Normal"/>
    <w:link w:val="BodyTextChar1"/>
    <w:uiPriority w:val="99"/>
    <w:rsid w:val="00AC643D"/>
  </w:style>
  <w:style w:type="character" w:customStyle="1" w:styleId="BodyTextChar">
    <w:name w:val="Body Text Char"/>
    <w:basedOn w:val="DefaultParagraphFont"/>
    <w:link w:val="BodyText0"/>
    <w:uiPriority w:val="99"/>
    <w:semiHidden/>
    <w:rsid w:val="00FE2B5A"/>
    <w:rPr>
      <w:rFonts w:ascii="Arial" w:hAnsi="Arial"/>
      <w:szCs w:val="24"/>
      <w:lang w:eastAsia="en-US"/>
    </w:rPr>
  </w:style>
  <w:style w:type="paragraph" w:customStyle="1" w:styleId="heading20">
    <w:name w:val="heading2"/>
    <w:basedOn w:val="Normal"/>
    <w:uiPriority w:val="99"/>
    <w:rsid w:val="00AC643D"/>
    <w:pPr>
      <w:spacing w:before="120" w:after="60" w:line="240" w:lineRule="auto"/>
      <w:textAlignment w:val="baseline"/>
    </w:pPr>
    <w:rPr>
      <w:rFonts w:ascii="Tahoma" w:hAnsi="Tahoma" w:cs="Tahoma"/>
      <w:b/>
      <w:bCs/>
      <w:color w:val="000000"/>
      <w:sz w:val="28"/>
      <w:szCs w:val="28"/>
      <w:lang w:eastAsia="en-AU"/>
    </w:rPr>
  </w:style>
  <w:style w:type="paragraph" w:styleId="Title">
    <w:name w:val="Title"/>
    <w:basedOn w:val="Normal"/>
    <w:link w:val="TitleChar"/>
    <w:uiPriority w:val="99"/>
    <w:qFormat/>
    <w:locked/>
    <w:rsid w:val="00B139F9"/>
    <w:pPr>
      <w:spacing w:before="240" w:after="60" w:line="240" w:lineRule="atLeast"/>
      <w:jc w:val="center"/>
    </w:pPr>
    <w:rPr>
      <w:rFonts w:cs="Arial"/>
      <w:b/>
      <w:bCs/>
      <w:kern w:val="28"/>
      <w:sz w:val="32"/>
      <w:szCs w:val="32"/>
    </w:rPr>
  </w:style>
  <w:style w:type="character" w:customStyle="1" w:styleId="TitleChar">
    <w:name w:val="Title Char"/>
    <w:basedOn w:val="DefaultParagraphFont"/>
    <w:link w:val="Title"/>
    <w:uiPriority w:val="10"/>
    <w:rsid w:val="00FE2B5A"/>
    <w:rPr>
      <w:rFonts w:asciiTheme="majorHAnsi" w:eastAsiaTheme="majorEastAsia" w:hAnsiTheme="majorHAnsi" w:cstheme="majorBidi"/>
      <w:b/>
      <w:bCs/>
      <w:kern w:val="28"/>
      <w:sz w:val="32"/>
      <w:szCs w:val="32"/>
      <w:lang w:eastAsia="en-US"/>
    </w:rPr>
  </w:style>
  <w:style w:type="character" w:customStyle="1" w:styleId="BodyTextChar1">
    <w:name w:val="Body Text Char1"/>
    <w:link w:val="BodyText0"/>
    <w:uiPriority w:val="99"/>
    <w:locked/>
    <w:rsid w:val="0016150B"/>
    <w:rPr>
      <w:rFonts w:ascii="Arial" w:hAnsi="Arial"/>
      <w:sz w:val="24"/>
      <w:lang w:val="en-AU" w:eastAsia="en-US"/>
    </w:rPr>
  </w:style>
  <w:style w:type="paragraph" w:styleId="ListBullet5">
    <w:name w:val="List Bullet 5"/>
    <w:basedOn w:val="Normal"/>
    <w:uiPriority w:val="99"/>
    <w:rsid w:val="004705E9"/>
    <w:pPr>
      <w:numPr>
        <w:numId w:val="18"/>
      </w:numPr>
    </w:pPr>
  </w:style>
  <w:style w:type="paragraph" w:styleId="NormalWeb">
    <w:name w:val="Normal (Web)"/>
    <w:basedOn w:val="Normal"/>
    <w:uiPriority w:val="99"/>
    <w:rsid w:val="009C1463"/>
    <w:pPr>
      <w:spacing w:before="100" w:beforeAutospacing="1" w:after="100" w:afterAutospacing="1" w:line="240" w:lineRule="auto"/>
    </w:pPr>
    <w:rPr>
      <w:rFonts w:ascii="Times New Roman" w:hAnsi="Times New Roman"/>
      <w:sz w:val="24"/>
      <w:lang w:eastAsia="en-AU"/>
    </w:rPr>
  </w:style>
  <w:style w:type="numbering" w:styleId="111111">
    <w:name w:val="Outline List 2"/>
    <w:basedOn w:val="NoList"/>
    <w:uiPriority w:val="99"/>
    <w:semiHidden/>
    <w:unhideWhenUsed/>
    <w:rsid w:val="00FE2B5A"/>
    <w:pPr>
      <w:numPr>
        <w:numId w:val="17"/>
      </w:numPr>
    </w:pPr>
  </w:style>
  <w:style w:type="numbering" w:styleId="1ai">
    <w:name w:val="Outline List 1"/>
    <w:basedOn w:val="NoList"/>
    <w:uiPriority w:val="99"/>
    <w:semiHidden/>
    <w:unhideWhenUsed/>
    <w:rsid w:val="00FE2B5A"/>
    <w:pPr>
      <w:numPr>
        <w:numId w:val="16"/>
      </w:numPr>
    </w:pPr>
  </w:style>
</w:styles>
</file>

<file path=word/webSettings.xml><?xml version="1.0" encoding="utf-8"?>
<w:webSettings xmlns:r="http://schemas.openxmlformats.org/officeDocument/2006/relationships" xmlns:w="http://schemas.openxmlformats.org/wordprocessingml/2006/main">
  <w:divs>
    <w:div w:id="378940714">
      <w:marLeft w:val="0"/>
      <w:marRight w:val="0"/>
      <w:marTop w:val="0"/>
      <w:marBottom w:val="0"/>
      <w:divBdr>
        <w:top w:val="none" w:sz="0" w:space="0" w:color="auto"/>
        <w:left w:val="none" w:sz="0" w:space="0" w:color="auto"/>
        <w:bottom w:val="none" w:sz="0" w:space="0" w:color="auto"/>
        <w:right w:val="none" w:sz="0" w:space="0" w:color="auto"/>
      </w:divBdr>
      <w:divsChild>
        <w:div w:id="378940746">
          <w:marLeft w:val="0"/>
          <w:marRight w:val="0"/>
          <w:marTop w:val="0"/>
          <w:marBottom w:val="0"/>
          <w:divBdr>
            <w:top w:val="none" w:sz="0" w:space="0" w:color="auto"/>
            <w:left w:val="none" w:sz="0" w:space="0" w:color="auto"/>
            <w:bottom w:val="none" w:sz="0" w:space="0" w:color="auto"/>
            <w:right w:val="none" w:sz="0" w:space="0" w:color="auto"/>
          </w:divBdr>
          <w:divsChild>
            <w:div w:id="378940709">
              <w:marLeft w:val="0"/>
              <w:marRight w:val="0"/>
              <w:marTop w:val="0"/>
              <w:marBottom w:val="0"/>
              <w:divBdr>
                <w:top w:val="none" w:sz="0" w:space="0" w:color="auto"/>
                <w:left w:val="none" w:sz="0" w:space="0" w:color="auto"/>
                <w:bottom w:val="none" w:sz="0" w:space="0" w:color="auto"/>
                <w:right w:val="none" w:sz="0" w:space="0" w:color="auto"/>
              </w:divBdr>
              <w:divsChild>
                <w:div w:id="378940736">
                  <w:marLeft w:val="0"/>
                  <w:marRight w:val="0"/>
                  <w:marTop w:val="0"/>
                  <w:marBottom w:val="0"/>
                  <w:divBdr>
                    <w:top w:val="none" w:sz="0" w:space="0" w:color="auto"/>
                    <w:left w:val="none" w:sz="0" w:space="0" w:color="auto"/>
                    <w:bottom w:val="none" w:sz="0" w:space="0" w:color="auto"/>
                    <w:right w:val="none" w:sz="0" w:space="0" w:color="auto"/>
                  </w:divBdr>
                  <w:divsChild>
                    <w:div w:id="3789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0715">
      <w:marLeft w:val="0"/>
      <w:marRight w:val="0"/>
      <w:marTop w:val="0"/>
      <w:marBottom w:val="0"/>
      <w:divBdr>
        <w:top w:val="none" w:sz="0" w:space="0" w:color="auto"/>
        <w:left w:val="none" w:sz="0" w:space="0" w:color="auto"/>
        <w:bottom w:val="none" w:sz="0" w:space="0" w:color="auto"/>
        <w:right w:val="none" w:sz="0" w:space="0" w:color="auto"/>
      </w:divBdr>
      <w:divsChild>
        <w:div w:id="378940761">
          <w:marLeft w:val="0"/>
          <w:marRight w:val="0"/>
          <w:marTop w:val="0"/>
          <w:marBottom w:val="0"/>
          <w:divBdr>
            <w:top w:val="none" w:sz="0" w:space="0" w:color="auto"/>
            <w:left w:val="none" w:sz="0" w:space="0" w:color="auto"/>
            <w:bottom w:val="none" w:sz="0" w:space="0" w:color="auto"/>
            <w:right w:val="none" w:sz="0" w:space="0" w:color="auto"/>
          </w:divBdr>
          <w:divsChild>
            <w:div w:id="378940758">
              <w:marLeft w:val="0"/>
              <w:marRight w:val="0"/>
              <w:marTop w:val="0"/>
              <w:marBottom w:val="0"/>
              <w:divBdr>
                <w:top w:val="none" w:sz="0" w:space="0" w:color="auto"/>
                <w:left w:val="none" w:sz="0" w:space="0" w:color="auto"/>
                <w:bottom w:val="none" w:sz="0" w:space="0" w:color="auto"/>
                <w:right w:val="none" w:sz="0" w:space="0" w:color="auto"/>
              </w:divBdr>
              <w:divsChild>
                <w:div w:id="378940742">
                  <w:marLeft w:val="0"/>
                  <w:marRight w:val="0"/>
                  <w:marTop w:val="0"/>
                  <w:marBottom w:val="0"/>
                  <w:divBdr>
                    <w:top w:val="none" w:sz="0" w:space="0" w:color="auto"/>
                    <w:left w:val="single" w:sz="6" w:space="0" w:color="99BBE8"/>
                    <w:bottom w:val="single" w:sz="6" w:space="0" w:color="99BBE8"/>
                    <w:right w:val="single" w:sz="6" w:space="0" w:color="99BBE8"/>
                  </w:divBdr>
                  <w:divsChild>
                    <w:div w:id="378940749">
                      <w:marLeft w:val="0"/>
                      <w:marRight w:val="0"/>
                      <w:marTop w:val="0"/>
                      <w:marBottom w:val="0"/>
                      <w:divBdr>
                        <w:top w:val="none" w:sz="0" w:space="0" w:color="auto"/>
                        <w:left w:val="none" w:sz="0" w:space="0" w:color="auto"/>
                        <w:bottom w:val="none" w:sz="0" w:space="0" w:color="auto"/>
                        <w:right w:val="none" w:sz="0" w:space="0" w:color="auto"/>
                      </w:divBdr>
                      <w:divsChild>
                        <w:div w:id="378940740">
                          <w:marLeft w:val="0"/>
                          <w:marRight w:val="0"/>
                          <w:marTop w:val="0"/>
                          <w:marBottom w:val="0"/>
                          <w:divBdr>
                            <w:top w:val="none" w:sz="0" w:space="0" w:color="auto"/>
                            <w:left w:val="none" w:sz="0" w:space="0" w:color="auto"/>
                            <w:bottom w:val="none" w:sz="0" w:space="0" w:color="auto"/>
                            <w:right w:val="none" w:sz="0" w:space="0" w:color="auto"/>
                          </w:divBdr>
                          <w:divsChild>
                            <w:div w:id="378940723">
                              <w:marLeft w:val="0"/>
                              <w:marRight w:val="0"/>
                              <w:marTop w:val="0"/>
                              <w:marBottom w:val="0"/>
                              <w:divBdr>
                                <w:top w:val="none" w:sz="0" w:space="0" w:color="auto"/>
                                <w:left w:val="none" w:sz="0" w:space="0" w:color="auto"/>
                                <w:bottom w:val="none" w:sz="0" w:space="0" w:color="auto"/>
                                <w:right w:val="none" w:sz="0" w:space="0" w:color="auto"/>
                              </w:divBdr>
                              <w:divsChild>
                                <w:div w:id="3789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0718">
      <w:marLeft w:val="0"/>
      <w:marRight w:val="0"/>
      <w:marTop w:val="0"/>
      <w:marBottom w:val="0"/>
      <w:divBdr>
        <w:top w:val="none" w:sz="0" w:space="0" w:color="auto"/>
        <w:left w:val="none" w:sz="0" w:space="0" w:color="auto"/>
        <w:bottom w:val="none" w:sz="0" w:space="0" w:color="auto"/>
        <w:right w:val="none" w:sz="0" w:space="0" w:color="auto"/>
      </w:divBdr>
      <w:divsChild>
        <w:div w:id="378940711">
          <w:marLeft w:val="0"/>
          <w:marRight w:val="0"/>
          <w:marTop w:val="0"/>
          <w:marBottom w:val="0"/>
          <w:divBdr>
            <w:top w:val="none" w:sz="0" w:space="0" w:color="auto"/>
            <w:left w:val="none" w:sz="0" w:space="0" w:color="auto"/>
            <w:bottom w:val="none" w:sz="0" w:space="0" w:color="auto"/>
            <w:right w:val="none" w:sz="0" w:space="0" w:color="auto"/>
          </w:divBdr>
          <w:divsChild>
            <w:div w:id="378940727">
              <w:marLeft w:val="0"/>
              <w:marRight w:val="0"/>
              <w:marTop w:val="0"/>
              <w:marBottom w:val="0"/>
              <w:divBdr>
                <w:top w:val="none" w:sz="0" w:space="0" w:color="auto"/>
                <w:left w:val="none" w:sz="0" w:space="0" w:color="auto"/>
                <w:bottom w:val="none" w:sz="0" w:space="0" w:color="auto"/>
                <w:right w:val="none" w:sz="0" w:space="0" w:color="auto"/>
              </w:divBdr>
              <w:divsChild>
                <w:div w:id="378940738">
                  <w:marLeft w:val="0"/>
                  <w:marRight w:val="0"/>
                  <w:marTop w:val="0"/>
                  <w:marBottom w:val="0"/>
                  <w:divBdr>
                    <w:top w:val="none" w:sz="0" w:space="0" w:color="auto"/>
                    <w:left w:val="single" w:sz="6" w:space="0" w:color="99BBE8"/>
                    <w:bottom w:val="single" w:sz="6" w:space="0" w:color="99BBE8"/>
                    <w:right w:val="single" w:sz="6" w:space="0" w:color="99BBE8"/>
                  </w:divBdr>
                  <w:divsChild>
                    <w:div w:id="378940759">
                      <w:marLeft w:val="0"/>
                      <w:marRight w:val="0"/>
                      <w:marTop w:val="0"/>
                      <w:marBottom w:val="0"/>
                      <w:divBdr>
                        <w:top w:val="none" w:sz="0" w:space="0" w:color="auto"/>
                        <w:left w:val="none" w:sz="0" w:space="0" w:color="auto"/>
                        <w:bottom w:val="none" w:sz="0" w:space="0" w:color="auto"/>
                        <w:right w:val="none" w:sz="0" w:space="0" w:color="auto"/>
                      </w:divBdr>
                      <w:divsChild>
                        <w:div w:id="378940732">
                          <w:marLeft w:val="0"/>
                          <w:marRight w:val="0"/>
                          <w:marTop w:val="0"/>
                          <w:marBottom w:val="0"/>
                          <w:divBdr>
                            <w:top w:val="none" w:sz="0" w:space="0" w:color="auto"/>
                            <w:left w:val="none" w:sz="0" w:space="0" w:color="auto"/>
                            <w:bottom w:val="none" w:sz="0" w:space="0" w:color="auto"/>
                            <w:right w:val="none" w:sz="0" w:space="0" w:color="auto"/>
                          </w:divBdr>
                          <w:divsChild>
                            <w:div w:id="378940710">
                              <w:marLeft w:val="0"/>
                              <w:marRight w:val="0"/>
                              <w:marTop w:val="0"/>
                              <w:marBottom w:val="0"/>
                              <w:divBdr>
                                <w:top w:val="none" w:sz="0" w:space="0" w:color="auto"/>
                                <w:left w:val="none" w:sz="0" w:space="0" w:color="auto"/>
                                <w:bottom w:val="none" w:sz="0" w:space="0" w:color="auto"/>
                                <w:right w:val="none" w:sz="0" w:space="0" w:color="auto"/>
                              </w:divBdr>
                              <w:divsChild>
                                <w:div w:id="3789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0731">
      <w:marLeft w:val="0"/>
      <w:marRight w:val="0"/>
      <w:marTop w:val="0"/>
      <w:marBottom w:val="0"/>
      <w:divBdr>
        <w:top w:val="none" w:sz="0" w:space="0" w:color="auto"/>
        <w:left w:val="none" w:sz="0" w:space="0" w:color="auto"/>
        <w:bottom w:val="none" w:sz="0" w:space="0" w:color="auto"/>
        <w:right w:val="none" w:sz="0" w:space="0" w:color="auto"/>
      </w:divBdr>
      <w:divsChild>
        <w:div w:id="378940756">
          <w:marLeft w:val="0"/>
          <w:marRight w:val="0"/>
          <w:marTop w:val="0"/>
          <w:marBottom w:val="0"/>
          <w:divBdr>
            <w:top w:val="none" w:sz="0" w:space="0" w:color="auto"/>
            <w:left w:val="none" w:sz="0" w:space="0" w:color="auto"/>
            <w:bottom w:val="none" w:sz="0" w:space="0" w:color="auto"/>
            <w:right w:val="none" w:sz="0" w:space="0" w:color="auto"/>
          </w:divBdr>
          <w:divsChild>
            <w:div w:id="378940754">
              <w:marLeft w:val="0"/>
              <w:marRight w:val="0"/>
              <w:marTop w:val="0"/>
              <w:marBottom w:val="0"/>
              <w:divBdr>
                <w:top w:val="none" w:sz="0" w:space="0" w:color="auto"/>
                <w:left w:val="none" w:sz="0" w:space="0" w:color="auto"/>
                <w:bottom w:val="none" w:sz="0" w:space="0" w:color="auto"/>
                <w:right w:val="none" w:sz="0" w:space="0" w:color="auto"/>
              </w:divBdr>
              <w:divsChild>
                <w:div w:id="378940720">
                  <w:marLeft w:val="0"/>
                  <w:marRight w:val="0"/>
                  <w:marTop w:val="0"/>
                  <w:marBottom w:val="0"/>
                  <w:divBdr>
                    <w:top w:val="none" w:sz="0" w:space="0" w:color="auto"/>
                    <w:left w:val="single" w:sz="6" w:space="0" w:color="99BBE8"/>
                    <w:bottom w:val="single" w:sz="6" w:space="0" w:color="99BBE8"/>
                    <w:right w:val="single" w:sz="6" w:space="0" w:color="99BBE8"/>
                  </w:divBdr>
                  <w:divsChild>
                    <w:div w:id="378940716">
                      <w:marLeft w:val="0"/>
                      <w:marRight w:val="0"/>
                      <w:marTop w:val="0"/>
                      <w:marBottom w:val="0"/>
                      <w:divBdr>
                        <w:top w:val="none" w:sz="0" w:space="0" w:color="auto"/>
                        <w:left w:val="none" w:sz="0" w:space="0" w:color="auto"/>
                        <w:bottom w:val="none" w:sz="0" w:space="0" w:color="auto"/>
                        <w:right w:val="none" w:sz="0" w:space="0" w:color="auto"/>
                      </w:divBdr>
                      <w:divsChild>
                        <w:div w:id="378940713">
                          <w:marLeft w:val="0"/>
                          <w:marRight w:val="0"/>
                          <w:marTop w:val="0"/>
                          <w:marBottom w:val="0"/>
                          <w:divBdr>
                            <w:top w:val="none" w:sz="0" w:space="0" w:color="auto"/>
                            <w:left w:val="none" w:sz="0" w:space="0" w:color="auto"/>
                            <w:bottom w:val="none" w:sz="0" w:space="0" w:color="auto"/>
                            <w:right w:val="none" w:sz="0" w:space="0" w:color="auto"/>
                          </w:divBdr>
                          <w:divsChild>
                            <w:div w:id="378940741">
                              <w:marLeft w:val="0"/>
                              <w:marRight w:val="0"/>
                              <w:marTop w:val="0"/>
                              <w:marBottom w:val="0"/>
                              <w:divBdr>
                                <w:top w:val="none" w:sz="0" w:space="0" w:color="auto"/>
                                <w:left w:val="none" w:sz="0" w:space="0" w:color="auto"/>
                                <w:bottom w:val="none" w:sz="0" w:space="0" w:color="auto"/>
                                <w:right w:val="none" w:sz="0" w:space="0" w:color="auto"/>
                              </w:divBdr>
                              <w:divsChild>
                                <w:div w:id="3789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0733">
      <w:marLeft w:val="0"/>
      <w:marRight w:val="0"/>
      <w:marTop w:val="0"/>
      <w:marBottom w:val="0"/>
      <w:divBdr>
        <w:top w:val="none" w:sz="0" w:space="0" w:color="auto"/>
        <w:left w:val="none" w:sz="0" w:space="0" w:color="auto"/>
        <w:bottom w:val="none" w:sz="0" w:space="0" w:color="auto"/>
        <w:right w:val="none" w:sz="0" w:space="0" w:color="auto"/>
      </w:divBdr>
    </w:div>
    <w:div w:id="378940752">
      <w:marLeft w:val="0"/>
      <w:marRight w:val="0"/>
      <w:marTop w:val="0"/>
      <w:marBottom w:val="0"/>
      <w:divBdr>
        <w:top w:val="none" w:sz="0" w:space="0" w:color="auto"/>
        <w:left w:val="none" w:sz="0" w:space="0" w:color="auto"/>
        <w:bottom w:val="none" w:sz="0" w:space="0" w:color="auto"/>
        <w:right w:val="none" w:sz="0" w:space="0" w:color="auto"/>
      </w:divBdr>
      <w:divsChild>
        <w:div w:id="378940721">
          <w:marLeft w:val="0"/>
          <w:marRight w:val="0"/>
          <w:marTop w:val="0"/>
          <w:marBottom w:val="0"/>
          <w:divBdr>
            <w:top w:val="none" w:sz="0" w:space="0" w:color="auto"/>
            <w:left w:val="none" w:sz="0" w:space="0" w:color="auto"/>
            <w:bottom w:val="none" w:sz="0" w:space="0" w:color="auto"/>
            <w:right w:val="none" w:sz="0" w:space="0" w:color="auto"/>
          </w:divBdr>
          <w:divsChild>
            <w:div w:id="378940751">
              <w:marLeft w:val="0"/>
              <w:marRight w:val="0"/>
              <w:marTop w:val="0"/>
              <w:marBottom w:val="0"/>
              <w:divBdr>
                <w:top w:val="none" w:sz="0" w:space="0" w:color="auto"/>
                <w:left w:val="none" w:sz="0" w:space="0" w:color="auto"/>
                <w:bottom w:val="none" w:sz="0" w:space="0" w:color="auto"/>
                <w:right w:val="none" w:sz="0" w:space="0" w:color="auto"/>
              </w:divBdr>
              <w:divsChild>
                <w:div w:id="378940726">
                  <w:marLeft w:val="0"/>
                  <w:marRight w:val="0"/>
                  <w:marTop w:val="0"/>
                  <w:marBottom w:val="0"/>
                  <w:divBdr>
                    <w:top w:val="none" w:sz="0" w:space="0" w:color="auto"/>
                    <w:left w:val="single" w:sz="6" w:space="0" w:color="99BBE8"/>
                    <w:bottom w:val="single" w:sz="6" w:space="0" w:color="99BBE8"/>
                    <w:right w:val="single" w:sz="6" w:space="0" w:color="99BBE8"/>
                  </w:divBdr>
                  <w:divsChild>
                    <w:div w:id="378940739">
                      <w:marLeft w:val="0"/>
                      <w:marRight w:val="0"/>
                      <w:marTop w:val="0"/>
                      <w:marBottom w:val="0"/>
                      <w:divBdr>
                        <w:top w:val="none" w:sz="0" w:space="0" w:color="auto"/>
                        <w:left w:val="none" w:sz="0" w:space="0" w:color="auto"/>
                        <w:bottom w:val="none" w:sz="0" w:space="0" w:color="auto"/>
                        <w:right w:val="none" w:sz="0" w:space="0" w:color="auto"/>
                      </w:divBdr>
                      <w:divsChild>
                        <w:div w:id="378940724">
                          <w:marLeft w:val="0"/>
                          <w:marRight w:val="0"/>
                          <w:marTop w:val="0"/>
                          <w:marBottom w:val="0"/>
                          <w:divBdr>
                            <w:top w:val="none" w:sz="0" w:space="0" w:color="auto"/>
                            <w:left w:val="none" w:sz="0" w:space="0" w:color="auto"/>
                            <w:bottom w:val="none" w:sz="0" w:space="0" w:color="auto"/>
                            <w:right w:val="none" w:sz="0" w:space="0" w:color="auto"/>
                          </w:divBdr>
                          <w:divsChild>
                            <w:div w:id="378940745">
                              <w:marLeft w:val="0"/>
                              <w:marRight w:val="0"/>
                              <w:marTop w:val="0"/>
                              <w:marBottom w:val="0"/>
                              <w:divBdr>
                                <w:top w:val="none" w:sz="0" w:space="0" w:color="auto"/>
                                <w:left w:val="none" w:sz="0" w:space="0" w:color="auto"/>
                                <w:bottom w:val="none" w:sz="0" w:space="0" w:color="auto"/>
                                <w:right w:val="none" w:sz="0" w:space="0" w:color="auto"/>
                              </w:divBdr>
                              <w:divsChild>
                                <w:div w:id="3789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0753">
      <w:marLeft w:val="0"/>
      <w:marRight w:val="0"/>
      <w:marTop w:val="0"/>
      <w:marBottom w:val="0"/>
      <w:divBdr>
        <w:top w:val="none" w:sz="0" w:space="0" w:color="auto"/>
        <w:left w:val="none" w:sz="0" w:space="0" w:color="auto"/>
        <w:bottom w:val="none" w:sz="0" w:space="0" w:color="auto"/>
        <w:right w:val="none" w:sz="0" w:space="0" w:color="auto"/>
      </w:divBdr>
    </w:div>
    <w:div w:id="378940755">
      <w:marLeft w:val="0"/>
      <w:marRight w:val="0"/>
      <w:marTop w:val="0"/>
      <w:marBottom w:val="0"/>
      <w:divBdr>
        <w:top w:val="none" w:sz="0" w:space="0" w:color="auto"/>
        <w:left w:val="none" w:sz="0" w:space="0" w:color="auto"/>
        <w:bottom w:val="none" w:sz="0" w:space="0" w:color="auto"/>
        <w:right w:val="none" w:sz="0" w:space="0" w:color="auto"/>
      </w:divBdr>
      <w:divsChild>
        <w:div w:id="378940725">
          <w:marLeft w:val="0"/>
          <w:marRight w:val="0"/>
          <w:marTop w:val="0"/>
          <w:marBottom w:val="0"/>
          <w:divBdr>
            <w:top w:val="none" w:sz="0" w:space="0" w:color="auto"/>
            <w:left w:val="none" w:sz="0" w:space="0" w:color="auto"/>
            <w:bottom w:val="none" w:sz="0" w:space="0" w:color="auto"/>
            <w:right w:val="none" w:sz="0" w:space="0" w:color="auto"/>
          </w:divBdr>
          <w:divsChild>
            <w:div w:id="378940722">
              <w:marLeft w:val="0"/>
              <w:marRight w:val="0"/>
              <w:marTop w:val="0"/>
              <w:marBottom w:val="0"/>
              <w:divBdr>
                <w:top w:val="none" w:sz="0" w:space="0" w:color="auto"/>
                <w:left w:val="none" w:sz="0" w:space="0" w:color="auto"/>
                <w:bottom w:val="none" w:sz="0" w:space="0" w:color="auto"/>
                <w:right w:val="none" w:sz="0" w:space="0" w:color="auto"/>
              </w:divBdr>
              <w:divsChild>
                <w:div w:id="378940747">
                  <w:marLeft w:val="0"/>
                  <w:marRight w:val="0"/>
                  <w:marTop w:val="0"/>
                  <w:marBottom w:val="0"/>
                  <w:divBdr>
                    <w:top w:val="none" w:sz="0" w:space="0" w:color="auto"/>
                    <w:left w:val="single" w:sz="6" w:space="0" w:color="99BBE8"/>
                    <w:bottom w:val="single" w:sz="6" w:space="0" w:color="99BBE8"/>
                    <w:right w:val="single" w:sz="6" w:space="0" w:color="99BBE8"/>
                  </w:divBdr>
                  <w:divsChild>
                    <w:div w:id="378940730">
                      <w:marLeft w:val="0"/>
                      <w:marRight w:val="0"/>
                      <w:marTop w:val="0"/>
                      <w:marBottom w:val="0"/>
                      <w:divBdr>
                        <w:top w:val="none" w:sz="0" w:space="0" w:color="auto"/>
                        <w:left w:val="none" w:sz="0" w:space="0" w:color="auto"/>
                        <w:bottom w:val="none" w:sz="0" w:space="0" w:color="auto"/>
                        <w:right w:val="none" w:sz="0" w:space="0" w:color="auto"/>
                      </w:divBdr>
                      <w:divsChild>
                        <w:div w:id="378940734">
                          <w:marLeft w:val="0"/>
                          <w:marRight w:val="0"/>
                          <w:marTop w:val="0"/>
                          <w:marBottom w:val="0"/>
                          <w:divBdr>
                            <w:top w:val="none" w:sz="0" w:space="0" w:color="auto"/>
                            <w:left w:val="none" w:sz="0" w:space="0" w:color="auto"/>
                            <w:bottom w:val="none" w:sz="0" w:space="0" w:color="auto"/>
                            <w:right w:val="none" w:sz="0" w:space="0" w:color="auto"/>
                          </w:divBdr>
                          <w:divsChild>
                            <w:div w:id="378940762">
                              <w:marLeft w:val="0"/>
                              <w:marRight w:val="0"/>
                              <w:marTop w:val="0"/>
                              <w:marBottom w:val="0"/>
                              <w:divBdr>
                                <w:top w:val="none" w:sz="0" w:space="0" w:color="auto"/>
                                <w:left w:val="none" w:sz="0" w:space="0" w:color="auto"/>
                                <w:bottom w:val="none" w:sz="0" w:space="0" w:color="auto"/>
                                <w:right w:val="none" w:sz="0" w:space="0" w:color="auto"/>
                              </w:divBdr>
                              <w:divsChild>
                                <w:div w:id="3789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0760">
      <w:marLeft w:val="0"/>
      <w:marRight w:val="0"/>
      <w:marTop w:val="0"/>
      <w:marBottom w:val="0"/>
      <w:divBdr>
        <w:top w:val="none" w:sz="0" w:space="0" w:color="auto"/>
        <w:left w:val="none" w:sz="0" w:space="0" w:color="auto"/>
        <w:bottom w:val="none" w:sz="0" w:space="0" w:color="auto"/>
        <w:right w:val="none" w:sz="0" w:space="0" w:color="auto"/>
      </w:divBdr>
      <w:divsChild>
        <w:div w:id="378940757">
          <w:marLeft w:val="0"/>
          <w:marRight w:val="0"/>
          <w:marTop w:val="0"/>
          <w:marBottom w:val="0"/>
          <w:divBdr>
            <w:top w:val="none" w:sz="0" w:space="0" w:color="auto"/>
            <w:left w:val="none" w:sz="0" w:space="0" w:color="auto"/>
            <w:bottom w:val="none" w:sz="0" w:space="0" w:color="auto"/>
            <w:right w:val="none" w:sz="0" w:space="0" w:color="auto"/>
          </w:divBdr>
          <w:divsChild>
            <w:div w:id="378940729">
              <w:marLeft w:val="0"/>
              <w:marRight w:val="0"/>
              <w:marTop w:val="0"/>
              <w:marBottom w:val="0"/>
              <w:divBdr>
                <w:top w:val="none" w:sz="0" w:space="0" w:color="auto"/>
                <w:left w:val="none" w:sz="0" w:space="0" w:color="auto"/>
                <w:bottom w:val="none" w:sz="0" w:space="0" w:color="auto"/>
                <w:right w:val="none" w:sz="0" w:space="0" w:color="auto"/>
              </w:divBdr>
              <w:divsChild>
                <w:div w:id="378940744">
                  <w:marLeft w:val="0"/>
                  <w:marRight w:val="0"/>
                  <w:marTop w:val="0"/>
                  <w:marBottom w:val="0"/>
                  <w:divBdr>
                    <w:top w:val="none" w:sz="0" w:space="0" w:color="auto"/>
                    <w:left w:val="single" w:sz="6" w:space="0" w:color="99BBE8"/>
                    <w:bottom w:val="single" w:sz="6" w:space="0" w:color="99BBE8"/>
                    <w:right w:val="single" w:sz="6" w:space="0" w:color="99BBE8"/>
                  </w:divBdr>
                  <w:divsChild>
                    <w:div w:id="378940719">
                      <w:marLeft w:val="0"/>
                      <w:marRight w:val="0"/>
                      <w:marTop w:val="0"/>
                      <w:marBottom w:val="0"/>
                      <w:divBdr>
                        <w:top w:val="none" w:sz="0" w:space="0" w:color="auto"/>
                        <w:left w:val="none" w:sz="0" w:space="0" w:color="auto"/>
                        <w:bottom w:val="none" w:sz="0" w:space="0" w:color="auto"/>
                        <w:right w:val="none" w:sz="0" w:space="0" w:color="auto"/>
                      </w:divBdr>
                      <w:divsChild>
                        <w:div w:id="378940743">
                          <w:marLeft w:val="0"/>
                          <w:marRight w:val="0"/>
                          <w:marTop w:val="0"/>
                          <w:marBottom w:val="0"/>
                          <w:divBdr>
                            <w:top w:val="none" w:sz="0" w:space="0" w:color="auto"/>
                            <w:left w:val="none" w:sz="0" w:space="0" w:color="auto"/>
                            <w:bottom w:val="none" w:sz="0" w:space="0" w:color="auto"/>
                            <w:right w:val="none" w:sz="0" w:space="0" w:color="auto"/>
                          </w:divBdr>
                          <w:divsChild>
                            <w:div w:id="378940737">
                              <w:marLeft w:val="0"/>
                              <w:marRight w:val="0"/>
                              <w:marTop w:val="0"/>
                              <w:marBottom w:val="0"/>
                              <w:divBdr>
                                <w:top w:val="none" w:sz="0" w:space="0" w:color="auto"/>
                                <w:left w:val="none" w:sz="0" w:space="0" w:color="auto"/>
                                <w:bottom w:val="none" w:sz="0" w:space="0" w:color="auto"/>
                                <w:right w:val="none" w:sz="0" w:space="0" w:color="auto"/>
                              </w:divBdr>
                              <w:divsChild>
                                <w:div w:id="3789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4540</Characters>
  <Application>Microsoft Office Outlook</Application>
  <DocSecurity>0</DocSecurity>
  <Lines>0</Lines>
  <Paragraphs>0</Paragraphs>
  <ScaleCrop>false</ScaleCrop>
  <Company>Victoria Legal Aid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Factsheet_Criminal Law</dc:title>
  <dc:subject/>
  <dc:creator>Victoria Legal Aid</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