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1A" w:rsidRDefault="0018681A" w:rsidP="0018681A">
      <w:pPr>
        <w:pStyle w:val="Heading1"/>
        <w:spacing w:before="760"/>
      </w:pPr>
      <w:r>
        <w:t>Snapshot Business Plan 2015–16 (accessible version)</w:t>
      </w:r>
    </w:p>
    <w:p w:rsidR="0018681A" w:rsidRPr="0018681A" w:rsidRDefault="0018681A" w:rsidP="0018681A">
      <w:pPr>
        <w:pStyle w:val="Heading2"/>
      </w:pPr>
      <w:r>
        <w:t>Expand access to justice</w:t>
      </w:r>
    </w:p>
    <w:p w:rsidR="0018681A" w:rsidRDefault="0018681A" w:rsidP="0018681A">
      <w:r>
        <w:t>Invest an extra $14</w:t>
      </w:r>
      <w:r w:rsidR="000A6B8A">
        <w:t xml:space="preserve"> million</w:t>
      </w:r>
      <w:r>
        <w:t xml:space="preserve"> (one-off, tied and discretionary funds) in:</w:t>
      </w:r>
    </w:p>
    <w:p w:rsidR="0018681A" w:rsidRDefault="0018681A" w:rsidP="0010475F">
      <w:pPr>
        <w:pStyle w:val="Heading3"/>
        <w:ind w:left="720"/>
      </w:pPr>
      <w:r>
        <w:t>Victoria Legal Aid $0.9</w:t>
      </w:r>
      <w:r w:rsidR="000A6B8A">
        <w:t xml:space="preserve"> million</w:t>
      </w:r>
      <w:r>
        <w:t xml:space="preserve"> – o</w:t>
      </w:r>
      <w:r w:rsidRPr="0018681A">
        <w:t>ne-off expenditure</w:t>
      </w:r>
    </w:p>
    <w:p w:rsidR="0018681A" w:rsidRPr="007454B1" w:rsidRDefault="0018681A" w:rsidP="0010475F">
      <w:pPr>
        <w:ind w:left="720"/>
      </w:pPr>
      <w:r w:rsidRPr="007454B1">
        <w:t>Implement the family law services review, review child protection, begin means test review, implement complaints management system, invest in regional planning and demand analysis.</w:t>
      </w:r>
    </w:p>
    <w:p w:rsidR="0018681A" w:rsidRDefault="0018681A" w:rsidP="0010475F">
      <w:pPr>
        <w:pStyle w:val="Heading3"/>
        <w:ind w:left="720"/>
      </w:pPr>
      <w:r>
        <w:t>Victoria Legal Aid $6.3</w:t>
      </w:r>
      <w:r w:rsidR="000A6B8A">
        <w:t xml:space="preserve"> million</w:t>
      </w:r>
      <w:r>
        <w:t xml:space="preserve"> – </w:t>
      </w:r>
      <w:r w:rsidRPr="0018681A">
        <w:t>Ongoing expenditure</w:t>
      </w:r>
    </w:p>
    <w:p w:rsidR="0018681A" w:rsidRPr="007454B1" w:rsidRDefault="0018681A" w:rsidP="0010475F">
      <w:pPr>
        <w:ind w:left="720"/>
      </w:pPr>
      <w:r w:rsidRPr="007454B1">
        <w:t xml:space="preserve">Enhance family violence services, establish Independent Mental Health Advocacy service, expand Legal Help, </w:t>
      </w:r>
      <w:proofErr w:type="gramStart"/>
      <w:r w:rsidRPr="007454B1">
        <w:t>meet</w:t>
      </w:r>
      <w:proofErr w:type="gramEnd"/>
      <w:r w:rsidRPr="007454B1">
        <w:t xml:space="preserve"> enterprise agreement payments and annual rental increases.</w:t>
      </w:r>
    </w:p>
    <w:p w:rsidR="0018681A" w:rsidRDefault="0018681A" w:rsidP="0010475F">
      <w:pPr>
        <w:pStyle w:val="Heading3"/>
        <w:ind w:left="720"/>
      </w:pPr>
      <w:r>
        <w:t xml:space="preserve">Community legal centres </w:t>
      </w:r>
      <w:r w:rsidRPr="007454B1">
        <w:t>$2.8</w:t>
      </w:r>
      <w:r w:rsidR="000A6B8A">
        <w:t xml:space="preserve"> million</w:t>
      </w:r>
    </w:p>
    <w:p w:rsidR="0018681A" w:rsidRPr="007454B1" w:rsidRDefault="0018681A" w:rsidP="0010475F">
      <w:pPr>
        <w:ind w:left="720"/>
      </w:pPr>
      <w:r w:rsidRPr="007454B1">
        <w:t>Extra family violence legal services, innovation and transformation fund grants, indexation of existing grants, and ongoing wage supplementation.</w:t>
      </w:r>
    </w:p>
    <w:p w:rsidR="0018681A" w:rsidRDefault="000A6B8A" w:rsidP="0010475F">
      <w:pPr>
        <w:pStyle w:val="Heading3"/>
        <w:ind w:left="720"/>
      </w:pPr>
      <w:r>
        <w:t>Private practitioners $4 million</w:t>
      </w:r>
    </w:p>
    <w:p w:rsidR="0018681A" w:rsidRPr="007454B1" w:rsidRDefault="0018681A" w:rsidP="0010475F">
      <w:pPr>
        <w:ind w:left="720"/>
      </w:pPr>
      <w:r w:rsidRPr="007454B1">
        <w:t>Extra criminal law and family law services to meet demand, more duty lawyer services provided by the Bar and private practitioner fee increases.</w:t>
      </w:r>
    </w:p>
    <w:p w:rsidR="0018681A" w:rsidRDefault="0018681A" w:rsidP="0018681A">
      <w:pPr>
        <w:pStyle w:val="Heading2"/>
      </w:pPr>
      <w:r>
        <w:t>By program</w:t>
      </w:r>
    </w:p>
    <w:p w:rsidR="0018681A" w:rsidRDefault="0018681A" w:rsidP="0018681A">
      <w:r>
        <w:t>$7</w:t>
      </w:r>
      <w:r w:rsidR="000A6B8A">
        <w:t xml:space="preserve"> million</w:t>
      </w:r>
      <w:r>
        <w:t xml:space="preserve"> family, youth and children’s law</w:t>
      </w:r>
    </w:p>
    <w:p w:rsidR="0018681A" w:rsidRDefault="0018681A" w:rsidP="0018681A">
      <w:r>
        <w:t>$2.8</w:t>
      </w:r>
      <w:r w:rsidR="000A6B8A">
        <w:t xml:space="preserve"> million</w:t>
      </w:r>
      <w:r>
        <w:t xml:space="preserve"> community legal centres</w:t>
      </w:r>
    </w:p>
    <w:p w:rsidR="0018681A" w:rsidRDefault="0018681A" w:rsidP="0018681A">
      <w:r>
        <w:t>$2.3</w:t>
      </w:r>
      <w:r w:rsidR="000A6B8A">
        <w:t xml:space="preserve"> million</w:t>
      </w:r>
      <w:r>
        <w:t xml:space="preserve"> criminal law</w:t>
      </w:r>
    </w:p>
    <w:p w:rsidR="0018681A" w:rsidRDefault="0018681A" w:rsidP="0018681A">
      <w:r>
        <w:t>$1.9</w:t>
      </w:r>
      <w:r w:rsidR="000A6B8A">
        <w:t xml:space="preserve"> million</w:t>
      </w:r>
      <w:r>
        <w:t xml:space="preserve"> civil justice</w:t>
      </w:r>
    </w:p>
    <w:p w:rsidR="0018681A" w:rsidRDefault="0018681A" w:rsidP="0018681A">
      <w:r>
        <w:t>Total $14</w:t>
      </w:r>
      <w:r w:rsidR="000A6B8A">
        <w:t xml:space="preserve"> million</w:t>
      </w:r>
    </w:p>
    <w:p w:rsidR="0018681A" w:rsidRDefault="0018681A" w:rsidP="0018681A">
      <w:pPr>
        <w:pStyle w:val="Heading2"/>
      </w:pPr>
      <w:r>
        <w:t>Ongoing spending</w:t>
      </w:r>
    </w:p>
    <w:p w:rsidR="0018681A" w:rsidRDefault="0018681A" w:rsidP="0018681A">
      <w:pPr>
        <w:rPr>
          <w:lang w:eastAsia="en-AU"/>
        </w:rPr>
      </w:pPr>
      <w:r>
        <w:rPr>
          <w:lang w:eastAsia="en-AU"/>
        </w:rPr>
        <w:t>$5.6</w:t>
      </w:r>
      <w:r w:rsidR="000A6B8A">
        <w:rPr>
          <w:lang w:eastAsia="en-AU"/>
        </w:rPr>
        <w:t xml:space="preserve"> million</w:t>
      </w:r>
      <w:r>
        <w:rPr>
          <w:lang w:eastAsia="en-AU"/>
        </w:rPr>
        <w:t xml:space="preserve"> family, youth and children’s law + $0.8</w:t>
      </w:r>
      <w:r w:rsidR="000A6B8A">
        <w:rPr>
          <w:lang w:eastAsia="en-AU"/>
        </w:rPr>
        <w:t xml:space="preserve"> million</w:t>
      </w:r>
      <w:r>
        <w:rPr>
          <w:lang w:eastAsia="en-AU"/>
        </w:rPr>
        <w:t xml:space="preserve"> </w:t>
      </w:r>
      <w:r w:rsidR="001713A4">
        <w:rPr>
          <w:lang w:eastAsia="en-AU"/>
        </w:rPr>
        <w:t>f</w:t>
      </w:r>
      <w:r>
        <w:rPr>
          <w:lang w:eastAsia="en-AU"/>
        </w:rPr>
        <w:t>amily violence</w:t>
      </w:r>
    </w:p>
    <w:p w:rsidR="0018681A" w:rsidRDefault="0018681A" w:rsidP="0018681A">
      <w:pPr>
        <w:rPr>
          <w:lang w:eastAsia="en-AU"/>
        </w:rPr>
      </w:pPr>
      <w:r>
        <w:rPr>
          <w:lang w:eastAsia="en-AU"/>
        </w:rPr>
        <w:t>$2</w:t>
      </w:r>
      <w:r w:rsidR="000A6B8A">
        <w:rPr>
          <w:lang w:eastAsia="en-AU"/>
        </w:rPr>
        <w:t xml:space="preserve"> million</w:t>
      </w:r>
      <w:r>
        <w:rPr>
          <w:lang w:eastAsia="en-AU"/>
        </w:rPr>
        <w:t xml:space="preserve"> criminal law</w:t>
      </w:r>
    </w:p>
    <w:p w:rsidR="0018681A" w:rsidRDefault="0018681A" w:rsidP="0018681A">
      <w:pPr>
        <w:rPr>
          <w:lang w:eastAsia="en-AU"/>
        </w:rPr>
      </w:pPr>
      <w:r>
        <w:rPr>
          <w:lang w:eastAsia="en-AU"/>
        </w:rPr>
        <w:t>$1.9</w:t>
      </w:r>
      <w:r w:rsidR="000A6B8A">
        <w:rPr>
          <w:lang w:eastAsia="en-AU"/>
        </w:rPr>
        <w:t xml:space="preserve"> million</w:t>
      </w:r>
      <w:r>
        <w:rPr>
          <w:lang w:eastAsia="en-AU"/>
        </w:rPr>
        <w:t xml:space="preserve"> civil justice</w:t>
      </w:r>
    </w:p>
    <w:p w:rsidR="0018681A" w:rsidRDefault="0018681A" w:rsidP="0018681A">
      <w:pPr>
        <w:rPr>
          <w:lang w:eastAsia="en-AU"/>
        </w:rPr>
      </w:pPr>
      <w:r>
        <w:rPr>
          <w:lang w:eastAsia="en-AU"/>
        </w:rPr>
        <w:t>$0.6</w:t>
      </w:r>
      <w:r w:rsidR="000A6B8A">
        <w:rPr>
          <w:lang w:eastAsia="en-AU"/>
        </w:rPr>
        <w:t xml:space="preserve"> million</w:t>
      </w:r>
      <w:r>
        <w:rPr>
          <w:lang w:eastAsia="en-AU"/>
        </w:rPr>
        <w:t xml:space="preserve"> community legal centres + $0.6</w:t>
      </w:r>
      <w:r w:rsidR="000A6B8A">
        <w:rPr>
          <w:lang w:eastAsia="en-AU"/>
        </w:rPr>
        <w:t xml:space="preserve"> million</w:t>
      </w:r>
      <w:r>
        <w:rPr>
          <w:lang w:eastAsia="en-AU"/>
        </w:rPr>
        <w:t xml:space="preserve"> </w:t>
      </w:r>
      <w:r w:rsidR="001713A4">
        <w:rPr>
          <w:lang w:eastAsia="en-AU"/>
        </w:rPr>
        <w:t>f</w:t>
      </w:r>
      <w:r>
        <w:rPr>
          <w:lang w:eastAsia="en-AU"/>
        </w:rPr>
        <w:t>amily violence</w:t>
      </w:r>
    </w:p>
    <w:p w:rsidR="0018681A" w:rsidRDefault="0018681A" w:rsidP="0018681A">
      <w:pPr>
        <w:pStyle w:val="Heading2"/>
      </w:pPr>
      <w:r>
        <w:t>One-off spending</w:t>
      </w:r>
    </w:p>
    <w:p w:rsidR="0018681A" w:rsidRDefault="0018681A" w:rsidP="0018681A">
      <w:pPr>
        <w:rPr>
          <w:lang w:eastAsia="en-AU"/>
        </w:rPr>
      </w:pPr>
      <w:r>
        <w:rPr>
          <w:lang w:eastAsia="en-AU"/>
        </w:rPr>
        <w:t>$1.6</w:t>
      </w:r>
      <w:r w:rsidR="000A6B8A">
        <w:rPr>
          <w:lang w:eastAsia="en-AU"/>
        </w:rPr>
        <w:t xml:space="preserve"> million</w:t>
      </w:r>
      <w:r>
        <w:rPr>
          <w:lang w:eastAsia="en-AU"/>
        </w:rPr>
        <w:t xml:space="preserve"> community legal centres</w:t>
      </w:r>
    </w:p>
    <w:p w:rsidR="0018681A" w:rsidRDefault="0018681A" w:rsidP="0018681A">
      <w:pPr>
        <w:rPr>
          <w:lang w:eastAsia="en-AU"/>
        </w:rPr>
      </w:pPr>
      <w:r>
        <w:rPr>
          <w:lang w:eastAsia="en-AU"/>
        </w:rPr>
        <w:t>$0.3</w:t>
      </w:r>
      <w:r w:rsidR="000A6B8A">
        <w:rPr>
          <w:lang w:eastAsia="en-AU"/>
        </w:rPr>
        <w:t xml:space="preserve"> million</w:t>
      </w:r>
      <w:r>
        <w:rPr>
          <w:lang w:eastAsia="en-AU"/>
        </w:rPr>
        <w:t xml:space="preserve"> family, youth and children’s law + $0.3</w:t>
      </w:r>
      <w:r w:rsidR="000A6B8A">
        <w:rPr>
          <w:lang w:eastAsia="en-AU"/>
        </w:rPr>
        <w:t xml:space="preserve"> million</w:t>
      </w:r>
      <w:r>
        <w:rPr>
          <w:lang w:eastAsia="en-AU"/>
        </w:rPr>
        <w:t xml:space="preserve"> family violence</w:t>
      </w:r>
    </w:p>
    <w:p w:rsidR="0018681A" w:rsidRDefault="0018681A" w:rsidP="0018681A">
      <w:pPr>
        <w:rPr>
          <w:lang w:eastAsia="en-AU"/>
        </w:rPr>
      </w:pPr>
      <w:r>
        <w:rPr>
          <w:lang w:eastAsia="en-AU"/>
        </w:rPr>
        <w:t>$0.3</w:t>
      </w:r>
      <w:r w:rsidR="000A6B8A">
        <w:rPr>
          <w:lang w:eastAsia="en-AU"/>
        </w:rPr>
        <w:t xml:space="preserve"> million</w:t>
      </w:r>
      <w:r>
        <w:rPr>
          <w:lang w:eastAsia="en-AU"/>
        </w:rPr>
        <w:t xml:space="preserve"> crim</w:t>
      </w:r>
      <w:bookmarkStart w:id="0" w:name="_GoBack"/>
      <w:bookmarkEnd w:id="0"/>
      <w:r>
        <w:rPr>
          <w:lang w:eastAsia="en-AU"/>
        </w:rPr>
        <w:t>inal law</w:t>
      </w:r>
    </w:p>
    <w:p w:rsidR="0018681A" w:rsidRDefault="0018681A" w:rsidP="0018681A">
      <w:pPr>
        <w:pStyle w:val="Heading2"/>
      </w:pPr>
      <w:r>
        <w:t>Deliver 5</w:t>
      </w:r>
      <w:r w:rsidR="000A6B8A">
        <w:t xml:space="preserve"> per cent</w:t>
      </w:r>
      <w:r>
        <w:t xml:space="preserve"> more services to clients</w:t>
      </w:r>
    </w:p>
    <w:p w:rsidR="0018681A" w:rsidRDefault="0018681A" w:rsidP="0018681A">
      <w:pPr>
        <w:rPr>
          <w:lang w:eastAsia="en-AU"/>
        </w:rPr>
      </w:pPr>
      <w:r>
        <w:rPr>
          <w:lang w:eastAsia="en-AU"/>
        </w:rPr>
        <w:t>Continue to deliver high quality service.</w:t>
      </w:r>
    </w:p>
    <w:p w:rsidR="0018681A" w:rsidRDefault="0018681A" w:rsidP="0018681A">
      <w:pPr>
        <w:rPr>
          <w:lang w:eastAsia="en-AU"/>
        </w:rPr>
      </w:pPr>
      <w:r>
        <w:rPr>
          <w:lang w:eastAsia="en-AU"/>
        </w:rPr>
        <w:t xml:space="preserve">Introduce new standards for conduct of major criminal trials and complete the </w:t>
      </w:r>
      <w:proofErr w:type="gramStart"/>
      <w:r>
        <w:rPr>
          <w:lang w:eastAsia="en-AU"/>
        </w:rPr>
        <w:t>panels</w:t>
      </w:r>
      <w:proofErr w:type="gramEnd"/>
      <w:r>
        <w:rPr>
          <w:lang w:eastAsia="en-AU"/>
        </w:rPr>
        <w:t xml:space="preserve"> project</w:t>
      </w:r>
    </w:p>
    <w:p w:rsidR="0018681A" w:rsidRDefault="0018681A" w:rsidP="0018681A">
      <w:pPr>
        <w:pStyle w:val="Heading2"/>
      </w:pPr>
      <w:r>
        <w:lastRenderedPageBreak/>
        <w:t>Timely intervention</w:t>
      </w:r>
    </w:p>
    <w:p w:rsidR="0018681A" w:rsidRDefault="0018681A" w:rsidP="0018681A">
      <w:pPr>
        <w:rPr>
          <w:lang w:eastAsia="en-AU"/>
        </w:rPr>
      </w:pPr>
      <w:r>
        <w:rPr>
          <w:lang w:eastAsia="en-AU"/>
        </w:rPr>
        <w:t>Act on</w:t>
      </w:r>
    </w:p>
    <w:p w:rsidR="0018681A" w:rsidRDefault="0018681A" w:rsidP="0018681A">
      <w:pPr>
        <w:rPr>
          <w:lang w:eastAsia="en-AU"/>
        </w:rPr>
      </w:pPr>
      <w:r>
        <w:rPr>
          <w:lang w:eastAsia="en-AU"/>
        </w:rPr>
        <w:t>Family Law Review</w:t>
      </w:r>
    </w:p>
    <w:p w:rsidR="0018681A" w:rsidRDefault="0018681A" w:rsidP="0018681A">
      <w:pPr>
        <w:rPr>
          <w:lang w:eastAsia="en-AU"/>
        </w:rPr>
      </w:pPr>
      <w:r>
        <w:rPr>
          <w:lang w:eastAsia="en-AU"/>
        </w:rPr>
        <w:t>Identify improvements to child protection and youth crime services</w:t>
      </w:r>
    </w:p>
    <w:p w:rsidR="0018681A" w:rsidRDefault="0018681A" w:rsidP="0018681A">
      <w:pPr>
        <w:pStyle w:val="Heading2"/>
      </w:pPr>
      <w:r>
        <w:t>Match services to client needs</w:t>
      </w:r>
    </w:p>
    <w:p w:rsidR="0018681A" w:rsidRDefault="0018681A" w:rsidP="0018681A">
      <w:pPr>
        <w:rPr>
          <w:lang w:eastAsia="en-AU"/>
        </w:rPr>
      </w:pPr>
      <w:r>
        <w:rPr>
          <w:lang w:eastAsia="en-AU"/>
        </w:rPr>
        <w:t xml:space="preserve">Enhance our duty lawyer services for family violence. </w:t>
      </w:r>
    </w:p>
    <w:p w:rsidR="0018681A" w:rsidRDefault="0018681A" w:rsidP="0018681A">
      <w:pPr>
        <w:rPr>
          <w:lang w:eastAsia="en-AU"/>
        </w:rPr>
      </w:pPr>
      <w:r>
        <w:rPr>
          <w:lang w:eastAsia="en-AU"/>
        </w:rPr>
        <w:t>Build Legal Help as main entry point for legal assistance.</w:t>
      </w:r>
    </w:p>
    <w:p w:rsidR="0018681A" w:rsidRDefault="0018681A" w:rsidP="0018681A">
      <w:pPr>
        <w:rPr>
          <w:lang w:eastAsia="en-AU"/>
        </w:rPr>
      </w:pPr>
      <w:r>
        <w:rPr>
          <w:lang w:eastAsia="en-AU"/>
        </w:rPr>
        <w:t>Support clients with mental illness through non-legal advocacy.</w:t>
      </w:r>
    </w:p>
    <w:p w:rsidR="0018681A" w:rsidRDefault="0018681A" w:rsidP="0018681A">
      <w:pPr>
        <w:rPr>
          <w:lang w:eastAsia="en-AU"/>
        </w:rPr>
      </w:pPr>
      <w:r>
        <w:rPr>
          <w:lang w:eastAsia="en-AU"/>
        </w:rPr>
        <w:t>Improve on staff awareness of safety issues for women and children</w:t>
      </w:r>
    </w:p>
    <w:p w:rsidR="0018681A" w:rsidRDefault="0018681A" w:rsidP="0018681A">
      <w:pPr>
        <w:rPr>
          <w:lang w:eastAsia="en-AU"/>
        </w:rPr>
      </w:pPr>
      <w:r>
        <w:rPr>
          <w:lang w:eastAsia="en-AU"/>
        </w:rPr>
        <w:t>Provide better services for Aboriginal and Torres Strait Islanders clients</w:t>
      </w:r>
    </w:p>
    <w:p w:rsidR="0018681A" w:rsidRDefault="0018681A" w:rsidP="0018681A">
      <w:pPr>
        <w:pStyle w:val="Heading2"/>
      </w:pPr>
      <w:r>
        <w:t>Maximise benefits by working with others</w:t>
      </w:r>
    </w:p>
    <w:p w:rsidR="0018681A" w:rsidRDefault="0018681A" w:rsidP="0018681A">
      <w:pPr>
        <w:rPr>
          <w:lang w:eastAsia="en-AU"/>
        </w:rPr>
      </w:pPr>
      <w:r>
        <w:rPr>
          <w:lang w:eastAsia="en-AU"/>
        </w:rPr>
        <w:t>Promote innovation and accountability in CLC sector</w:t>
      </w:r>
    </w:p>
    <w:p w:rsidR="0018681A" w:rsidRDefault="0018681A" w:rsidP="0018681A">
      <w:pPr>
        <w:rPr>
          <w:lang w:eastAsia="en-AU"/>
        </w:rPr>
      </w:pPr>
      <w:r>
        <w:rPr>
          <w:lang w:eastAsia="en-AU"/>
        </w:rPr>
        <w:t>‘Advocate for community corrections orders and investment in support services for offenders and fix postcode injustice’</w:t>
      </w:r>
    </w:p>
    <w:p w:rsidR="0018681A" w:rsidRDefault="0018681A" w:rsidP="0018681A">
      <w:pPr>
        <w:rPr>
          <w:lang w:eastAsia="en-AU"/>
        </w:rPr>
      </w:pPr>
      <w:r>
        <w:rPr>
          <w:lang w:eastAsia="en-AU"/>
        </w:rPr>
        <w:t>Review means test to modernise, simplify, make fairer and expand eligibility</w:t>
      </w:r>
    </w:p>
    <w:p w:rsidR="0018681A" w:rsidRDefault="0018681A" w:rsidP="0018681A">
      <w:pPr>
        <w:pStyle w:val="Heading2"/>
      </w:pPr>
      <w:r>
        <w:t>Working together better</w:t>
      </w:r>
    </w:p>
    <w:p w:rsidR="0018681A" w:rsidRDefault="0018681A" w:rsidP="001713A4">
      <w:pPr>
        <w:rPr>
          <w:lang w:eastAsia="en-AU"/>
        </w:rPr>
      </w:pPr>
      <w:r>
        <w:rPr>
          <w:lang w:eastAsia="en-AU"/>
        </w:rPr>
        <w:t xml:space="preserve">Work with research institutions – more innovative client services, more evaluation, </w:t>
      </w:r>
      <w:proofErr w:type="gramStart"/>
      <w:r>
        <w:rPr>
          <w:lang w:eastAsia="en-AU"/>
        </w:rPr>
        <w:t>open</w:t>
      </w:r>
      <w:proofErr w:type="gramEnd"/>
      <w:r>
        <w:rPr>
          <w:lang w:eastAsia="en-AU"/>
        </w:rPr>
        <w:t xml:space="preserve"> up our client data. </w:t>
      </w:r>
    </w:p>
    <w:p w:rsidR="0018681A" w:rsidRDefault="0018681A" w:rsidP="001713A4">
      <w:pPr>
        <w:rPr>
          <w:lang w:eastAsia="en-AU"/>
        </w:rPr>
      </w:pPr>
      <w:r>
        <w:rPr>
          <w:lang w:eastAsia="en-AU"/>
        </w:rPr>
        <w:t>Offer staff more flexibility through technology</w:t>
      </w:r>
    </w:p>
    <w:p w:rsidR="0018681A" w:rsidRDefault="0018681A" w:rsidP="001713A4">
      <w:pPr>
        <w:rPr>
          <w:lang w:eastAsia="en-AU"/>
        </w:rPr>
      </w:pPr>
      <w:r>
        <w:rPr>
          <w:lang w:eastAsia="en-AU"/>
        </w:rPr>
        <w:t>Improve staff engagement and wellbeing</w:t>
      </w:r>
    </w:p>
    <w:p w:rsidR="0018681A" w:rsidRDefault="0018681A" w:rsidP="001713A4">
      <w:pPr>
        <w:rPr>
          <w:lang w:eastAsia="en-AU"/>
        </w:rPr>
      </w:pPr>
      <w:r>
        <w:rPr>
          <w:lang w:eastAsia="en-AU"/>
        </w:rPr>
        <w:t>Increase transparency with regular performance reports</w:t>
      </w:r>
    </w:p>
    <w:p w:rsidR="00D75C29" w:rsidRPr="0018681A" w:rsidRDefault="0018681A" w:rsidP="001713A4">
      <w:pPr>
        <w:rPr>
          <w:lang w:eastAsia="en-AU"/>
        </w:rPr>
      </w:pPr>
      <w:r>
        <w:rPr>
          <w:lang w:eastAsia="en-AU"/>
        </w:rPr>
        <w:t>Improve experience for people applying for grants of legal assistance</w:t>
      </w:r>
    </w:p>
    <w:sectPr w:rsidR="00D75C29" w:rsidRPr="0018681A" w:rsidSect="00F77E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81A" w:rsidRDefault="0018681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:rsidR="0018681A" w:rsidRDefault="0018681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122F" w:rsidRDefault="00BB122F" w:rsidP="008074B3">
    <w:pPr>
      <w:pStyle w:val="Footer"/>
      <w:ind w:right="360" w:firstLine="360"/>
    </w:pPr>
  </w:p>
  <w:p w:rsidR="00BB122F" w:rsidRDefault="00BB12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2F" w:rsidRDefault="00BB122F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A6B8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B83E5C7" wp14:editId="1B51D38E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716CF7" id="Line 3" o:spid="_x0000_s1026" alt=" 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9h1dSS4CAAAK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2F" w:rsidRPr="008636E1" w:rsidRDefault="00BB122F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A6B8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D785551" wp14:editId="0C6DF832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CAB263" id="Line 3" o:spid="_x0000_s1026" alt=" 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QesePS4CAAAL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81A" w:rsidRDefault="0018681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:rsidR="0018681A" w:rsidRDefault="0018681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2F" w:rsidRDefault="00BB122F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122F" w:rsidRDefault="00BB122F" w:rsidP="00091AFC">
    <w:pPr>
      <w:pStyle w:val="Header"/>
      <w:ind w:right="360"/>
    </w:pPr>
  </w:p>
  <w:p w:rsidR="00BB122F" w:rsidRDefault="00BB12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2F" w:rsidRPr="006A6FC6" w:rsidRDefault="00BB122F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:rsidR="00BB122F" w:rsidRPr="00EF7C5C" w:rsidRDefault="001713A4" w:rsidP="00EF7C5C">
    <w:pPr>
      <w:spacing w:line="240" w:lineRule="auto"/>
      <w:ind w:left="-330"/>
      <w:rPr>
        <w:rFonts w:ascii="Arial Bold" w:hAnsi="Arial Bold" w:cs="Arial"/>
        <w:color w:val="B1005D"/>
      </w:rPr>
    </w:pPr>
    <w:r w:rsidRPr="001713A4">
      <w:rPr>
        <w:rFonts w:ascii="Arial Bold" w:hAnsi="Arial Bold" w:cs="Arial"/>
        <w:b/>
        <w:color w:val="B1005D"/>
        <w:sz w:val="18"/>
        <w:szCs w:val="18"/>
      </w:rPr>
      <w:t>Snapshot Business Plan 2015–16 (accessible version)</w:t>
    </w:r>
    <w:r w:rsidR="00BB122F">
      <w:rPr>
        <w:rFonts w:ascii="Arial Bold" w:hAnsi="Arial Bold" w:cs="Arial"/>
        <w:b/>
        <w:noProof/>
        <w:color w:val="B1005D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022D31BD" wp14:editId="1AD9C550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E1F9BE" id="Straight Connector 3" o:spid="_x0000_s1026" alt=" 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" strokecolor="#b1005d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2F" w:rsidRPr="0018681A" w:rsidRDefault="00BB122F" w:rsidP="0018681A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E4A05E1" wp14:editId="68D05550">
          <wp:simplePos x="0" y="0"/>
          <wp:positionH relativeFrom="column">
            <wp:posOffset>-389890</wp:posOffset>
          </wp:positionH>
          <wp:positionV relativeFrom="paragraph">
            <wp:posOffset>423</wp:posOffset>
          </wp:positionV>
          <wp:extent cx="7200000" cy="1258537"/>
          <wp:effectExtent l="0" t="0" r="0" b="1206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25853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FEEFD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8B64597"/>
    <w:multiLevelType w:val="multilevel"/>
    <w:tmpl w:val="58F06332"/>
    <w:lvl w:ilvl="0">
      <w:start w:val="1"/>
      <w:numFmt w:val="decimal"/>
      <w:lvlText w:val="%1"/>
      <w:lvlJc w:val="left"/>
      <w:pPr>
        <w:tabs>
          <w:tab w:val="num" w:pos="432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F737819"/>
    <w:multiLevelType w:val="hybridMultilevel"/>
    <w:tmpl w:val="2C5AC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0" w15:restartNumberingAfterBreak="0">
    <w:nsid w:val="349F6A1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3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4" w15:restartNumberingAfterBreak="0">
    <w:nsid w:val="59DD487A"/>
    <w:multiLevelType w:val="hybridMultilevel"/>
    <w:tmpl w:val="030C42D0"/>
    <w:lvl w:ilvl="0" w:tplc="7C4A8D96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2"/>
  </w:num>
  <w:num w:numId="5">
    <w:abstractNumId w:val="13"/>
  </w:num>
  <w:num w:numId="6">
    <w:abstractNumId w:val="13"/>
  </w:num>
  <w:num w:numId="7">
    <w:abstractNumId w:val="14"/>
  </w:num>
  <w:num w:numId="8">
    <w:abstractNumId w:val="13"/>
  </w:num>
  <w:num w:numId="9">
    <w:abstractNumId w:val="11"/>
  </w:num>
  <w:num w:numId="10">
    <w:abstractNumId w:val="9"/>
  </w:num>
  <w:num w:numId="11">
    <w:abstractNumId w:val="11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9"/>
  </w:num>
  <w:num w:numId="17">
    <w:abstractNumId w:val="13"/>
  </w:num>
  <w:num w:numId="18">
    <w:abstractNumId w:val="13"/>
  </w:num>
  <w:num w:numId="19">
    <w:abstractNumId w:val="12"/>
  </w:num>
  <w:num w:numId="20">
    <w:abstractNumId w:val="12"/>
  </w:num>
  <w:num w:numId="21">
    <w:abstractNumId w:val="12"/>
  </w:num>
  <w:num w:numId="22">
    <w:abstractNumId w:val="11"/>
  </w:num>
  <w:num w:numId="23">
    <w:abstractNumId w:val="9"/>
  </w:num>
  <w:num w:numId="24">
    <w:abstractNumId w:val="13"/>
  </w:num>
  <w:num w:numId="25">
    <w:abstractNumId w:val="13"/>
  </w:num>
  <w:num w:numId="26">
    <w:abstractNumId w:val="12"/>
  </w:num>
  <w:num w:numId="27">
    <w:abstractNumId w:val="12"/>
  </w:num>
  <w:num w:numId="28">
    <w:abstractNumId w:val="12"/>
  </w:num>
  <w:num w:numId="29">
    <w:abstractNumId w:val="6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5"/>
  </w:num>
  <w:num w:numId="3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4097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  <w:docVar w:name="OpenInPublishingView" w:val="0"/>
  </w:docVars>
  <w:rsids>
    <w:rsidRoot w:val="0018681A"/>
    <w:rsid w:val="000078CE"/>
    <w:rsid w:val="000360EC"/>
    <w:rsid w:val="00040F0B"/>
    <w:rsid w:val="00057FDC"/>
    <w:rsid w:val="000759A6"/>
    <w:rsid w:val="00091432"/>
    <w:rsid w:val="00091AFC"/>
    <w:rsid w:val="00094FE1"/>
    <w:rsid w:val="000A1C94"/>
    <w:rsid w:val="000A6B8A"/>
    <w:rsid w:val="000C6955"/>
    <w:rsid w:val="000E1BEB"/>
    <w:rsid w:val="0010475F"/>
    <w:rsid w:val="00151B7E"/>
    <w:rsid w:val="0015359B"/>
    <w:rsid w:val="00160C7E"/>
    <w:rsid w:val="001713A4"/>
    <w:rsid w:val="00181303"/>
    <w:rsid w:val="0018681A"/>
    <w:rsid w:val="001A2999"/>
    <w:rsid w:val="002048E6"/>
    <w:rsid w:val="0021722B"/>
    <w:rsid w:val="002B73A4"/>
    <w:rsid w:val="002F7860"/>
    <w:rsid w:val="00306C10"/>
    <w:rsid w:val="00310DD1"/>
    <w:rsid w:val="00315C03"/>
    <w:rsid w:val="003224F8"/>
    <w:rsid w:val="003315F4"/>
    <w:rsid w:val="00352B88"/>
    <w:rsid w:val="00360994"/>
    <w:rsid w:val="003655D7"/>
    <w:rsid w:val="0037081E"/>
    <w:rsid w:val="00402557"/>
    <w:rsid w:val="004158B6"/>
    <w:rsid w:val="00427C16"/>
    <w:rsid w:val="004421BD"/>
    <w:rsid w:val="00443649"/>
    <w:rsid w:val="004707EF"/>
    <w:rsid w:val="004C75B1"/>
    <w:rsid w:val="004D7100"/>
    <w:rsid w:val="00504F13"/>
    <w:rsid w:val="005317C2"/>
    <w:rsid w:val="00546C0D"/>
    <w:rsid w:val="005B1640"/>
    <w:rsid w:val="005B3D02"/>
    <w:rsid w:val="005C1DFD"/>
    <w:rsid w:val="005D19C7"/>
    <w:rsid w:val="005D4A19"/>
    <w:rsid w:val="005D5C9C"/>
    <w:rsid w:val="0066019E"/>
    <w:rsid w:val="006764E3"/>
    <w:rsid w:val="00680746"/>
    <w:rsid w:val="006A00A7"/>
    <w:rsid w:val="006A6FC6"/>
    <w:rsid w:val="006B35B8"/>
    <w:rsid w:val="006B3F5E"/>
    <w:rsid w:val="006B612D"/>
    <w:rsid w:val="006B6E7E"/>
    <w:rsid w:val="006F181A"/>
    <w:rsid w:val="006F2D6F"/>
    <w:rsid w:val="00714549"/>
    <w:rsid w:val="00724661"/>
    <w:rsid w:val="00781FFA"/>
    <w:rsid w:val="0078739B"/>
    <w:rsid w:val="007B0612"/>
    <w:rsid w:val="007D5BA7"/>
    <w:rsid w:val="008074B3"/>
    <w:rsid w:val="0082595B"/>
    <w:rsid w:val="00833658"/>
    <w:rsid w:val="00847377"/>
    <w:rsid w:val="00856DA8"/>
    <w:rsid w:val="008636E1"/>
    <w:rsid w:val="008958CB"/>
    <w:rsid w:val="00896E60"/>
    <w:rsid w:val="008A1E5F"/>
    <w:rsid w:val="008B2419"/>
    <w:rsid w:val="008C388A"/>
    <w:rsid w:val="008F4DC6"/>
    <w:rsid w:val="00940793"/>
    <w:rsid w:val="0099270D"/>
    <w:rsid w:val="009A74F1"/>
    <w:rsid w:val="009B0D09"/>
    <w:rsid w:val="009B59BF"/>
    <w:rsid w:val="009D539D"/>
    <w:rsid w:val="009E1AC3"/>
    <w:rsid w:val="009F0AA0"/>
    <w:rsid w:val="00A11120"/>
    <w:rsid w:val="00A4395A"/>
    <w:rsid w:val="00A52F29"/>
    <w:rsid w:val="00A93509"/>
    <w:rsid w:val="00AB5376"/>
    <w:rsid w:val="00AC3D95"/>
    <w:rsid w:val="00B044A6"/>
    <w:rsid w:val="00B6049A"/>
    <w:rsid w:val="00B85795"/>
    <w:rsid w:val="00BB122F"/>
    <w:rsid w:val="00BD3873"/>
    <w:rsid w:val="00BE36EB"/>
    <w:rsid w:val="00C16B80"/>
    <w:rsid w:val="00C23872"/>
    <w:rsid w:val="00C33AEF"/>
    <w:rsid w:val="00C415B1"/>
    <w:rsid w:val="00C61CB5"/>
    <w:rsid w:val="00C64A61"/>
    <w:rsid w:val="00C81372"/>
    <w:rsid w:val="00C84D28"/>
    <w:rsid w:val="00CB48F9"/>
    <w:rsid w:val="00CC0626"/>
    <w:rsid w:val="00CC216F"/>
    <w:rsid w:val="00CF2D05"/>
    <w:rsid w:val="00D30B8E"/>
    <w:rsid w:val="00D75C29"/>
    <w:rsid w:val="00D82005"/>
    <w:rsid w:val="00DB07C5"/>
    <w:rsid w:val="00DC01DC"/>
    <w:rsid w:val="00DD5EE1"/>
    <w:rsid w:val="00DE037E"/>
    <w:rsid w:val="00DE3C33"/>
    <w:rsid w:val="00E865F8"/>
    <w:rsid w:val="00E92D5D"/>
    <w:rsid w:val="00EF4FC5"/>
    <w:rsid w:val="00EF7C5C"/>
    <w:rsid w:val="00F0005B"/>
    <w:rsid w:val="00F14EC8"/>
    <w:rsid w:val="00F63972"/>
    <w:rsid w:val="00F77E0F"/>
    <w:rsid w:val="00F825B6"/>
    <w:rsid w:val="00FB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017165,#96004a,#b1005d"/>
    </o:shapedefaults>
    <o:shapelayout v:ext="edit">
      <o:idmap v:ext="edit" data="1"/>
    </o:shapelayout>
  </w:shapeDefaults>
  <w:decimalSymbol w:val="."/>
  <w:listSeparator w:val=","/>
  <w15:docId w15:val="{5D9C67BF-BBF4-4C3C-9FB3-EAC95FD6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81A"/>
    <w:pPr>
      <w:spacing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qFormat/>
    <w:rsid w:val="0015359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15359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DB07C5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15359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eastAsia="en-AU"/>
    </w:rPr>
  </w:style>
  <w:style w:type="paragraph" w:customStyle="1" w:styleId="VLAi">
    <w:name w:val="VLA i."/>
    <w:aliases w:val="ii.,iii."/>
    <w:rsid w:val="00DB07C5"/>
    <w:pPr>
      <w:numPr>
        <w:ilvl w:val="2"/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picture">
    <w:name w:val="VL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caption">
    <w:name w:val="VLA caption"/>
    <w:basedOn w:val="Normal"/>
    <w:next w:val="Normal"/>
    <w:rsid w:val="00DB07C5"/>
    <w:rPr>
      <w:i/>
      <w:sz w:val="20"/>
    </w:rPr>
  </w:style>
  <w:style w:type="paragraph" w:customStyle="1" w:styleId="VLAquotation">
    <w:name w:val="VLA quotation"/>
    <w:basedOn w:val="VLApicture"/>
    <w:rsid w:val="00DB07C5"/>
    <w:pPr>
      <w:ind w:left="720"/>
    </w:pPr>
    <w:rPr>
      <w:i/>
    </w:rPr>
  </w:style>
  <w:style w:type="paragraph" w:customStyle="1" w:styleId="VLA1">
    <w:name w:val="VLA 1."/>
    <w:aliases w:val="2.,3."/>
    <w:rsid w:val="00DB07C5"/>
    <w:pPr>
      <w:numPr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a">
    <w:name w:val="VL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definition">
    <w:name w:val="VL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VLAHiddenText">
    <w:name w:val="VLA Hidden Text"/>
    <w:rsid w:val="000759A6"/>
    <w:rPr>
      <w:rFonts w:ascii="Arial" w:hAnsi="Arial"/>
      <w:vanish/>
      <w:color w:val="3366FF"/>
    </w:rPr>
  </w:style>
  <w:style w:type="paragraph" w:customStyle="1" w:styleId="VLALetterHeading">
    <w:name w:val="VL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VLALetterText">
    <w:name w:val="VL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Program">
    <w:name w:val="VLA Program"/>
    <w:basedOn w:val="Header"/>
    <w:next w:val="Normal"/>
    <w:rsid w:val="0015359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15359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15359B"/>
    <w:pPr>
      <w:numPr>
        <w:numId w:val="22"/>
      </w:numPr>
      <w:spacing w:before="240" w:after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eastAsia="en-AU"/>
    </w:rPr>
  </w:style>
  <w:style w:type="paragraph" w:customStyle="1" w:styleId="VLAdivision">
    <w:name w:val="VLA division"/>
    <w:basedOn w:val="Normal"/>
    <w:next w:val="VLAauthor"/>
    <w:rsid w:val="0015359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VLAauthor">
    <w:name w:val="VLA author"/>
    <w:basedOn w:val="Normal"/>
    <w:next w:val="VLAdivision"/>
    <w:rsid w:val="0015359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15359B"/>
  </w:style>
  <w:style w:type="paragraph" w:customStyle="1" w:styleId="Filename">
    <w:name w:val="Filename"/>
    <w:basedOn w:val="Normal"/>
    <w:rsid w:val="0015359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15359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</w:rPr>
  </w:style>
  <w:style w:type="character" w:customStyle="1" w:styleId="TitleChar">
    <w:name w:val="Title Char"/>
    <w:link w:val="Title"/>
    <w:rsid w:val="0015359B"/>
    <w:rPr>
      <w:rFonts w:ascii="Arial Bold" w:eastAsia="Times New Roman" w:hAnsi="Arial Bold" w:cs="Arial"/>
      <w:b/>
      <w:bCs/>
      <w:color w:val="971A4B"/>
      <w:kern w:val="28"/>
      <w:sz w:val="36"/>
      <w:szCs w:val="32"/>
    </w:rPr>
  </w:style>
  <w:style w:type="paragraph" w:customStyle="1" w:styleId="VLAdate">
    <w:name w:val="VL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VLApublicationdate0">
    <w:name w:val="VL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35"/>
      </w:numPr>
      <w:contextualSpacing/>
    </w:pPr>
  </w:style>
  <w:style w:type="paragraph" w:styleId="ListNumber">
    <w:name w:val="List Number"/>
    <w:basedOn w:val="Normal"/>
    <w:rsid w:val="008B2419"/>
    <w:pPr>
      <w:numPr>
        <w:numId w:val="29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30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31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32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33"/>
      </w:numPr>
      <w:contextualSpacing/>
    </w:pPr>
  </w:style>
  <w:style w:type="paragraph" w:styleId="ListParagraph">
    <w:name w:val="List Paragraph"/>
    <w:basedOn w:val="Normal"/>
    <w:uiPriority w:val="72"/>
    <w:unhideWhenUsed/>
    <w:rsid w:val="0017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4263F1-B5AF-4E69-BEA4-49C48AFF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Snapshot Business Plan 2015–16 (accessible version)</vt:lpstr>
    </vt:vector>
  </TitlesOfParts>
  <Company>Victoria Legal Aid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Snapshot Business Plan 2015–16 (accessible version)</dc:title>
  <dc:subject/>
  <dc:creator>Victoria Legal Aid</dc:creator>
  <cp:keywords/>
  <cp:lastModifiedBy/>
  <cp:revision>1</cp:revision>
  <dcterms:created xsi:type="dcterms:W3CDTF">2021-04-29T23:23:00Z</dcterms:created>
  <dcterms:modified xsi:type="dcterms:W3CDTF">2021-04-29T23:23:00Z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Language">
    <vt:lpwstr>English</vt:lpwstr>
  </op:property>
  <op:property fmtid="{D5CDD505-2E9C-101B-9397-08002B2CF9AE}" pid="3" name="_MarkAsFinal">
    <vt:bool>true</vt:bool>
  </op:property>
</op:Properties>
</file>