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A14" w:rsidRDefault="00705D0B" w:rsidP="00E355F4">
      <w:pPr>
        <w:pStyle w:val="BPcontentspageheading"/>
      </w:pPr>
      <w:r>
        <w:rPr>
          <w:noProof/>
          <w:lang w:val="en-AU"/>
        </w:rPr>
        <w:drawing>
          <wp:anchor distT="0" distB="0" distL="114300" distR="114300" simplePos="0" relativeHeight="251658752" behindDoc="1" locked="0" layoutInCell="1" allowOverlap="1" wp14:anchorId="1EE45D39" wp14:editId="39D9180B">
            <wp:simplePos x="0" y="0"/>
            <wp:positionH relativeFrom="page">
              <wp:posOffset>165100</wp:posOffset>
            </wp:positionH>
            <wp:positionV relativeFrom="page">
              <wp:posOffset>148117</wp:posOffset>
            </wp:positionV>
            <wp:extent cx="7221600" cy="10364400"/>
            <wp:effectExtent l="0" t="0" r="0" b="0"/>
            <wp:wrapNone/>
            <wp:docPr id="3" name="Picture 3" descr="Young man listens patiently. " title="Business plan 2016–17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siness_plan_cover_20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21600" cy="10364400"/>
                    </a:xfrm>
                    <a:prstGeom prst="rect">
                      <a:avLst/>
                    </a:prstGeom>
                  </pic:spPr>
                </pic:pic>
              </a:graphicData>
            </a:graphic>
            <wp14:sizeRelH relativeFrom="margin">
              <wp14:pctWidth>0</wp14:pctWidth>
            </wp14:sizeRelH>
            <wp14:sizeRelV relativeFrom="margin">
              <wp14:pctHeight>0</wp14:pctHeight>
            </wp14:sizeRelV>
          </wp:anchor>
        </w:drawing>
      </w:r>
    </w:p>
    <w:p w:rsidR="00985F62" w:rsidRDefault="00985F62" w:rsidP="00E355F4">
      <w:pPr>
        <w:pStyle w:val="BPcontentspageheading"/>
      </w:pPr>
    </w:p>
    <w:p w:rsidR="00985F62" w:rsidRDefault="00985F62" w:rsidP="00E355F4">
      <w:pPr>
        <w:pStyle w:val="BPcontentspageheading"/>
      </w:pPr>
    </w:p>
    <w:p w:rsidR="00985F62" w:rsidRDefault="00985F62" w:rsidP="00E355F4">
      <w:pPr>
        <w:pStyle w:val="BPcontentspageheading"/>
      </w:pPr>
    </w:p>
    <w:p w:rsidR="00985F62" w:rsidRDefault="00985F62" w:rsidP="00E355F4">
      <w:pPr>
        <w:pStyle w:val="BPcontentspageheading"/>
      </w:pPr>
    </w:p>
    <w:p w:rsidR="00985F62" w:rsidRDefault="00985F62" w:rsidP="00E355F4">
      <w:pPr>
        <w:pStyle w:val="BPcontentspageheading"/>
      </w:pPr>
    </w:p>
    <w:p w:rsidR="00985F62" w:rsidRDefault="00985F62" w:rsidP="00E355F4">
      <w:pPr>
        <w:pStyle w:val="BPcontentspageheading"/>
      </w:pPr>
    </w:p>
    <w:p w:rsidR="00985F62" w:rsidRDefault="00985F62" w:rsidP="00E355F4">
      <w:pPr>
        <w:pStyle w:val="BPcontentspageheading"/>
      </w:pPr>
    </w:p>
    <w:p w:rsidR="00985F62" w:rsidRDefault="00985F62" w:rsidP="00E355F4">
      <w:pPr>
        <w:pStyle w:val="BPcontentspageheading"/>
      </w:pPr>
    </w:p>
    <w:p w:rsidR="00985F62" w:rsidRDefault="00985F62" w:rsidP="00E355F4">
      <w:pPr>
        <w:pStyle w:val="BPcontentspageheading"/>
      </w:pPr>
    </w:p>
    <w:p w:rsidR="00985F62" w:rsidRDefault="00985F62" w:rsidP="00E355F4">
      <w:pPr>
        <w:pStyle w:val="BPcontentspageheading"/>
      </w:pPr>
    </w:p>
    <w:p w:rsidR="00985F62" w:rsidRDefault="00985F62" w:rsidP="00E355F4">
      <w:pPr>
        <w:pStyle w:val="BPcontentspageheading"/>
      </w:pPr>
    </w:p>
    <w:p w:rsidR="00FD0762" w:rsidRDefault="00FD0762" w:rsidP="00E355F4">
      <w:pPr>
        <w:pStyle w:val="BPcontentspageheading"/>
      </w:pPr>
    </w:p>
    <w:p w:rsidR="00FD0762" w:rsidRDefault="00FD0762" w:rsidP="00E355F4">
      <w:pPr>
        <w:pStyle w:val="BPcontentspageheading"/>
      </w:pPr>
    </w:p>
    <w:p w:rsidR="00FD0762" w:rsidRDefault="00FD0762" w:rsidP="00E355F4">
      <w:pPr>
        <w:pStyle w:val="BPcontentspageheading"/>
      </w:pPr>
    </w:p>
    <w:p w:rsidR="00FD0762" w:rsidRDefault="00FD0762" w:rsidP="00E355F4">
      <w:pPr>
        <w:pStyle w:val="BPcontentspageheading"/>
      </w:pPr>
    </w:p>
    <w:p w:rsidR="00FD0762" w:rsidRDefault="00FD0762" w:rsidP="00E355F4"/>
    <w:p w:rsidR="00835BBD" w:rsidRDefault="00835BBD" w:rsidP="00E355F4"/>
    <w:p w:rsidR="00835BBD" w:rsidRDefault="00835BBD" w:rsidP="00E355F4"/>
    <w:p w:rsidR="00835BBD" w:rsidRDefault="00835BBD" w:rsidP="00E355F4"/>
    <w:p w:rsidR="00835BBD" w:rsidRDefault="00835BBD" w:rsidP="00E355F4"/>
    <w:p w:rsidR="00835BBD" w:rsidRDefault="00835BBD" w:rsidP="00E355F4"/>
    <w:p w:rsidR="00651F80" w:rsidRDefault="00651F80" w:rsidP="00E355F4"/>
    <w:p w:rsidR="00651F80" w:rsidRDefault="00651F80" w:rsidP="00E355F4"/>
    <w:p w:rsidR="00651F80" w:rsidRDefault="00651F80" w:rsidP="00E355F4"/>
    <w:p w:rsidR="00651F80" w:rsidRDefault="00651F80" w:rsidP="00E355F4"/>
    <w:p w:rsidR="00835BBD" w:rsidRDefault="00F9565D" w:rsidP="00E355F4">
      <w:r>
        <w:tab/>
      </w:r>
    </w:p>
    <w:p w:rsidR="00835BBD" w:rsidRDefault="00835BBD" w:rsidP="00E355F4"/>
    <w:p w:rsidR="00F04753" w:rsidRPr="006C345E" w:rsidRDefault="00FD0762" w:rsidP="00E355F4">
      <w:pPr>
        <w:pStyle w:val="Heading1"/>
        <w:sectPr w:rsidR="00F04753" w:rsidRPr="006C345E" w:rsidSect="000C5101">
          <w:headerReference w:type="even" r:id="rId10"/>
          <w:headerReference w:type="default" r:id="rId11"/>
          <w:footerReference w:type="even" r:id="rId12"/>
          <w:footerReference w:type="default" r:id="rId13"/>
          <w:footerReference w:type="first" r:id="rId14"/>
          <w:pgSz w:w="11906" w:h="16838" w:code="9"/>
          <w:pgMar w:top="1243" w:right="992" w:bottom="851" w:left="1134" w:header="9" w:footer="772" w:gutter="0"/>
          <w:paperSrc w:first="2" w:other="2"/>
          <w:cols w:space="720"/>
          <w:titlePg/>
          <w:docGrid w:linePitch="286"/>
        </w:sectPr>
      </w:pPr>
      <w:bookmarkStart w:id="0" w:name="_Toc457558644"/>
      <w:bookmarkStart w:id="1" w:name="_Toc457559175"/>
      <w:bookmarkStart w:id="2" w:name="_Toc457559562"/>
      <w:r>
        <w:t>B</w:t>
      </w:r>
      <w:r w:rsidR="00454D6B">
        <w:t xml:space="preserve">usiness </w:t>
      </w:r>
      <w:r w:rsidR="00754A71">
        <w:t>p</w:t>
      </w:r>
      <w:r w:rsidR="00454D6B">
        <w:t xml:space="preserve">lan </w:t>
      </w:r>
      <w:r w:rsidR="00724F5E">
        <w:t>2016</w:t>
      </w:r>
      <w:r w:rsidR="00651F80">
        <w:t>–</w:t>
      </w:r>
      <w:r w:rsidR="00724F5E">
        <w:t>1</w:t>
      </w:r>
      <w:bookmarkEnd w:id="0"/>
      <w:bookmarkEnd w:id="1"/>
      <w:r w:rsidR="00E355F4">
        <w:t>7</w:t>
      </w:r>
      <w:bookmarkEnd w:id="2"/>
    </w:p>
    <w:bookmarkStart w:id="3" w:name="_Toc418063605"/>
    <w:bookmarkStart w:id="4" w:name="_Toc418778647"/>
    <w:bookmarkStart w:id="5" w:name="_Toc418778711"/>
    <w:bookmarkStart w:id="6" w:name="_Toc421711046"/>
    <w:bookmarkStart w:id="7" w:name="_Toc358723805"/>
    <w:p w:rsidR="00271F56" w:rsidRDefault="00271F56">
      <w:pPr>
        <w:pStyle w:val="TOC1"/>
        <w:tabs>
          <w:tab w:val="right" w:pos="10457"/>
        </w:tabs>
        <w:rPr>
          <w:rFonts w:asciiTheme="minorHAnsi" w:eastAsiaTheme="minorEastAsia" w:hAnsiTheme="minorHAnsi" w:cstheme="minorBidi"/>
          <w:szCs w:val="22"/>
          <w:lang w:val="en-AU"/>
        </w:rPr>
      </w:pPr>
      <w:r>
        <w:lastRenderedPageBreak/>
        <w:fldChar w:fldCharType="begin"/>
      </w:r>
      <w:r>
        <w:instrText xml:space="preserve"> TOC \o "1-2" \h \z \u </w:instrText>
      </w:r>
      <w:r>
        <w:fldChar w:fldCharType="separate"/>
      </w:r>
    </w:p>
    <w:p w:rsidR="00271F56" w:rsidRDefault="00012575">
      <w:pPr>
        <w:pStyle w:val="TOC2"/>
        <w:tabs>
          <w:tab w:val="right" w:pos="10457"/>
        </w:tabs>
        <w:rPr>
          <w:rFonts w:asciiTheme="minorHAnsi" w:eastAsiaTheme="minorEastAsia" w:hAnsiTheme="minorHAnsi" w:cstheme="minorBidi"/>
          <w:noProof/>
          <w:szCs w:val="22"/>
          <w:lang w:val="en-AU"/>
        </w:rPr>
      </w:pPr>
      <w:hyperlink w:anchor="_Toc457559563" w:history="1">
        <w:r w:rsidR="00271F56" w:rsidRPr="009555F2">
          <w:rPr>
            <w:rStyle w:val="Hyperlink"/>
            <w:noProof/>
          </w:rPr>
          <w:t>Making a difference</w:t>
        </w:r>
        <w:r w:rsidR="00271F56">
          <w:rPr>
            <w:noProof/>
            <w:webHidden/>
          </w:rPr>
          <w:tab/>
        </w:r>
        <w:r w:rsidR="00271F56">
          <w:rPr>
            <w:noProof/>
            <w:webHidden/>
          </w:rPr>
          <w:fldChar w:fldCharType="begin"/>
        </w:r>
        <w:r w:rsidR="00271F56">
          <w:rPr>
            <w:noProof/>
            <w:webHidden/>
          </w:rPr>
          <w:instrText xml:space="preserve"> PAGEREF _Toc457559563 \h </w:instrText>
        </w:r>
        <w:r w:rsidR="00271F56">
          <w:rPr>
            <w:noProof/>
            <w:webHidden/>
          </w:rPr>
        </w:r>
        <w:r w:rsidR="00271F56">
          <w:rPr>
            <w:noProof/>
            <w:webHidden/>
          </w:rPr>
          <w:fldChar w:fldCharType="separate"/>
        </w:r>
        <w:r w:rsidR="00271F56">
          <w:rPr>
            <w:noProof/>
            <w:webHidden/>
          </w:rPr>
          <w:t>3</w:t>
        </w:r>
        <w:r w:rsidR="00271F56">
          <w:rPr>
            <w:noProof/>
            <w:webHidden/>
          </w:rPr>
          <w:fldChar w:fldCharType="end"/>
        </w:r>
      </w:hyperlink>
    </w:p>
    <w:p w:rsidR="00271F56" w:rsidRDefault="00012575">
      <w:pPr>
        <w:pStyle w:val="TOC2"/>
        <w:tabs>
          <w:tab w:val="right" w:pos="10457"/>
        </w:tabs>
        <w:rPr>
          <w:rFonts w:asciiTheme="minorHAnsi" w:eastAsiaTheme="minorEastAsia" w:hAnsiTheme="minorHAnsi" w:cstheme="minorBidi"/>
          <w:noProof/>
          <w:szCs w:val="22"/>
          <w:lang w:val="en-AU"/>
        </w:rPr>
      </w:pPr>
      <w:hyperlink w:anchor="_Toc457559564" w:history="1">
        <w:r w:rsidR="00271F56" w:rsidRPr="009555F2">
          <w:rPr>
            <w:rStyle w:val="Hyperlink"/>
            <w:noProof/>
          </w:rPr>
          <w:t>Our values</w:t>
        </w:r>
        <w:r w:rsidR="00271F56">
          <w:rPr>
            <w:noProof/>
            <w:webHidden/>
          </w:rPr>
          <w:tab/>
        </w:r>
        <w:r w:rsidR="00271F56">
          <w:rPr>
            <w:noProof/>
            <w:webHidden/>
          </w:rPr>
          <w:fldChar w:fldCharType="begin"/>
        </w:r>
        <w:r w:rsidR="00271F56">
          <w:rPr>
            <w:noProof/>
            <w:webHidden/>
          </w:rPr>
          <w:instrText xml:space="preserve"> PAGEREF _Toc457559564 \h </w:instrText>
        </w:r>
        <w:r w:rsidR="00271F56">
          <w:rPr>
            <w:noProof/>
            <w:webHidden/>
          </w:rPr>
        </w:r>
        <w:r w:rsidR="00271F56">
          <w:rPr>
            <w:noProof/>
            <w:webHidden/>
          </w:rPr>
          <w:fldChar w:fldCharType="separate"/>
        </w:r>
        <w:r w:rsidR="00271F56">
          <w:rPr>
            <w:noProof/>
            <w:webHidden/>
          </w:rPr>
          <w:t>3</w:t>
        </w:r>
        <w:r w:rsidR="00271F56">
          <w:rPr>
            <w:noProof/>
            <w:webHidden/>
          </w:rPr>
          <w:fldChar w:fldCharType="end"/>
        </w:r>
      </w:hyperlink>
    </w:p>
    <w:p w:rsidR="00271F56" w:rsidRDefault="00012575">
      <w:pPr>
        <w:pStyle w:val="TOC2"/>
        <w:tabs>
          <w:tab w:val="right" w:pos="10457"/>
        </w:tabs>
        <w:rPr>
          <w:rFonts w:asciiTheme="minorHAnsi" w:eastAsiaTheme="minorEastAsia" w:hAnsiTheme="minorHAnsi" w:cstheme="minorBidi"/>
          <w:noProof/>
          <w:szCs w:val="22"/>
          <w:lang w:val="en-AU"/>
        </w:rPr>
      </w:pPr>
      <w:hyperlink w:anchor="_Toc457559565" w:history="1">
        <w:r w:rsidR="00271F56" w:rsidRPr="009555F2">
          <w:rPr>
            <w:rStyle w:val="Hyperlink"/>
            <w:noProof/>
          </w:rPr>
          <w:t>Year ahead</w:t>
        </w:r>
        <w:r w:rsidR="00271F56">
          <w:rPr>
            <w:noProof/>
            <w:webHidden/>
          </w:rPr>
          <w:tab/>
        </w:r>
        <w:r w:rsidR="00271F56">
          <w:rPr>
            <w:noProof/>
            <w:webHidden/>
          </w:rPr>
          <w:fldChar w:fldCharType="begin"/>
        </w:r>
        <w:r w:rsidR="00271F56">
          <w:rPr>
            <w:noProof/>
            <w:webHidden/>
          </w:rPr>
          <w:instrText xml:space="preserve"> PAGEREF _Toc457559565 \h </w:instrText>
        </w:r>
        <w:r w:rsidR="00271F56">
          <w:rPr>
            <w:noProof/>
            <w:webHidden/>
          </w:rPr>
        </w:r>
        <w:r w:rsidR="00271F56">
          <w:rPr>
            <w:noProof/>
            <w:webHidden/>
          </w:rPr>
          <w:fldChar w:fldCharType="separate"/>
        </w:r>
        <w:r w:rsidR="00271F56">
          <w:rPr>
            <w:noProof/>
            <w:webHidden/>
          </w:rPr>
          <w:t>3</w:t>
        </w:r>
        <w:r w:rsidR="00271F56">
          <w:rPr>
            <w:noProof/>
            <w:webHidden/>
          </w:rPr>
          <w:fldChar w:fldCharType="end"/>
        </w:r>
      </w:hyperlink>
    </w:p>
    <w:p w:rsidR="00271F56" w:rsidRDefault="00012575">
      <w:pPr>
        <w:pStyle w:val="TOC2"/>
        <w:tabs>
          <w:tab w:val="right" w:pos="10457"/>
        </w:tabs>
        <w:rPr>
          <w:rFonts w:asciiTheme="minorHAnsi" w:eastAsiaTheme="minorEastAsia" w:hAnsiTheme="minorHAnsi" w:cstheme="minorBidi"/>
          <w:noProof/>
          <w:szCs w:val="22"/>
          <w:lang w:val="en-AU"/>
        </w:rPr>
      </w:pPr>
      <w:hyperlink w:anchor="_Toc457559566" w:history="1">
        <w:r w:rsidR="00271F56" w:rsidRPr="009555F2">
          <w:rPr>
            <w:rStyle w:val="Hyperlink"/>
            <w:noProof/>
          </w:rPr>
          <w:t>VLA clients and services</w:t>
        </w:r>
        <w:r w:rsidR="00271F56">
          <w:rPr>
            <w:noProof/>
            <w:webHidden/>
          </w:rPr>
          <w:tab/>
        </w:r>
        <w:r w:rsidR="00271F56">
          <w:rPr>
            <w:noProof/>
            <w:webHidden/>
          </w:rPr>
          <w:fldChar w:fldCharType="begin"/>
        </w:r>
        <w:r w:rsidR="00271F56">
          <w:rPr>
            <w:noProof/>
            <w:webHidden/>
          </w:rPr>
          <w:instrText xml:space="preserve"> PAGEREF _Toc457559566 \h </w:instrText>
        </w:r>
        <w:r w:rsidR="00271F56">
          <w:rPr>
            <w:noProof/>
            <w:webHidden/>
          </w:rPr>
        </w:r>
        <w:r w:rsidR="00271F56">
          <w:rPr>
            <w:noProof/>
            <w:webHidden/>
          </w:rPr>
          <w:fldChar w:fldCharType="separate"/>
        </w:r>
        <w:r w:rsidR="00271F56">
          <w:rPr>
            <w:noProof/>
            <w:webHidden/>
          </w:rPr>
          <w:t>4</w:t>
        </w:r>
        <w:r w:rsidR="00271F56">
          <w:rPr>
            <w:noProof/>
            <w:webHidden/>
          </w:rPr>
          <w:fldChar w:fldCharType="end"/>
        </w:r>
      </w:hyperlink>
    </w:p>
    <w:p w:rsidR="00271F56" w:rsidRDefault="00012575">
      <w:pPr>
        <w:pStyle w:val="TOC2"/>
        <w:tabs>
          <w:tab w:val="right" w:pos="10457"/>
        </w:tabs>
        <w:rPr>
          <w:rFonts w:asciiTheme="minorHAnsi" w:eastAsiaTheme="minorEastAsia" w:hAnsiTheme="minorHAnsi" w:cstheme="minorBidi"/>
          <w:noProof/>
          <w:szCs w:val="22"/>
          <w:lang w:val="en-AU"/>
        </w:rPr>
      </w:pPr>
      <w:hyperlink w:anchor="_Toc457559567" w:history="1">
        <w:r w:rsidR="00271F56" w:rsidRPr="009555F2">
          <w:rPr>
            <w:rStyle w:val="Hyperlink"/>
            <w:noProof/>
          </w:rPr>
          <w:t>Priorities for 2016–17</w:t>
        </w:r>
        <w:r w:rsidR="00271F56">
          <w:rPr>
            <w:noProof/>
            <w:webHidden/>
          </w:rPr>
          <w:tab/>
        </w:r>
        <w:r w:rsidR="00271F56">
          <w:rPr>
            <w:noProof/>
            <w:webHidden/>
          </w:rPr>
          <w:fldChar w:fldCharType="begin"/>
        </w:r>
        <w:r w:rsidR="00271F56">
          <w:rPr>
            <w:noProof/>
            <w:webHidden/>
          </w:rPr>
          <w:instrText xml:space="preserve"> PAGEREF _Toc457559567 \h </w:instrText>
        </w:r>
        <w:r w:rsidR="00271F56">
          <w:rPr>
            <w:noProof/>
            <w:webHidden/>
          </w:rPr>
        </w:r>
        <w:r w:rsidR="00271F56">
          <w:rPr>
            <w:noProof/>
            <w:webHidden/>
          </w:rPr>
          <w:fldChar w:fldCharType="separate"/>
        </w:r>
        <w:r w:rsidR="00271F56">
          <w:rPr>
            <w:noProof/>
            <w:webHidden/>
          </w:rPr>
          <w:t>6</w:t>
        </w:r>
        <w:r w:rsidR="00271F56">
          <w:rPr>
            <w:noProof/>
            <w:webHidden/>
          </w:rPr>
          <w:fldChar w:fldCharType="end"/>
        </w:r>
      </w:hyperlink>
    </w:p>
    <w:p w:rsidR="00271F56" w:rsidRDefault="00012575">
      <w:pPr>
        <w:pStyle w:val="TOC2"/>
        <w:tabs>
          <w:tab w:val="right" w:pos="10457"/>
        </w:tabs>
        <w:rPr>
          <w:rFonts w:asciiTheme="minorHAnsi" w:eastAsiaTheme="minorEastAsia" w:hAnsiTheme="minorHAnsi" w:cstheme="minorBidi"/>
          <w:noProof/>
          <w:szCs w:val="22"/>
          <w:lang w:val="en-AU"/>
        </w:rPr>
      </w:pPr>
      <w:hyperlink w:anchor="_Toc457559568" w:history="1">
        <w:r w:rsidR="00271F56" w:rsidRPr="009555F2">
          <w:rPr>
            <w:rStyle w:val="Hyperlink"/>
            <w:noProof/>
          </w:rPr>
          <w:t>Working better together</w:t>
        </w:r>
        <w:r w:rsidR="00271F56">
          <w:rPr>
            <w:noProof/>
            <w:webHidden/>
          </w:rPr>
          <w:tab/>
        </w:r>
        <w:r w:rsidR="00271F56">
          <w:rPr>
            <w:noProof/>
            <w:webHidden/>
          </w:rPr>
          <w:fldChar w:fldCharType="begin"/>
        </w:r>
        <w:r w:rsidR="00271F56">
          <w:rPr>
            <w:noProof/>
            <w:webHidden/>
          </w:rPr>
          <w:instrText xml:space="preserve"> PAGEREF _Toc457559568 \h </w:instrText>
        </w:r>
        <w:r w:rsidR="00271F56">
          <w:rPr>
            <w:noProof/>
            <w:webHidden/>
          </w:rPr>
        </w:r>
        <w:r w:rsidR="00271F56">
          <w:rPr>
            <w:noProof/>
            <w:webHidden/>
          </w:rPr>
          <w:fldChar w:fldCharType="separate"/>
        </w:r>
        <w:r w:rsidR="00271F56">
          <w:rPr>
            <w:noProof/>
            <w:webHidden/>
          </w:rPr>
          <w:t>11</w:t>
        </w:r>
        <w:r w:rsidR="00271F56">
          <w:rPr>
            <w:noProof/>
            <w:webHidden/>
          </w:rPr>
          <w:fldChar w:fldCharType="end"/>
        </w:r>
      </w:hyperlink>
    </w:p>
    <w:p w:rsidR="00271F56" w:rsidRDefault="00012575">
      <w:pPr>
        <w:pStyle w:val="TOC2"/>
        <w:tabs>
          <w:tab w:val="right" w:pos="10457"/>
        </w:tabs>
        <w:rPr>
          <w:rFonts w:asciiTheme="minorHAnsi" w:eastAsiaTheme="minorEastAsia" w:hAnsiTheme="minorHAnsi" w:cstheme="minorBidi"/>
          <w:noProof/>
          <w:szCs w:val="22"/>
          <w:lang w:val="en-AU"/>
        </w:rPr>
      </w:pPr>
      <w:hyperlink w:anchor="_Toc457559569" w:history="1">
        <w:r w:rsidR="00271F56" w:rsidRPr="009555F2">
          <w:rPr>
            <w:rStyle w:val="Hyperlink"/>
            <w:noProof/>
          </w:rPr>
          <w:t>Appendix 1: Strategy 2015–18</w:t>
        </w:r>
        <w:r w:rsidR="00271F56">
          <w:rPr>
            <w:noProof/>
            <w:webHidden/>
          </w:rPr>
          <w:tab/>
        </w:r>
        <w:r w:rsidR="00271F56">
          <w:rPr>
            <w:noProof/>
            <w:webHidden/>
          </w:rPr>
          <w:fldChar w:fldCharType="begin"/>
        </w:r>
        <w:r w:rsidR="00271F56">
          <w:rPr>
            <w:noProof/>
            <w:webHidden/>
          </w:rPr>
          <w:instrText xml:space="preserve"> PAGEREF _Toc457559569 \h </w:instrText>
        </w:r>
        <w:r w:rsidR="00271F56">
          <w:rPr>
            <w:noProof/>
            <w:webHidden/>
          </w:rPr>
        </w:r>
        <w:r w:rsidR="00271F56">
          <w:rPr>
            <w:noProof/>
            <w:webHidden/>
          </w:rPr>
          <w:fldChar w:fldCharType="separate"/>
        </w:r>
        <w:r w:rsidR="00271F56">
          <w:rPr>
            <w:noProof/>
            <w:webHidden/>
          </w:rPr>
          <w:t>13</w:t>
        </w:r>
        <w:r w:rsidR="00271F56">
          <w:rPr>
            <w:noProof/>
            <w:webHidden/>
          </w:rPr>
          <w:fldChar w:fldCharType="end"/>
        </w:r>
      </w:hyperlink>
    </w:p>
    <w:p w:rsidR="00271F56" w:rsidRDefault="00012575">
      <w:pPr>
        <w:pStyle w:val="TOC2"/>
        <w:tabs>
          <w:tab w:val="right" w:pos="10457"/>
        </w:tabs>
        <w:rPr>
          <w:rFonts w:asciiTheme="minorHAnsi" w:eastAsiaTheme="minorEastAsia" w:hAnsiTheme="minorHAnsi" w:cstheme="minorBidi"/>
          <w:noProof/>
          <w:szCs w:val="22"/>
          <w:lang w:val="en-AU"/>
        </w:rPr>
      </w:pPr>
      <w:hyperlink w:anchor="_Toc457559570" w:history="1">
        <w:r w:rsidR="00271F56" w:rsidRPr="009555F2">
          <w:rPr>
            <w:rStyle w:val="Hyperlink"/>
            <w:noProof/>
          </w:rPr>
          <w:t>Appendix 2: Key performance indicators</w:t>
        </w:r>
        <w:r w:rsidR="00271F56">
          <w:rPr>
            <w:noProof/>
            <w:webHidden/>
          </w:rPr>
          <w:tab/>
        </w:r>
        <w:r w:rsidR="00271F56">
          <w:rPr>
            <w:noProof/>
            <w:webHidden/>
          </w:rPr>
          <w:fldChar w:fldCharType="begin"/>
        </w:r>
        <w:r w:rsidR="00271F56">
          <w:rPr>
            <w:noProof/>
            <w:webHidden/>
          </w:rPr>
          <w:instrText xml:space="preserve"> PAGEREF _Toc457559570 \h </w:instrText>
        </w:r>
        <w:r w:rsidR="00271F56">
          <w:rPr>
            <w:noProof/>
            <w:webHidden/>
          </w:rPr>
        </w:r>
        <w:r w:rsidR="00271F56">
          <w:rPr>
            <w:noProof/>
            <w:webHidden/>
          </w:rPr>
          <w:fldChar w:fldCharType="separate"/>
        </w:r>
        <w:r w:rsidR="00271F56">
          <w:rPr>
            <w:noProof/>
            <w:webHidden/>
          </w:rPr>
          <w:t>14</w:t>
        </w:r>
        <w:r w:rsidR="00271F56">
          <w:rPr>
            <w:noProof/>
            <w:webHidden/>
          </w:rPr>
          <w:fldChar w:fldCharType="end"/>
        </w:r>
      </w:hyperlink>
    </w:p>
    <w:p w:rsidR="00780232" w:rsidRDefault="00271F56" w:rsidP="00E355F4">
      <w:r>
        <w:rPr>
          <w:noProof/>
        </w:rPr>
        <w:fldChar w:fldCharType="end"/>
      </w:r>
    </w:p>
    <w:p w:rsidR="00780232" w:rsidRDefault="00780232" w:rsidP="00E355F4"/>
    <w:p w:rsidR="00780232" w:rsidRDefault="00780232" w:rsidP="00E355F4"/>
    <w:p w:rsidR="00780232" w:rsidRDefault="00780232" w:rsidP="00E355F4"/>
    <w:p w:rsidR="00780232" w:rsidRDefault="00780232" w:rsidP="00E355F4"/>
    <w:p w:rsidR="00780232" w:rsidRDefault="00780232" w:rsidP="00E355F4"/>
    <w:p w:rsidR="00780232" w:rsidRDefault="00780232" w:rsidP="00E355F4"/>
    <w:p w:rsidR="00780232" w:rsidRDefault="00780232" w:rsidP="00E355F4"/>
    <w:p w:rsidR="00780232" w:rsidRDefault="00780232" w:rsidP="00E355F4"/>
    <w:p w:rsidR="00780232" w:rsidRDefault="00780232" w:rsidP="00E355F4"/>
    <w:p w:rsidR="00780232" w:rsidRDefault="00780232" w:rsidP="00E355F4"/>
    <w:p w:rsidR="00780232" w:rsidRDefault="00780232" w:rsidP="00E355F4"/>
    <w:p w:rsidR="00780232" w:rsidRDefault="00780232" w:rsidP="00E355F4"/>
    <w:p w:rsidR="00780232" w:rsidRDefault="00780232" w:rsidP="00E355F4"/>
    <w:p w:rsidR="00223593" w:rsidRPr="00E355F4" w:rsidRDefault="00223593" w:rsidP="00E355F4">
      <w:r>
        <w:t>VLA continues to make pro</w:t>
      </w:r>
      <w:r w:rsidR="00F760A2">
        <w:t>gress against the Strategy 2015–</w:t>
      </w:r>
      <w:r>
        <w:t xml:space="preserve">18 against the three strategic directions along with the four priorities in our commitment to work better together. Our outcomes and outputs naturally align with </w:t>
      </w:r>
      <w:r w:rsidR="00DA70FA">
        <w:t xml:space="preserve">all of </w:t>
      </w:r>
      <w:r>
        <w:t xml:space="preserve">these </w:t>
      </w:r>
      <w:r w:rsidR="00DA70FA">
        <w:t xml:space="preserve">and </w:t>
      </w:r>
      <w:r>
        <w:t>many have a strong correlation between more than one</w:t>
      </w:r>
      <w:r w:rsidR="00DA70FA">
        <w:t xml:space="preserve"> strategic direction</w:t>
      </w:r>
      <w:r w:rsidR="00F760A2">
        <w:t xml:space="preserve">. </w:t>
      </w:r>
      <w:r>
        <w:t>Accordingly</w:t>
      </w:r>
      <w:r w:rsidR="00F760A2">
        <w:t>,</w:t>
      </w:r>
      <w:r>
        <w:t xml:space="preserve"> these interdependencies are shown under each outcome as: </w:t>
      </w:r>
      <w:r w:rsidR="00F760A2" w:rsidRPr="00271F56">
        <w:rPr>
          <w:b/>
        </w:rPr>
        <w:t>SD1, SD2, SD3 and</w:t>
      </w:r>
      <w:r w:rsidRPr="00271F56">
        <w:rPr>
          <w:b/>
        </w:rPr>
        <w:t xml:space="preserve"> WTGB</w:t>
      </w:r>
      <w:r w:rsidRPr="00E355F4">
        <w:t xml:space="preserve"> </w:t>
      </w:r>
    </w:p>
    <w:p w:rsidR="00780232" w:rsidRPr="00780232" w:rsidRDefault="00780232" w:rsidP="00E355F4"/>
    <w:p w:rsidR="00F760A2" w:rsidRPr="003B1A09" w:rsidRDefault="00A46BDE" w:rsidP="00E355F4">
      <w:pPr>
        <w:pStyle w:val="Heading2"/>
      </w:pPr>
      <w:bookmarkStart w:id="8" w:name="_Toc418063610"/>
      <w:bookmarkStart w:id="9" w:name="_Toc418778712"/>
      <w:bookmarkStart w:id="10" w:name="_Toc423428548"/>
      <w:bookmarkEnd w:id="3"/>
      <w:bookmarkEnd w:id="4"/>
      <w:bookmarkEnd w:id="5"/>
      <w:bookmarkEnd w:id="6"/>
      <w:r>
        <w:br w:type="page"/>
      </w:r>
      <w:bookmarkStart w:id="11" w:name="_Toc448493122"/>
      <w:bookmarkStart w:id="12" w:name="_Toc457555006"/>
      <w:bookmarkStart w:id="13" w:name="_Toc457559563"/>
      <w:bookmarkEnd w:id="7"/>
      <w:bookmarkEnd w:id="8"/>
      <w:bookmarkEnd w:id="9"/>
      <w:bookmarkEnd w:id="10"/>
      <w:r w:rsidR="00F760A2" w:rsidRPr="003B1A09">
        <w:lastRenderedPageBreak/>
        <w:t>Making a difference</w:t>
      </w:r>
      <w:bookmarkEnd w:id="11"/>
      <w:bookmarkEnd w:id="12"/>
      <w:bookmarkEnd w:id="13"/>
    </w:p>
    <w:p w:rsidR="00F760A2" w:rsidRPr="00780232" w:rsidRDefault="00F760A2" w:rsidP="00E355F4">
      <w:pPr>
        <w:pStyle w:val="Heading3"/>
      </w:pPr>
      <w:bookmarkStart w:id="14" w:name="_Toc418174013"/>
      <w:bookmarkStart w:id="15" w:name="_Toc418778649"/>
      <w:bookmarkStart w:id="16" w:name="_Toc418778713"/>
      <w:bookmarkStart w:id="17" w:name="_Toc421711048"/>
      <w:bookmarkStart w:id="18" w:name="_Toc421713032"/>
      <w:bookmarkStart w:id="19" w:name="_Toc423428549"/>
      <w:r w:rsidRPr="00780232">
        <w:t>Our vision</w:t>
      </w:r>
      <w:bookmarkEnd w:id="14"/>
      <w:bookmarkEnd w:id="15"/>
      <w:bookmarkEnd w:id="16"/>
      <w:bookmarkEnd w:id="17"/>
      <w:bookmarkEnd w:id="18"/>
      <w:bookmarkEnd w:id="19"/>
    </w:p>
    <w:p w:rsidR="00F760A2" w:rsidRPr="00165C7B" w:rsidRDefault="00F760A2" w:rsidP="00E355F4">
      <w:r w:rsidRPr="00165C7B">
        <w:t>A fair and just society where rights and responsibilities are upheld.</w:t>
      </w:r>
    </w:p>
    <w:p w:rsidR="00F760A2" w:rsidRPr="00780232" w:rsidRDefault="00F760A2" w:rsidP="00E355F4">
      <w:pPr>
        <w:pStyle w:val="Heading3"/>
      </w:pPr>
      <w:bookmarkStart w:id="20" w:name="_Toc418152608"/>
      <w:bookmarkStart w:id="21" w:name="_Toc418174014"/>
      <w:bookmarkStart w:id="22" w:name="_Toc418778650"/>
      <w:bookmarkStart w:id="23" w:name="_Toc418778714"/>
      <w:bookmarkStart w:id="24" w:name="_Toc421711049"/>
      <w:bookmarkStart w:id="25" w:name="_Toc423428550"/>
      <w:r w:rsidRPr="00780232">
        <w:t>Our purpose</w:t>
      </w:r>
      <w:bookmarkEnd w:id="20"/>
      <w:bookmarkEnd w:id="21"/>
      <w:bookmarkEnd w:id="22"/>
      <w:bookmarkEnd w:id="23"/>
      <w:bookmarkEnd w:id="24"/>
      <w:bookmarkEnd w:id="25"/>
    </w:p>
    <w:p w:rsidR="00F760A2" w:rsidRPr="00165C7B" w:rsidRDefault="00F760A2" w:rsidP="00E355F4">
      <w:r w:rsidRPr="00165C7B">
        <w:t>To make a difference in the lives of our clients and for the community by:</w:t>
      </w:r>
    </w:p>
    <w:p w:rsidR="00F760A2" w:rsidRPr="00165C7B" w:rsidRDefault="00F760A2" w:rsidP="00F760A2">
      <w:pPr>
        <w:pStyle w:val="ListBullet"/>
      </w:pPr>
      <w:r w:rsidRPr="00165C7B">
        <w:t xml:space="preserve">resolving and </w:t>
      </w:r>
      <w:r>
        <w:t>preventing legal problems</w:t>
      </w:r>
    </w:p>
    <w:p w:rsidR="00F760A2" w:rsidRPr="00165C7B" w:rsidRDefault="00F760A2" w:rsidP="00F760A2">
      <w:pPr>
        <w:pStyle w:val="ListBullet"/>
      </w:pPr>
      <w:r w:rsidRPr="00165C7B">
        <w:t>encouraging a fair and transparent justice system.</w:t>
      </w:r>
    </w:p>
    <w:p w:rsidR="00F760A2" w:rsidRPr="00B030A7" w:rsidRDefault="00F760A2" w:rsidP="00E355F4">
      <w:pPr>
        <w:pStyle w:val="Heading2"/>
      </w:pPr>
      <w:bookmarkStart w:id="26" w:name="_Toc418152609"/>
      <w:bookmarkStart w:id="27" w:name="_Toc418174015"/>
      <w:bookmarkStart w:id="28" w:name="_Toc418778651"/>
      <w:bookmarkStart w:id="29" w:name="_Toc418778715"/>
      <w:bookmarkStart w:id="30" w:name="_Toc421711050"/>
      <w:bookmarkStart w:id="31" w:name="_Toc421713033"/>
      <w:bookmarkStart w:id="32" w:name="_Toc423428551"/>
      <w:bookmarkStart w:id="33" w:name="_Toc454265476"/>
      <w:bookmarkStart w:id="34" w:name="_Toc457555007"/>
      <w:bookmarkStart w:id="35" w:name="_Toc457559564"/>
      <w:r w:rsidRPr="00B030A7">
        <w:t>Our values</w:t>
      </w:r>
      <w:bookmarkEnd w:id="26"/>
      <w:bookmarkEnd w:id="27"/>
      <w:bookmarkEnd w:id="28"/>
      <w:bookmarkEnd w:id="29"/>
      <w:bookmarkEnd w:id="30"/>
      <w:bookmarkEnd w:id="31"/>
      <w:bookmarkEnd w:id="32"/>
      <w:bookmarkEnd w:id="33"/>
      <w:bookmarkEnd w:id="34"/>
      <w:bookmarkEnd w:id="35"/>
    </w:p>
    <w:p w:rsidR="00F760A2" w:rsidRPr="00165C7B" w:rsidRDefault="00F760A2" w:rsidP="00E355F4">
      <w:pPr>
        <w:pStyle w:val="Heading3"/>
      </w:pPr>
      <w:bookmarkStart w:id="36" w:name="_Toc418152610"/>
      <w:bookmarkStart w:id="37" w:name="_Toc418174016"/>
      <w:bookmarkStart w:id="38" w:name="_Toc418778652"/>
      <w:bookmarkStart w:id="39" w:name="_Toc418778716"/>
      <w:bookmarkStart w:id="40" w:name="_Toc421711051"/>
      <w:r w:rsidRPr="00165C7B">
        <w:t>Fairness</w:t>
      </w:r>
      <w:bookmarkEnd w:id="36"/>
      <w:bookmarkEnd w:id="37"/>
      <w:bookmarkEnd w:id="38"/>
      <w:bookmarkEnd w:id="39"/>
      <w:bookmarkEnd w:id="40"/>
    </w:p>
    <w:p w:rsidR="00F760A2" w:rsidRPr="003B1A09" w:rsidRDefault="00F760A2" w:rsidP="00E355F4">
      <w:r w:rsidRPr="003B1A09">
        <w:t>We stand up for what is fair.</w:t>
      </w:r>
    </w:p>
    <w:p w:rsidR="00F760A2" w:rsidRPr="003B1A09" w:rsidRDefault="00F760A2" w:rsidP="00E355F4">
      <w:r w:rsidRPr="003B1A09">
        <w:t>We aim to be fair when making choices about which people we help and how we help them.</w:t>
      </w:r>
    </w:p>
    <w:p w:rsidR="00F760A2" w:rsidRPr="00165C7B" w:rsidRDefault="00F760A2" w:rsidP="00E355F4">
      <w:pPr>
        <w:pStyle w:val="Heading3"/>
      </w:pPr>
      <w:bookmarkStart w:id="41" w:name="_Toc418152611"/>
      <w:bookmarkStart w:id="42" w:name="_Toc418174017"/>
      <w:bookmarkStart w:id="43" w:name="_Toc418778653"/>
      <w:bookmarkStart w:id="44" w:name="_Toc418778717"/>
      <w:bookmarkStart w:id="45" w:name="_Toc421711052"/>
      <w:r w:rsidRPr="00165C7B">
        <w:t>Care</w:t>
      </w:r>
      <w:bookmarkEnd w:id="41"/>
      <w:bookmarkEnd w:id="42"/>
      <w:bookmarkEnd w:id="43"/>
      <w:bookmarkEnd w:id="44"/>
      <w:bookmarkEnd w:id="45"/>
    </w:p>
    <w:p w:rsidR="00F760A2" w:rsidRPr="003B1A09" w:rsidRDefault="00F760A2" w:rsidP="00E355F4">
      <w:r w:rsidRPr="003B1A09">
        <w:t>We care about our clients and the community in which we live.</w:t>
      </w:r>
    </w:p>
    <w:p w:rsidR="00F760A2" w:rsidRPr="003B1A09" w:rsidRDefault="00F760A2" w:rsidP="00E355F4">
      <w:r w:rsidRPr="003B1A09">
        <w:t>We look out for and take care of each other.</w:t>
      </w:r>
    </w:p>
    <w:p w:rsidR="00F760A2" w:rsidRPr="00165C7B" w:rsidRDefault="00F760A2" w:rsidP="00E355F4">
      <w:pPr>
        <w:pStyle w:val="Heading3"/>
      </w:pPr>
      <w:bookmarkStart w:id="46" w:name="_Toc418152612"/>
      <w:bookmarkStart w:id="47" w:name="_Toc418174018"/>
      <w:bookmarkStart w:id="48" w:name="_Toc418778654"/>
      <w:bookmarkStart w:id="49" w:name="_Toc418778718"/>
      <w:bookmarkStart w:id="50" w:name="_Toc421711053"/>
      <w:r w:rsidRPr="00165C7B">
        <w:t>Courage</w:t>
      </w:r>
      <w:bookmarkEnd w:id="46"/>
      <w:bookmarkEnd w:id="47"/>
      <w:bookmarkEnd w:id="48"/>
      <w:bookmarkEnd w:id="49"/>
      <w:bookmarkEnd w:id="50"/>
    </w:p>
    <w:p w:rsidR="00F760A2" w:rsidRPr="003B1A09" w:rsidRDefault="00F760A2" w:rsidP="00E355F4">
      <w:r w:rsidRPr="003B1A09">
        <w:t>We act with courage backed by evidence about what is best for clients and the community.</w:t>
      </w:r>
    </w:p>
    <w:p w:rsidR="00F760A2" w:rsidRPr="003B1A09" w:rsidRDefault="00F760A2" w:rsidP="00E355F4">
      <w:r w:rsidRPr="003B1A09">
        <w:t>We act with courage to be the best we can be.</w:t>
      </w:r>
    </w:p>
    <w:p w:rsidR="00F760A2" w:rsidRPr="003B1A09" w:rsidRDefault="00F760A2" w:rsidP="00E355F4">
      <w:pPr>
        <w:pStyle w:val="Heading2"/>
      </w:pPr>
      <w:bookmarkStart w:id="51" w:name="_Toc448493123"/>
      <w:bookmarkStart w:id="52" w:name="_Toc457555008"/>
      <w:bookmarkStart w:id="53" w:name="_Toc457559565"/>
      <w:r w:rsidRPr="003B1A09">
        <w:t>Year ahead</w:t>
      </w:r>
      <w:bookmarkEnd w:id="51"/>
      <w:bookmarkEnd w:id="52"/>
      <w:bookmarkEnd w:id="53"/>
    </w:p>
    <w:p w:rsidR="00F760A2" w:rsidRDefault="00F760A2" w:rsidP="00E355F4">
      <w:r>
        <w:t>In 2016–</w:t>
      </w:r>
      <w:r w:rsidRPr="008869C8">
        <w:t>17 we will continue to invest in initiatives that help us advance our strategic directions against a backdrop of growing demand and the need to respond to two major State Government inquiries.</w:t>
      </w:r>
    </w:p>
    <w:p w:rsidR="00F760A2" w:rsidRDefault="00F760A2" w:rsidP="00E355F4">
      <w:r>
        <w:t xml:space="preserve">We are now in the second year of our </w:t>
      </w:r>
      <w:r w:rsidRPr="005D1088">
        <w:rPr>
          <w:i/>
        </w:rPr>
        <w:t>Strategy 2015–18</w:t>
      </w:r>
      <w:r>
        <w:rPr>
          <w:i/>
        </w:rPr>
        <w:t xml:space="preserve"> </w:t>
      </w:r>
      <w:r>
        <w:t>and have built strong foundations for achieving our strategic directions. We have continued to make careful investments to increase access to justice and to review and improve our services to make a difference for our clients and the community.</w:t>
      </w:r>
    </w:p>
    <w:p w:rsidR="00F760A2" w:rsidRPr="0047608D" w:rsidRDefault="00F760A2" w:rsidP="00E355F4">
      <w:r>
        <w:t>In 2015–</w:t>
      </w:r>
      <w:r w:rsidRPr="0047608D">
        <w:t xml:space="preserve">16 we increased access to justice by helping more </w:t>
      </w:r>
      <w:r>
        <w:t>than 8</w:t>
      </w:r>
      <w:r w:rsidR="00B66D3B">
        <w:t>6</w:t>
      </w:r>
      <w:r>
        <w:t xml:space="preserve">,000 </w:t>
      </w:r>
      <w:r w:rsidRPr="0047608D">
        <w:t>clients and providing more grants of legal assistance for serious matters and duty lawyer services</w:t>
      </w:r>
      <w:r>
        <w:t xml:space="preserve"> – and demand for those services will continue to grow.</w:t>
      </w:r>
    </w:p>
    <w:p w:rsidR="00F760A2" w:rsidRPr="0047608D" w:rsidRDefault="00F760A2" w:rsidP="00E355F4">
      <w:r>
        <w:t xml:space="preserve">In the coming year, we expect to provide more </w:t>
      </w:r>
      <w:r w:rsidRPr="0047608D">
        <w:t xml:space="preserve">grants of legal assistance in child protection, summary crime and youth crime as a result of recent State Budget initiatives to increase child protection activity, provide more police, expand youth diversion and the drug court. Our duty lawyer services are also likely to come under more pressure from the increased detection </w:t>
      </w:r>
      <w:r>
        <w:t xml:space="preserve">of </w:t>
      </w:r>
      <w:r w:rsidRPr="0047608D">
        <w:t>crime and the continued policing of family violence.</w:t>
      </w:r>
    </w:p>
    <w:p w:rsidR="00F760A2" w:rsidRDefault="00F760A2" w:rsidP="00E355F4">
      <w:r>
        <w:t>Our total revenue, including State and Commonwealth funding</w:t>
      </w:r>
      <w:r w:rsidRPr="00B93DB5">
        <w:t>, will be $188 million. However,</w:t>
      </w:r>
      <w:r w:rsidRPr="0047608D">
        <w:t xml:space="preserve"> with an expect</w:t>
      </w:r>
      <w:r>
        <w:t>ed</w:t>
      </w:r>
      <w:r w:rsidRPr="0047608D">
        <w:t xml:space="preserve"> increase </w:t>
      </w:r>
      <w:r>
        <w:t xml:space="preserve">in demand this year </w:t>
      </w:r>
      <w:r w:rsidRPr="0047608D">
        <w:t xml:space="preserve">we </w:t>
      </w:r>
      <w:r>
        <w:t xml:space="preserve">are anticipating services to grow by almost 9 per cent </w:t>
      </w:r>
      <w:r w:rsidRPr="0047608D">
        <w:t>and are budgeting for increased expenditure of</w:t>
      </w:r>
      <w:r>
        <w:t xml:space="preserve"> nearly $8 million. </w:t>
      </w:r>
      <w:r w:rsidRPr="0047608D">
        <w:t xml:space="preserve">Without additional government investment we </w:t>
      </w:r>
      <w:r>
        <w:t>expect to be in deficit by the end of 2017.</w:t>
      </w:r>
    </w:p>
    <w:p w:rsidR="00F760A2" w:rsidRPr="000C353E" w:rsidRDefault="00F760A2" w:rsidP="00E355F4">
      <w:r w:rsidRPr="000C353E">
        <w:lastRenderedPageBreak/>
        <w:t>Our focus on providing the best possible services for clients and the community will continue in 2016–17 with the ongoing review of our child protection services and the implementation of new approaches to family law and family violence, including a new client safety framework.</w:t>
      </w:r>
    </w:p>
    <w:p w:rsidR="00F760A2" w:rsidRPr="000C353E" w:rsidRDefault="00F760A2" w:rsidP="00E355F4">
      <w:r w:rsidRPr="000C353E">
        <w:t xml:space="preserve">We will develop a strategy to provide better services to young people involved in the criminal justice system and support the implementation of expanded diversion programs, which help address the underlying causes of criminal behaviour, encourage young people to be accountable and prevent reoffending. </w:t>
      </w:r>
    </w:p>
    <w:p w:rsidR="00F760A2" w:rsidRPr="000C353E" w:rsidRDefault="00F760A2" w:rsidP="00E355F4">
      <w:r w:rsidRPr="000C353E">
        <w:t>We will also finalise the evaluation of our summary crime services to ensure they are effective, efficient, appropriate and sustainable.</w:t>
      </w:r>
    </w:p>
    <w:p w:rsidR="00F760A2" w:rsidRPr="000C353E" w:rsidRDefault="00F760A2" w:rsidP="00E355F4">
      <w:r w:rsidRPr="000C353E">
        <w:t xml:space="preserve">Improved co-ordination and collaborative service planning are important in maximising the impact of legal services across Victoria. In 2016–17 we will place greater emphasis on sector planning, with a focus on increasing access to services in the Mildura region and the state’s north-east. We will build on existing partnerships in regional areas with our newly formed advisory body to help us co-ordinate planning, promote innovation and increase access to services for those who are most marginalised and disadvantaged in our community. </w:t>
      </w:r>
    </w:p>
    <w:p w:rsidR="00F760A2" w:rsidRPr="000C353E" w:rsidRDefault="00F760A2" w:rsidP="00E355F4">
      <w:r w:rsidRPr="000C353E">
        <w:t xml:space="preserve">We will also continue the review of our means test, which will see an increase in people eligible for grants of legal assistance on financial grounds. </w:t>
      </w:r>
    </w:p>
    <w:p w:rsidR="00F760A2" w:rsidRDefault="00F760A2" w:rsidP="00E355F4">
      <w:r w:rsidRPr="0047608D">
        <w:t xml:space="preserve">As we head into the second year of VLA’s Reconciliation Action Plan, our new Associate Director of Aboriginal Services will recruit three Aboriginal </w:t>
      </w:r>
      <w:r>
        <w:t>Community Engagement officers</w:t>
      </w:r>
      <w:r w:rsidRPr="0047608D">
        <w:t xml:space="preserve"> to help build relationships across the state and continue to roll out cultural awareness training so our staff can improve our capacity to work with Aboriginal and Torr</w:t>
      </w:r>
      <w:r>
        <w:t>es Strait Islander clients.</w:t>
      </w:r>
    </w:p>
    <w:p w:rsidR="00F760A2" w:rsidRPr="0047608D" w:rsidRDefault="00F760A2" w:rsidP="00E355F4">
      <w:r w:rsidRPr="0047608D">
        <w:t xml:space="preserve">In the next 12 months we will also need </w:t>
      </w:r>
      <w:r>
        <w:t xml:space="preserve">to </w:t>
      </w:r>
      <w:r w:rsidRPr="0047608D">
        <w:t xml:space="preserve">respond to the recommendations of the Royal Commission into </w:t>
      </w:r>
      <w:r>
        <w:t>F</w:t>
      </w:r>
      <w:r w:rsidRPr="0047608D">
        <w:t xml:space="preserve">amily </w:t>
      </w:r>
      <w:r>
        <w:t>V</w:t>
      </w:r>
      <w:r w:rsidRPr="0047608D">
        <w:t>iolence, and the Victorian Government’s Access to Justice Review which is set to deliver its final report in August 2016.</w:t>
      </w:r>
    </w:p>
    <w:p w:rsidR="00F760A2" w:rsidRPr="0047608D" w:rsidRDefault="00F760A2" w:rsidP="00E355F4">
      <w:r w:rsidRPr="0047608D">
        <w:t xml:space="preserve">The State Government has committed to implementing all of the Royal Commission’s recommendations but early investment has focused on funding for front line services such as women’s refuges, housing services and perpetrator programs rather than legal assistance. However, there are many recommendations which will have significant impact on the justice sector, including VLA, which has so far not received additional funding. Over the next year we will need to advocate </w:t>
      </w:r>
      <w:r>
        <w:t>for additional resources that will enable us to deliver on the</w:t>
      </w:r>
      <w:r w:rsidRPr="0047608D">
        <w:t xml:space="preserve"> Royal Commission’s recommendations.</w:t>
      </w:r>
    </w:p>
    <w:p w:rsidR="00F760A2" w:rsidRDefault="00F760A2" w:rsidP="00E355F4">
      <w:r w:rsidRPr="006A2F64">
        <w:t xml:space="preserve">The Access to Justice Review is due to hand its report to the Attorney General in August 2016 but </w:t>
      </w:r>
      <w:r>
        <w:t>it is not known when its recommendations will be released or how they will impact on VLA. In our submission to the review we made 29 recommendations to increase access to justice in Victoria. Given the review’s aim of increasing access to justice in Victoria we hope to see extra investment as a result of its findings in future state budgets.</w:t>
      </w:r>
    </w:p>
    <w:p w:rsidR="00F760A2" w:rsidRPr="003B1A09" w:rsidRDefault="00F760A2" w:rsidP="00E355F4">
      <w:pPr>
        <w:pStyle w:val="Heading2"/>
      </w:pPr>
      <w:bookmarkStart w:id="54" w:name="_Toc421711056"/>
      <w:bookmarkStart w:id="55" w:name="_Toc421713036"/>
      <w:bookmarkStart w:id="56" w:name="_Toc423428554"/>
      <w:bookmarkStart w:id="57" w:name="_Toc448493124"/>
      <w:bookmarkStart w:id="58" w:name="_Toc457555009"/>
      <w:bookmarkStart w:id="59" w:name="_Toc457559566"/>
      <w:r>
        <w:t>VLA clients and</w:t>
      </w:r>
      <w:r w:rsidRPr="003B1A09">
        <w:t xml:space="preserve"> services</w:t>
      </w:r>
      <w:bookmarkEnd w:id="54"/>
      <w:bookmarkEnd w:id="55"/>
      <w:bookmarkEnd w:id="56"/>
      <w:bookmarkEnd w:id="57"/>
      <w:bookmarkEnd w:id="58"/>
      <w:bookmarkEnd w:id="59"/>
    </w:p>
    <w:p w:rsidR="00F760A2" w:rsidRDefault="00F760A2" w:rsidP="00E355F4">
      <w:r>
        <w:t>Consistent with the government’s response to act on all the recommendations from the Royal Commission into Family Violence, the increase in child protection workers, the increase in police and expansion of therapeutic courts, we expect to continue to see increases in the number of clients we help and the services we provide.</w:t>
      </w:r>
    </w:p>
    <w:p w:rsidR="00F760A2" w:rsidRPr="00580B0B" w:rsidRDefault="00F760A2" w:rsidP="00E355F4">
      <w:r>
        <w:t xml:space="preserve">In total we expect to provide legal services to more than 87,000 unique clients with Legal Help taking more than 20,000 additional calls. We also expect to provide 640 more duty lawyer services and almost 3000 more grants of legal assistance, with increases of 14 per cent in child protection, 11 per cent in family </w:t>
      </w:r>
      <w:r>
        <w:lastRenderedPageBreak/>
        <w:t xml:space="preserve">violence, 7 per cent in summary crime and 9 per cent in youth crime. Assistance delivered by our Independent Mental Health Advocacy service is expected to increase with over 8000 services provided. </w:t>
      </w:r>
    </w:p>
    <w:p w:rsidR="00F760A2" w:rsidRDefault="00F760A2" w:rsidP="00E355F4">
      <w:r>
        <w:t>Our client and service targets are outlined in Table 1A and 1B</w:t>
      </w:r>
      <w:r w:rsidR="005635FF">
        <w:t>:</w:t>
      </w:r>
    </w:p>
    <w:p w:rsidR="00F760A2" w:rsidRDefault="00F760A2" w:rsidP="00E355F4">
      <w:pPr>
        <w:pStyle w:val="Heading3"/>
      </w:pPr>
      <w:bookmarkStart w:id="60" w:name="_Table_1A:_Client"/>
      <w:bookmarkEnd w:id="60"/>
      <w:r w:rsidRPr="00A00F69">
        <w:t>Table 1A: Client targets</w:t>
      </w:r>
    </w:p>
    <w:tbl>
      <w:tblPr>
        <w:tblStyle w:val="TableGrid"/>
        <w:tblW w:w="0" w:type="auto"/>
        <w:tblLook w:val="04A0" w:firstRow="1" w:lastRow="0" w:firstColumn="1" w:lastColumn="0" w:noHBand="0" w:noVBand="1"/>
      </w:tblPr>
      <w:tblGrid>
        <w:gridCol w:w="4219"/>
        <w:gridCol w:w="1559"/>
        <w:gridCol w:w="1560"/>
        <w:gridCol w:w="1559"/>
        <w:gridCol w:w="1405"/>
      </w:tblGrid>
      <w:tr w:rsidR="00F760A2" w:rsidRPr="00271F56" w:rsidTr="005635FF">
        <w:trPr>
          <w:tblHeader/>
        </w:trPr>
        <w:tc>
          <w:tcPr>
            <w:tcW w:w="4219" w:type="dxa"/>
            <w:shd w:val="clear" w:color="auto" w:fill="D9D9D9" w:themeFill="background1" w:themeFillShade="D9"/>
          </w:tcPr>
          <w:p w:rsidR="00F760A2" w:rsidRPr="00271F56" w:rsidRDefault="00F760A2" w:rsidP="00E355F4">
            <w:pPr>
              <w:rPr>
                <w:b/>
              </w:rPr>
            </w:pPr>
            <w:r w:rsidRPr="00271F56">
              <w:rPr>
                <w:b/>
              </w:rPr>
              <w:t>Clients</w:t>
            </w:r>
          </w:p>
        </w:tc>
        <w:tc>
          <w:tcPr>
            <w:tcW w:w="1559" w:type="dxa"/>
            <w:shd w:val="clear" w:color="auto" w:fill="D9D9D9" w:themeFill="background1" w:themeFillShade="D9"/>
          </w:tcPr>
          <w:p w:rsidR="00F760A2" w:rsidRPr="00271F56" w:rsidRDefault="00F760A2" w:rsidP="00E355F4">
            <w:pPr>
              <w:rPr>
                <w:b/>
              </w:rPr>
            </w:pPr>
            <w:r w:rsidRPr="00271F56">
              <w:rPr>
                <w:b/>
              </w:rPr>
              <w:t>2014</w:t>
            </w:r>
          </w:p>
        </w:tc>
        <w:tc>
          <w:tcPr>
            <w:tcW w:w="1560" w:type="dxa"/>
            <w:shd w:val="clear" w:color="auto" w:fill="D9D9D9" w:themeFill="background1" w:themeFillShade="D9"/>
          </w:tcPr>
          <w:p w:rsidR="00F760A2" w:rsidRPr="00271F56" w:rsidRDefault="00F760A2" w:rsidP="00E355F4">
            <w:pPr>
              <w:rPr>
                <w:b/>
              </w:rPr>
            </w:pPr>
            <w:r w:rsidRPr="00271F56">
              <w:rPr>
                <w:b/>
              </w:rPr>
              <w:t>2015</w:t>
            </w:r>
          </w:p>
        </w:tc>
        <w:tc>
          <w:tcPr>
            <w:tcW w:w="1559" w:type="dxa"/>
            <w:shd w:val="clear" w:color="auto" w:fill="D9D9D9" w:themeFill="background1" w:themeFillShade="D9"/>
          </w:tcPr>
          <w:p w:rsidR="00F760A2" w:rsidRPr="00271F56" w:rsidRDefault="00F760A2" w:rsidP="00E355F4">
            <w:pPr>
              <w:rPr>
                <w:b/>
              </w:rPr>
            </w:pPr>
            <w:r w:rsidRPr="00271F56">
              <w:rPr>
                <w:b/>
              </w:rPr>
              <w:t>2016A</w:t>
            </w:r>
          </w:p>
        </w:tc>
        <w:tc>
          <w:tcPr>
            <w:tcW w:w="1405" w:type="dxa"/>
            <w:shd w:val="clear" w:color="auto" w:fill="D9D9D9" w:themeFill="background1" w:themeFillShade="D9"/>
          </w:tcPr>
          <w:p w:rsidR="00F760A2" w:rsidRPr="00271F56" w:rsidRDefault="00F760A2" w:rsidP="00E355F4">
            <w:pPr>
              <w:rPr>
                <w:b/>
              </w:rPr>
            </w:pPr>
            <w:r w:rsidRPr="00271F56">
              <w:rPr>
                <w:b/>
              </w:rPr>
              <w:t>2017B</w:t>
            </w:r>
          </w:p>
        </w:tc>
      </w:tr>
      <w:tr w:rsidR="00F760A2" w:rsidTr="005635FF">
        <w:tc>
          <w:tcPr>
            <w:tcW w:w="4219" w:type="dxa"/>
          </w:tcPr>
          <w:p w:rsidR="00F760A2" w:rsidRPr="005D0313" w:rsidRDefault="00F760A2" w:rsidP="00E355F4">
            <w:r w:rsidRPr="005D0313">
              <w:t>Unique clients</w:t>
            </w:r>
          </w:p>
        </w:tc>
        <w:tc>
          <w:tcPr>
            <w:tcW w:w="1559" w:type="dxa"/>
            <w:vAlign w:val="center"/>
          </w:tcPr>
          <w:p w:rsidR="00F760A2" w:rsidRPr="005D0313" w:rsidRDefault="00F760A2" w:rsidP="00E355F4">
            <w:r w:rsidRPr="005D0313">
              <w:t>81,853</w:t>
            </w:r>
          </w:p>
        </w:tc>
        <w:tc>
          <w:tcPr>
            <w:tcW w:w="1560" w:type="dxa"/>
            <w:vAlign w:val="center"/>
          </w:tcPr>
          <w:p w:rsidR="00F760A2" w:rsidRPr="005D0313" w:rsidRDefault="00F760A2" w:rsidP="00E355F4">
            <w:r w:rsidRPr="005D0313">
              <w:t>85,007</w:t>
            </w:r>
            <w:r w:rsidR="00012575">
              <w:t>*</w:t>
            </w:r>
          </w:p>
        </w:tc>
        <w:tc>
          <w:tcPr>
            <w:tcW w:w="1559" w:type="dxa"/>
            <w:vAlign w:val="center"/>
          </w:tcPr>
          <w:p w:rsidR="00F760A2" w:rsidRPr="005D0313" w:rsidRDefault="007023FB" w:rsidP="00E355F4">
            <w:r w:rsidRPr="007023FB">
              <w:t>86,847</w:t>
            </w:r>
          </w:p>
        </w:tc>
        <w:tc>
          <w:tcPr>
            <w:tcW w:w="1405" w:type="dxa"/>
            <w:vAlign w:val="center"/>
          </w:tcPr>
          <w:p w:rsidR="00F760A2" w:rsidRPr="005D0313" w:rsidRDefault="007023FB" w:rsidP="00E355F4">
            <w:r w:rsidRPr="007023FB">
              <w:t>87,630**</w:t>
            </w:r>
          </w:p>
        </w:tc>
      </w:tr>
      <w:tr w:rsidR="00F760A2" w:rsidTr="005635FF">
        <w:tc>
          <w:tcPr>
            <w:tcW w:w="4219" w:type="dxa"/>
          </w:tcPr>
          <w:p w:rsidR="00F760A2" w:rsidRPr="005D0313" w:rsidRDefault="00F760A2" w:rsidP="00E355F4">
            <w:r w:rsidRPr="005D0313">
              <w:t>Calls answered by Legal Help</w:t>
            </w:r>
          </w:p>
        </w:tc>
        <w:tc>
          <w:tcPr>
            <w:tcW w:w="1559" w:type="dxa"/>
            <w:vAlign w:val="center"/>
          </w:tcPr>
          <w:p w:rsidR="00F760A2" w:rsidRPr="005D0313" w:rsidRDefault="00F760A2" w:rsidP="00E355F4">
            <w:r w:rsidRPr="005D0313">
              <w:t>94,151</w:t>
            </w:r>
          </w:p>
        </w:tc>
        <w:tc>
          <w:tcPr>
            <w:tcW w:w="1560" w:type="dxa"/>
            <w:vAlign w:val="center"/>
          </w:tcPr>
          <w:p w:rsidR="00F760A2" w:rsidRPr="005D0313" w:rsidRDefault="00F760A2" w:rsidP="00E355F4">
            <w:r w:rsidRPr="005D0313">
              <w:t>114,391</w:t>
            </w:r>
          </w:p>
        </w:tc>
        <w:tc>
          <w:tcPr>
            <w:tcW w:w="1559" w:type="dxa"/>
            <w:vAlign w:val="center"/>
          </w:tcPr>
          <w:p w:rsidR="00F760A2" w:rsidRPr="005D0313" w:rsidRDefault="00F760A2" w:rsidP="00E355F4">
            <w:r w:rsidRPr="005D0313">
              <w:t>111,504</w:t>
            </w:r>
          </w:p>
        </w:tc>
        <w:tc>
          <w:tcPr>
            <w:tcW w:w="1405" w:type="dxa"/>
            <w:vAlign w:val="center"/>
          </w:tcPr>
          <w:p w:rsidR="00F760A2" w:rsidRPr="005D0313" w:rsidRDefault="00F760A2" w:rsidP="00E355F4">
            <w:r w:rsidRPr="005D0313">
              <w:t>132,000</w:t>
            </w:r>
          </w:p>
        </w:tc>
      </w:tr>
    </w:tbl>
    <w:p w:rsidR="007023FB" w:rsidRPr="006E7C9F" w:rsidRDefault="007023FB" w:rsidP="007023FB">
      <w:r>
        <w:t xml:space="preserve">* </w:t>
      </w:r>
      <w:r w:rsidR="00012575" w:rsidRPr="00012575">
        <w:t xml:space="preserve"> This does not include clients assisted by a private lawyer through VLA’s private practitioner duty lawyer scheme</w:t>
      </w:r>
      <w:r w:rsidR="00012575">
        <w:t>.</w:t>
      </w:r>
      <w:bookmarkStart w:id="61" w:name="_GoBack"/>
      <w:bookmarkEnd w:id="61"/>
      <w:r>
        <w:br/>
        <w:t>**This number will be updated to include clients seen by a private practitioner duty lawyer</w:t>
      </w:r>
      <w:r w:rsidR="00DA636D">
        <w:t>.</w:t>
      </w:r>
    </w:p>
    <w:p w:rsidR="00F760A2" w:rsidRPr="005D0313" w:rsidRDefault="00F760A2" w:rsidP="00E355F4">
      <w:pPr>
        <w:pStyle w:val="Heading3"/>
      </w:pPr>
      <w:r w:rsidRPr="00A00F69">
        <w:t>Table 1B: Service targets</w:t>
      </w:r>
    </w:p>
    <w:tbl>
      <w:tblPr>
        <w:tblStyle w:val="TableGrid"/>
        <w:tblW w:w="0" w:type="auto"/>
        <w:tblLook w:val="04A0" w:firstRow="1" w:lastRow="0" w:firstColumn="1" w:lastColumn="0" w:noHBand="0" w:noVBand="1"/>
      </w:tblPr>
      <w:tblGrid>
        <w:gridCol w:w="4219"/>
        <w:gridCol w:w="1559"/>
        <w:gridCol w:w="1560"/>
        <w:gridCol w:w="1559"/>
        <w:gridCol w:w="1405"/>
      </w:tblGrid>
      <w:tr w:rsidR="00F760A2" w:rsidRPr="00271F56" w:rsidTr="005635FF">
        <w:trPr>
          <w:tblHeader/>
        </w:trPr>
        <w:tc>
          <w:tcPr>
            <w:tcW w:w="4219" w:type="dxa"/>
            <w:shd w:val="clear" w:color="auto" w:fill="D9D9D9" w:themeFill="background1" w:themeFillShade="D9"/>
          </w:tcPr>
          <w:p w:rsidR="00F760A2" w:rsidRPr="00271F56" w:rsidRDefault="00F760A2" w:rsidP="00E355F4">
            <w:pPr>
              <w:rPr>
                <w:b/>
              </w:rPr>
            </w:pPr>
            <w:r w:rsidRPr="00271F56">
              <w:rPr>
                <w:b/>
              </w:rPr>
              <w:t>Legal Services</w:t>
            </w:r>
          </w:p>
        </w:tc>
        <w:tc>
          <w:tcPr>
            <w:tcW w:w="1559" w:type="dxa"/>
            <w:shd w:val="clear" w:color="auto" w:fill="D9D9D9" w:themeFill="background1" w:themeFillShade="D9"/>
          </w:tcPr>
          <w:p w:rsidR="00F760A2" w:rsidRPr="00271F56" w:rsidRDefault="00F760A2" w:rsidP="00E355F4">
            <w:pPr>
              <w:rPr>
                <w:b/>
              </w:rPr>
            </w:pPr>
            <w:r w:rsidRPr="00271F56">
              <w:rPr>
                <w:b/>
              </w:rPr>
              <w:t>2014</w:t>
            </w:r>
          </w:p>
        </w:tc>
        <w:tc>
          <w:tcPr>
            <w:tcW w:w="1560" w:type="dxa"/>
            <w:shd w:val="clear" w:color="auto" w:fill="D9D9D9" w:themeFill="background1" w:themeFillShade="D9"/>
          </w:tcPr>
          <w:p w:rsidR="00F760A2" w:rsidRPr="00271F56" w:rsidRDefault="00F760A2" w:rsidP="00E355F4">
            <w:pPr>
              <w:rPr>
                <w:b/>
              </w:rPr>
            </w:pPr>
            <w:r w:rsidRPr="00271F56">
              <w:rPr>
                <w:b/>
              </w:rPr>
              <w:t>2015</w:t>
            </w:r>
          </w:p>
        </w:tc>
        <w:tc>
          <w:tcPr>
            <w:tcW w:w="1559" w:type="dxa"/>
            <w:shd w:val="clear" w:color="auto" w:fill="D9D9D9" w:themeFill="background1" w:themeFillShade="D9"/>
          </w:tcPr>
          <w:p w:rsidR="00F760A2" w:rsidRPr="00271F56" w:rsidRDefault="00F760A2" w:rsidP="00E355F4">
            <w:pPr>
              <w:rPr>
                <w:b/>
              </w:rPr>
            </w:pPr>
            <w:r w:rsidRPr="00271F56">
              <w:rPr>
                <w:b/>
              </w:rPr>
              <w:t>2016A</w:t>
            </w:r>
          </w:p>
        </w:tc>
        <w:tc>
          <w:tcPr>
            <w:tcW w:w="1405" w:type="dxa"/>
            <w:shd w:val="clear" w:color="auto" w:fill="D9D9D9" w:themeFill="background1" w:themeFillShade="D9"/>
          </w:tcPr>
          <w:p w:rsidR="00F760A2" w:rsidRPr="00271F56" w:rsidRDefault="00F760A2" w:rsidP="00E355F4">
            <w:pPr>
              <w:rPr>
                <w:b/>
              </w:rPr>
            </w:pPr>
            <w:r w:rsidRPr="00271F56">
              <w:rPr>
                <w:b/>
              </w:rPr>
              <w:t>2017B</w:t>
            </w:r>
          </w:p>
        </w:tc>
      </w:tr>
      <w:tr w:rsidR="00F760A2" w:rsidTr="005635FF">
        <w:tc>
          <w:tcPr>
            <w:tcW w:w="4219" w:type="dxa"/>
          </w:tcPr>
          <w:p w:rsidR="00F760A2" w:rsidRPr="005D0313" w:rsidRDefault="00F760A2" w:rsidP="00E355F4">
            <w:r>
              <w:t>Grants</w:t>
            </w:r>
          </w:p>
        </w:tc>
        <w:tc>
          <w:tcPr>
            <w:tcW w:w="1559" w:type="dxa"/>
            <w:vAlign w:val="center"/>
          </w:tcPr>
          <w:p w:rsidR="00F760A2" w:rsidRPr="005D0313" w:rsidRDefault="00F760A2" w:rsidP="00E355F4">
            <w:r w:rsidRPr="005D0313">
              <w:t>33,339</w:t>
            </w:r>
          </w:p>
        </w:tc>
        <w:tc>
          <w:tcPr>
            <w:tcW w:w="1560" w:type="dxa"/>
            <w:vAlign w:val="center"/>
          </w:tcPr>
          <w:p w:rsidR="00F760A2" w:rsidRPr="005D0313" w:rsidRDefault="00F760A2" w:rsidP="00E355F4">
            <w:r w:rsidRPr="005D0313">
              <w:t>34,681</w:t>
            </w:r>
          </w:p>
        </w:tc>
        <w:tc>
          <w:tcPr>
            <w:tcW w:w="1559" w:type="dxa"/>
            <w:vAlign w:val="center"/>
          </w:tcPr>
          <w:p w:rsidR="00F760A2" w:rsidRPr="005D0313" w:rsidRDefault="00F760A2" w:rsidP="00E355F4">
            <w:r w:rsidRPr="005D0313">
              <w:t>38,345</w:t>
            </w:r>
          </w:p>
        </w:tc>
        <w:tc>
          <w:tcPr>
            <w:tcW w:w="1405" w:type="dxa"/>
            <w:vAlign w:val="center"/>
          </w:tcPr>
          <w:p w:rsidR="00F760A2" w:rsidRPr="005D0313" w:rsidRDefault="00F760A2" w:rsidP="00E355F4">
            <w:r w:rsidRPr="005D0313">
              <w:t>41,075</w:t>
            </w:r>
          </w:p>
        </w:tc>
      </w:tr>
      <w:tr w:rsidR="00F760A2" w:rsidTr="005635FF">
        <w:tc>
          <w:tcPr>
            <w:tcW w:w="4219" w:type="dxa"/>
          </w:tcPr>
          <w:p w:rsidR="00F760A2" w:rsidRPr="005D0313" w:rsidRDefault="00F760A2" w:rsidP="00E355F4">
            <w:r>
              <w:t>Duty lawyer services</w:t>
            </w:r>
          </w:p>
        </w:tc>
        <w:tc>
          <w:tcPr>
            <w:tcW w:w="1559" w:type="dxa"/>
            <w:vAlign w:val="center"/>
          </w:tcPr>
          <w:p w:rsidR="00F760A2" w:rsidRPr="005D0313" w:rsidRDefault="00F760A2" w:rsidP="00E355F4">
            <w:r w:rsidRPr="005D0313">
              <w:t>73,147</w:t>
            </w:r>
          </w:p>
        </w:tc>
        <w:tc>
          <w:tcPr>
            <w:tcW w:w="1560" w:type="dxa"/>
            <w:vAlign w:val="center"/>
          </w:tcPr>
          <w:p w:rsidR="00F760A2" w:rsidRPr="005D0313" w:rsidRDefault="00F760A2" w:rsidP="00E355F4">
            <w:r w:rsidRPr="005D0313">
              <w:t>83,674</w:t>
            </w:r>
          </w:p>
        </w:tc>
        <w:tc>
          <w:tcPr>
            <w:tcW w:w="1559" w:type="dxa"/>
            <w:vAlign w:val="center"/>
          </w:tcPr>
          <w:p w:rsidR="00F760A2" w:rsidRPr="005D0313" w:rsidRDefault="00F760A2" w:rsidP="00E355F4">
            <w:r w:rsidRPr="005D0313">
              <w:t>87,162</w:t>
            </w:r>
          </w:p>
        </w:tc>
        <w:tc>
          <w:tcPr>
            <w:tcW w:w="1405" w:type="dxa"/>
            <w:vAlign w:val="center"/>
          </w:tcPr>
          <w:p w:rsidR="00F760A2" w:rsidRPr="005D0313" w:rsidRDefault="00B66D3B" w:rsidP="00E355F4">
            <w:r w:rsidRPr="00B66D3B">
              <w:t>87,802</w:t>
            </w:r>
          </w:p>
        </w:tc>
      </w:tr>
      <w:tr w:rsidR="00F760A2" w:rsidTr="005635FF">
        <w:tc>
          <w:tcPr>
            <w:tcW w:w="4219" w:type="dxa"/>
          </w:tcPr>
          <w:p w:rsidR="00F760A2" w:rsidRPr="005D0313" w:rsidRDefault="00F760A2" w:rsidP="00E355F4">
            <w:r>
              <w:t>Legal advice and minor work</w:t>
            </w:r>
          </w:p>
        </w:tc>
        <w:tc>
          <w:tcPr>
            <w:tcW w:w="1559" w:type="dxa"/>
            <w:vAlign w:val="center"/>
          </w:tcPr>
          <w:p w:rsidR="00F760A2" w:rsidRPr="005D0313" w:rsidRDefault="00F760A2" w:rsidP="00E355F4">
            <w:r w:rsidRPr="005D0313">
              <w:t>46,932</w:t>
            </w:r>
          </w:p>
        </w:tc>
        <w:tc>
          <w:tcPr>
            <w:tcW w:w="1560" w:type="dxa"/>
            <w:vAlign w:val="center"/>
          </w:tcPr>
          <w:p w:rsidR="00F760A2" w:rsidRPr="005D0313" w:rsidRDefault="00F760A2" w:rsidP="00E355F4">
            <w:r w:rsidRPr="005D0313">
              <w:t>48,925</w:t>
            </w:r>
          </w:p>
        </w:tc>
        <w:tc>
          <w:tcPr>
            <w:tcW w:w="1559" w:type="dxa"/>
            <w:vAlign w:val="center"/>
          </w:tcPr>
          <w:p w:rsidR="00F760A2" w:rsidRPr="005D0313" w:rsidRDefault="00F760A2" w:rsidP="00E355F4">
            <w:r w:rsidRPr="005D0313">
              <w:t>40,770</w:t>
            </w:r>
          </w:p>
        </w:tc>
        <w:tc>
          <w:tcPr>
            <w:tcW w:w="1405" w:type="dxa"/>
            <w:vAlign w:val="center"/>
          </w:tcPr>
          <w:p w:rsidR="00F760A2" w:rsidRPr="005D0313" w:rsidRDefault="00F760A2" w:rsidP="00E355F4">
            <w:r w:rsidRPr="005D0313">
              <w:t>39,675</w:t>
            </w:r>
          </w:p>
        </w:tc>
      </w:tr>
      <w:tr w:rsidR="00F760A2" w:rsidTr="005635FF">
        <w:tc>
          <w:tcPr>
            <w:tcW w:w="4219" w:type="dxa"/>
          </w:tcPr>
          <w:p w:rsidR="00F760A2" w:rsidRPr="005D0313" w:rsidRDefault="00F760A2" w:rsidP="00E355F4">
            <w:r>
              <w:t>Legal information (including Legal Help)</w:t>
            </w:r>
          </w:p>
        </w:tc>
        <w:tc>
          <w:tcPr>
            <w:tcW w:w="1559" w:type="dxa"/>
            <w:vAlign w:val="center"/>
          </w:tcPr>
          <w:p w:rsidR="00F760A2" w:rsidRPr="005D0313" w:rsidRDefault="00F760A2" w:rsidP="00E355F4">
            <w:r w:rsidRPr="005D0313">
              <w:t>111,574</w:t>
            </w:r>
          </w:p>
        </w:tc>
        <w:tc>
          <w:tcPr>
            <w:tcW w:w="1560" w:type="dxa"/>
            <w:vAlign w:val="center"/>
          </w:tcPr>
          <w:p w:rsidR="00F760A2" w:rsidRPr="005D0313" w:rsidRDefault="00F760A2" w:rsidP="00E355F4">
            <w:r w:rsidRPr="005D0313">
              <w:t>137,342</w:t>
            </w:r>
          </w:p>
        </w:tc>
        <w:tc>
          <w:tcPr>
            <w:tcW w:w="1559" w:type="dxa"/>
            <w:vAlign w:val="center"/>
          </w:tcPr>
          <w:p w:rsidR="00F760A2" w:rsidRPr="005D0313" w:rsidRDefault="00F760A2" w:rsidP="00E355F4">
            <w:r w:rsidRPr="005D0313">
              <w:t>125,892</w:t>
            </w:r>
          </w:p>
        </w:tc>
        <w:tc>
          <w:tcPr>
            <w:tcW w:w="1405" w:type="dxa"/>
            <w:vAlign w:val="center"/>
          </w:tcPr>
          <w:p w:rsidR="00F760A2" w:rsidRPr="005D0313" w:rsidRDefault="00F760A2" w:rsidP="00E355F4">
            <w:r w:rsidRPr="005D0313">
              <w:t>150,161</w:t>
            </w:r>
          </w:p>
        </w:tc>
      </w:tr>
    </w:tbl>
    <w:p w:rsidR="00F760A2" w:rsidRPr="00E32643" w:rsidRDefault="00F760A2" w:rsidP="00E355F4">
      <w:pPr>
        <w:pStyle w:val="Heading3"/>
      </w:pPr>
      <w:bookmarkStart w:id="62" w:name="_Toc421711057"/>
      <w:bookmarkStart w:id="63" w:name="_Toc421713037"/>
      <w:bookmarkStart w:id="64" w:name="_Toc423428555"/>
      <w:r w:rsidRPr="00E32643">
        <w:t xml:space="preserve">Table 2: </w:t>
      </w:r>
      <w:r>
        <w:t>P</w:t>
      </w:r>
      <w:r w:rsidRPr="00E32643">
        <w:t xml:space="preserve">erformance indicators </w:t>
      </w:r>
      <w:bookmarkEnd w:id="62"/>
      <w:bookmarkEnd w:id="63"/>
      <w:bookmarkEnd w:id="64"/>
      <w:r>
        <w:t>2016–17</w:t>
      </w:r>
    </w:p>
    <w:tbl>
      <w:tblPr>
        <w:tblStyle w:val="TableGrid"/>
        <w:tblW w:w="0" w:type="auto"/>
        <w:tblLook w:val="04A0" w:firstRow="1" w:lastRow="0" w:firstColumn="1" w:lastColumn="0" w:noHBand="0" w:noVBand="1"/>
      </w:tblPr>
      <w:tblGrid>
        <w:gridCol w:w="4786"/>
        <w:gridCol w:w="5516"/>
      </w:tblGrid>
      <w:tr w:rsidR="00F760A2" w:rsidRPr="00271F56" w:rsidTr="005635FF">
        <w:trPr>
          <w:tblHeader/>
        </w:trPr>
        <w:tc>
          <w:tcPr>
            <w:tcW w:w="4786" w:type="dxa"/>
            <w:shd w:val="clear" w:color="auto" w:fill="D9D9D9" w:themeFill="background1" w:themeFillShade="D9"/>
          </w:tcPr>
          <w:p w:rsidR="00F760A2" w:rsidRPr="00271F56" w:rsidRDefault="00F760A2" w:rsidP="00E355F4">
            <w:pPr>
              <w:rPr>
                <w:b/>
              </w:rPr>
            </w:pPr>
            <w:r w:rsidRPr="00271F56">
              <w:rPr>
                <w:b/>
              </w:rPr>
              <w:t>The objectives of VLA</w:t>
            </w:r>
          </w:p>
        </w:tc>
        <w:tc>
          <w:tcPr>
            <w:tcW w:w="5516" w:type="dxa"/>
            <w:shd w:val="clear" w:color="auto" w:fill="D9D9D9" w:themeFill="background1" w:themeFillShade="D9"/>
          </w:tcPr>
          <w:p w:rsidR="00F760A2" w:rsidRPr="00271F56" w:rsidRDefault="00F760A2" w:rsidP="00E355F4">
            <w:pPr>
              <w:rPr>
                <w:b/>
              </w:rPr>
            </w:pPr>
            <w:r w:rsidRPr="00271F56">
              <w:rPr>
                <w:b/>
              </w:rPr>
              <w:t>Measure</w:t>
            </w:r>
          </w:p>
        </w:tc>
      </w:tr>
      <w:tr w:rsidR="00F760A2" w:rsidTr="005635FF">
        <w:tc>
          <w:tcPr>
            <w:tcW w:w="4786" w:type="dxa"/>
          </w:tcPr>
          <w:p w:rsidR="00F760A2" w:rsidRPr="00D820AF" w:rsidRDefault="00F760A2" w:rsidP="00E355F4">
            <w:r w:rsidRPr="00D820AF">
              <w:t>(a) to provide legal aid in the most effective, economic and efficient manner.</w:t>
            </w:r>
          </w:p>
        </w:tc>
        <w:tc>
          <w:tcPr>
            <w:tcW w:w="5516" w:type="dxa"/>
          </w:tcPr>
          <w:p w:rsidR="00F760A2" w:rsidRPr="00D820AF" w:rsidRDefault="00F760A2" w:rsidP="005635FF">
            <w:pPr>
              <w:pStyle w:val="ListBullet"/>
            </w:pPr>
            <w:r w:rsidRPr="00D820AF">
              <w:t xml:space="preserve">87,630 </w:t>
            </w:r>
            <w:r>
              <w:t>unique clients helped</w:t>
            </w:r>
          </w:p>
          <w:p w:rsidR="00F760A2" w:rsidRPr="00D820AF" w:rsidRDefault="00F760A2" w:rsidP="005635FF">
            <w:pPr>
              <w:pStyle w:val="ListBullet"/>
            </w:pPr>
            <w:r w:rsidRPr="00D820AF">
              <w:t xml:space="preserve">VLA is within </w:t>
            </w:r>
            <w:r w:rsidRPr="005635FF">
              <w:t>+/- 5%</w:t>
            </w:r>
            <w:r w:rsidRPr="00D820AF">
              <w:t xml:space="preserve"> of targets against key service types </w:t>
            </w:r>
            <w:r>
              <w:t xml:space="preserve">(see </w:t>
            </w:r>
            <w:hyperlink w:anchor="_Table_1A:_Client" w:history="1">
              <w:r w:rsidRPr="00D820AF">
                <w:rPr>
                  <w:rStyle w:val="Hyperlink"/>
                </w:rPr>
                <w:t>Table 1</w:t>
              </w:r>
            </w:hyperlink>
            <w:r>
              <w:t xml:space="preserve"> on page </w:t>
            </w:r>
            <w:r w:rsidR="005635FF">
              <w:t>5</w:t>
            </w:r>
            <w:r w:rsidRPr="00D820AF">
              <w:t>)</w:t>
            </w:r>
          </w:p>
          <w:p w:rsidR="00F760A2" w:rsidRPr="00D820AF" w:rsidRDefault="00F760A2" w:rsidP="005635FF">
            <w:pPr>
              <w:pStyle w:val="ListBullet"/>
            </w:pPr>
            <w:r w:rsidRPr="00D820AF">
              <w:t>Percentage of 200 private practitioner files checked with a satisfactory rating (baseline for future)</w:t>
            </w:r>
          </w:p>
          <w:p w:rsidR="00F760A2" w:rsidRPr="00D820AF" w:rsidRDefault="00F760A2" w:rsidP="005635FF">
            <w:pPr>
              <w:pStyle w:val="ListBullet"/>
            </w:pPr>
            <w:r w:rsidRPr="00D820AF">
              <w:t>Monthly cost recovery ratios for each program’s in-house practice</w:t>
            </w:r>
          </w:p>
        </w:tc>
      </w:tr>
      <w:tr w:rsidR="00F760A2" w:rsidTr="005635FF">
        <w:tc>
          <w:tcPr>
            <w:tcW w:w="4786" w:type="dxa"/>
          </w:tcPr>
          <w:p w:rsidR="00F760A2" w:rsidRPr="00D820AF" w:rsidRDefault="00F760A2" w:rsidP="00E355F4">
            <w:r w:rsidRPr="00D820AF">
              <w:t>(b) to manage its resources to make legal aid available at a reasonable cost to the community and on an equitable basis throughout the state</w:t>
            </w:r>
          </w:p>
        </w:tc>
        <w:tc>
          <w:tcPr>
            <w:tcW w:w="5516" w:type="dxa"/>
          </w:tcPr>
          <w:p w:rsidR="00F760A2" w:rsidRPr="00D820AF" w:rsidRDefault="00F760A2" w:rsidP="005635FF">
            <w:pPr>
              <w:pStyle w:val="ListBullet"/>
            </w:pPr>
            <w:r w:rsidRPr="00D820AF">
              <w:t>30% of unique clients residing in regional and rural areas</w:t>
            </w:r>
          </w:p>
          <w:p w:rsidR="00F760A2" w:rsidRPr="00D820AF" w:rsidRDefault="00F760A2" w:rsidP="005635FF">
            <w:pPr>
              <w:pStyle w:val="ListBullet"/>
            </w:pPr>
            <w:r w:rsidRPr="00D820AF">
              <w:t>Quarterly comparison of service delivery (grants, duty lawyer, legal advice and minor work and FDRS) against other commissions (National Legal Aid benchmarking)</w:t>
            </w:r>
          </w:p>
          <w:p w:rsidR="00F760A2" w:rsidRPr="00D820AF" w:rsidRDefault="00F760A2" w:rsidP="005635FF">
            <w:pPr>
              <w:pStyle w:val="ListBullet"/>
            </w:pPr>
            <w:r w:rsidRPr="00D820AF">
              <w:t>Progress of sector planning (including development of legal needs model)</w:t>
            </w:r>
          </w:p>
        </w:tc>
      </w:tr>
      <w:tr w:rsidR="00F760A2" w:rsidTr="005635FF">
        <w:tc>
          <w:tcPr>
            <w:tcW w:w="4786" w:type="dxa"/>
          </w:tcPr>
          <w:p w:rsidR="00F760A2" w:rsidRPr="00D820AF" w:rsidRDefault="00F760A2" w:rsidP="00E355F4">
            <w:r w:rsidRPr="00D820AF">
              <w:t>(c) To provide to the community improved access to justice and legal remedies</w:t>
            </w:r>
          </w:p>
        </w:tc>
        <w:tc>
          <w:tcPr>
            <w:tcW w:w="5516" w:type="dxa"/>
          </w:tcPr>
          <w:p w:rsidR="00B66D3B" w:rsidRPr="00B66D3B" w:rsidRDefault="00B66D3B" w:rsidP="00B66D3B">
            <w:pPr>
              <w:pStyle w:val="ListBullet"/>
            </w:pPr>
            <w:r w:rsidRPr="00B66D3B">
              <w:t xml:space="preserve">132,000 calls answered by Legal Help  </w:t>
            </w:r>
          </w:p>
          <w:p w:rsidR="00F760A2" w:rsidRPr="00D820AF" w:rsidRDefault="00F760A2" w:rsidP="005635FF">
            <w:pPr>
              <w:pStyle w:val="ListBullet"/>
            </w:pPr>
            <w:r w:rsidRPr="00D820AF">
              <w:lastRenderedPageBreak/>
              <w:t>5% increase in priority clients (unique) accessing grants of aid and duty lawyer services as a percentage of total clients by service type</w:t>
            </w:r>
          </w:p>
          <w:p w:rsidR="00F760A2" w:rsidRPr="00D820AF" w:rsidRDefault="00F760A2" w:rsidP="005635FF">
            <w:pPr>
              <w:pStyle w:val="ListBullet"/>
            </w:pPr>
            <w:r>
              <w:t xml:space="preserve">More than </w:t>
            </w:r>
            <w:r w:rsidRPr="00D820AF">
              <w:t>80% overall satisfaction rating in client survey</w:t>
            </w:r>
          </w:p>
          <w:p w:rsidR="00F760A2" w:rsidRPr="00D820AF" w:rsidRDefault="00F760A2" w:rsidP="005635FF">
            <w:pPr>
              <w:pStyle w:val="ListBullet"/>
            </w:pPr>
            <w:r>
              <w:t xml:space="preserve">More than </w:t>
            </w:r>
            <w:r w:rsidRPr="00D820AF">
              <w:t>50% of service improvements identified through complaint-handling a</w:t>
            </w:r>
            <w:r>
              <w:t>re implemented within six weeks</w:t>
            </w:r>
          </w:p>
        </w:tc>
      </w:tr>
      <w:tr w:rsidR="00F760A2" w:rsidTr="005635FF">
        <w:tc>
          <w:tcPr>
            <w:tcW w:w="4786" w:type="dxa"/>
          </w:tcPr>
          <w:p w:rsidR="00F760A2" w:rsidRPr="00D820AF" w:rsidRDefault="00F760A2" w:rsidP="00E355F4">
            <w:r w:rsidRPr="00D820AF">
              <w:lastRenderedPageBreak/>
              <w:t>(d) to pursue innovative means of providing legal aid directed at minimising the need for individual legal services in the community</w:t>
            </w:r>
          </w:p>
        </w:tc>
        <w:tc>
          <w:tcPr>
            <w:tcW w:w="5516" w:type="dxa"/>
          </w:tcPr>
          <w:p w:rsidR="00F760A2" w:rsidRPr="00D820AF" w:rsidRDefault="00F760A2" w:rsidP="005635FF">
            <w:pPr>
              <w:pStyle w:val="ListBullet"/>
            </w:pPr>
            <w:r>
              <w:t xml:space="preserve">More than </w:t>
            </w:r>
            <w:r w:rsidRPr="00D820AF">
              <w:t>80% of community legal education sessions targeted to vulnerable client groups or organisations/individuals that work with vulnerable groups (such as children and young people, people from culturally and linguistically diverse backgrounds, people with a di</w:t>
            </w:r>
            <w:r>
              <w:t>sability and indigenous people)</w:t>
            </w:r>
          </w:p>
          <w:p w:rsidR="00F760A2" w:rsidRPr="00D820AF" w:rsidRDefault="00F760A2" w:rsidP="005635FF">
            <w:pPr>
              <w:pStyle w:val="ListBullet"/>
            </w:pPr>
            <w:r w:rsidRPr="00D820AF">
              <w:t>30% increase in website sessions for Find legal answers</w:t>
            </w:r>
          </w:p>
        </w:tc>
      </w:tr>
    </w:tbl>
    <w:p w:rsidR="00F760A2" w:rsidRPr="00D820AF" w:rsidRDefault="00F760A2" w:rsidP="00E355F4">
      <w:pPr>
        <w:pStyle w:val="Heading2"/>
      </w:pPr>
      <w:bookmarkStart w:id="65" w:name="_Toc418063616"/>
      <w:bookmarkStart w:id="66" w:name="_Toc418778721"/>
      <w:bookmarkStart w:id="67" w:name="_Toc423428556"/>
      <w:bookmarkStart w:id="68" w:name="_Toc448493125"/>
      <w:bookmarkStart w:id="69" w:name="_Toc457555010"/>
      <w:bookmarkStart w:id="70" w:name="_Toc457559567"/>
      <w:r w:rsidRPr="00D820AF">
        <w:t xml:space="preserve">Priorities for </w:t>
      </w:r>
      <w:bookmarkEnd w:id="65"/>
      <w:bookmarkEnd w:id="66"/>
      <w:bookmarkEnd w:id="67"/>
      <w:r>
        <w:t>2016–</w:t>
      </w:r>
      <w:r w:rsidRPr="00D820AF">
        <w:t>17</w:t>
      </w:r>
      <w:bookmarkEnd w:id="68"/>
      <w:bookmarkEnd w:id="69"/>
      <w:bookmarkEnd w:id="70"/>
      <w:r w:rsidRPr="00D820AF">
        <w:t xml:space="preserve"> </w:t>
      </w:r>
    </w:p>
    <w:p w:rsidR="00F760A2" w:rsidRPr="00D820AF" w:rsidRDefault="00F760A2" w:rsidP="00E355F4">
      <w:pPr>
        <w:pStyle w:val="Heading3"/>
      </w:pPr>
      <w:bookmarkStart w:id="71" w:name="_Toc448493126"/>
      <w:bookmarkStart w:id="72" w:name="_Toc448493929"/>
      <w:bookmarkStart w:id="73" w:name="_Toc454265480"/>
      <w:r w:rsidRPr="00D820AF">
        <w:t xml:space="preserve">SD </w:t>
      </w:r>
      <w:r>
        <w:t>1.</w:t>
      </w:r>
      <w:r w:rsidRPr="00D820AF">
        <w:t xml:space="preserve"> Invest in timely intervention, especially for children and young people</w:t>
      </w:r>
      <w:bookmarkEnd w:id="71"/>
      <w:bookmarkEnd w:id="72"/>
      <w:bookmarkEnd w:id="73"/>
      <w:r w:rsidRPr="00D820AF">
        <w:t xml:space="preserve"> </w:t>
      </w:r>
    </w:p>
    <w:p w:rsidR="00F760A2" w:rsidRPr="00D820AF" w:rsidRDefault="00F760A2" w:rsidP="00E355F4">
      <w:r w:rsidRPr="00D820AF">
        <w:t>Timely intervention is good for all clients but especially vulnerable young people at the centre of family law or child protection matters, or in early contact with the criminal justice system. We know that timely intervention can stop problems from escalating and reduce a young person’s risk of continued contact with the law.</w:t>
      </w:r>
    </w:p>
    <w:p w:rsidR="00F760A2" w:rsidRPr="00D820AF" w:rsidRDefault="00F760A2" w:rsidP="00E355F4">
      <w:r w:rsidRPr="00D820AF">
        <w:t>In the coming year we will develop a strategy to improve our youth crime services, building on the recommendations of our youth crime review.</w:t>
      </w:r>
    </w:p>
    <w:p w:rsidR="00F760A2" w:rsidRPr="00D820AF" w:rsidRDefault="00F760A2" w:rsidP="00E355F4">
      <w:r w:rsidRPr="00D820AF">
        <w:t xml:space="preserve">We will work with partners in the justice sector and clients to increase access to diversion, better address and identify the underlying causes of offending, reduce the likelihood of reoffending and increase accountability through restorative processes. </w:t>
      </w:r>
    </w:p>
    <w:p w:rsidR="00F760A2" w:rsidRPr="00D820AF" w:rsidRDefault="00F760A2" w:rsidP="00E355F4">
      <w:r w:rsidRPr="00D820AF">
        <w:t>We will also continue our review of child protection services and provide earlier access to legal help for vulnerable family law clients and asylum seekers.</w:t>
      </w:r>
    </w:p>
    <w:p w:rsidR="00F760A2" w:rsidRPr="00D820AF" w:rsidRDefault="00F760A2" w:rsidP="00E355F4">
      <w:r w:rsidRPr="00D820AF">
        <w:t xml:space="preserve">In three years' time we will see: </w:t>
      </w:r>
    </w:p>
    <w:p w:rsidR="00F760A2" w:rsidRPr="00D820AF" w:rsidRDefault="00F760A2" w:rsidP="008C45B5">
      <w:pPr>
        <w:pStyle w:val="ListBullet"/>
      </w:pPr>
      <w:r>
        <w:t>a</w:t>
      </w:r>
      <w:r w:rsidRPr="00D820AF">
        <w:t>t risk children and young people receiving a more intensive, co-ordinated service which addresses the underlyin</w:t>
      </w:r>
      <w:r>
        <w:t>g causes of their legal problem</w:t>
      </w:r>
    </w:p>
    <w:p w:rsidR="00F760A2" w:rsidRPr="00D820AF" w:rsidRDefault="00F760A2" w:rsidP="00F760A2">
      <w:pPr>
        <w:pStyle w:val="ListBullet"/>
      </w:pPr>
      <w:r>
        <w:t>c</w:t>
      </w:r>
      <w:r w:rsidRPr="00D820AF">
        <w:t xml:space="preserve">hild protection legal services that focus on more timely support to parents and more integrated help for children and </w:t>
      </w:r>
      <w:r>
        <w:t>risk of further legal problems</w:t>
      </w:r>
    </w:p>
    <w:p w:rsidR="00F760A2" w:rsidRDefault="00F760A2" w:rsidP="00F760A2">
      <w:pPr>
        <w:pStyle w:val="ListBullet"/>
      </w:pPr>
      <w:r>
        <w:t>a</w:t>
      </w:r>
      <w:r w:rsidRPr="00D820AF">
        <w:t>n increase in the intensity of services at points that are likely to prevent legal problems from escalating.</w:t>
      </w:r>
    </w:p>
    <w:p w:rsidR="00F760A2" w:rsidRPr="004144FD" w:rsidRDefault="00F760A2" w:rsidP="00F760A2">
      <w:pPr>
        <w:pStyle w:val="Heading4"/>
      </w:pPr>
      <w:r w:rsidRPr="00A00F69">
        <w:lastRenderedPageBreak/>
        <w:t>SD 1</w:t>
      </w:r>
      <w:r w:rsidR="00270BD6" w:rsidRPr="00A00F69">
        <w:t xml:space="preserve"> snapshot </w:t>
      </w:r>
    </w:p>
    <w:tbl>
      <w:tblPr>
        <w:tblStyle w:val="TableGrid"/>
        <w:tblW w:w="0" w:type="auto"/>
        <w:tblLook w:val="04A0" w:firstRow="1" w:lastRow="0" w:firstColumn="1" w:lastColumn="0" w:noHBand="0" w:noVBand="1"/>
      </w:tblPr>
      <w:tblGrid>
        <w:gridCol w:w="3434"/>
        <w:gridCol w:w="3434"/>
        <w:gridCol w:w="3434"/>
      </w:tblGrid>
      <w:tr w:rsidR="00F760A2" w:rsidRPr="00271F56" w:rsidTr="005635FF">
        <w:trPr>
          <w:tblHeader/>
        </w:trPr>
        <w:tc>
          <w:tcPr>
            <w:tcW w:w="3434" w:type="dxa"/>
            <w:shd w:val="clear" w:color="auto" w:fill="D9D9D9" w:themeFill="background1" w:themeFillShade="D9"/>
          </w:tcPr>
          <w:p w:rsidR="00F760A2" w:rsidRPr="00271F56" w:rsidRDefault="00F760A2" w:rsidP="00E355F4">
            <w:pPr>
              <w:rPr>
                <w:b/>
              </w:rPr>
            </w:pPr>
            <w:r w:rsidRPr="00271F56">
              <w:rPr>
                <w:b/>
              </w:rPr>
              <w:t>Outcome/output 2016–17</w:t>
            </w:r>
          </w:p>
        </w:tc>
        <w:tc>
          <w:tcPr>
            <w:tcW w:w="3434" w:type="dxa"/>
            <w:shd w:val="clear" w:color="auto" w:fill="D9D9D9" w:themeFill="background1" w:themeFillShade="D9"/>
          </w:tcPr>
          <w:p w:rsidR="00F760A2" w:rsidRPr="00271F56" w:rsidRDefault="00F760A2" w:rsidP="00E355F4">
            <w:pPr>
              <w:rPr>
                <w:b/>
              </w:rPr>
            </w:pPr>
            <w:r w:rsidRPr="00271F56">
              <w:rPr>
                <w:b/>
              </w:rPr>
              <w:t xml:space="preserve">Measure/Indicator </w:t>
            </w:r>
          </w:p>
        </w:tc>
        <w:tc>
          <w:tcPr>
            <w:tcW w:w="3434" w:type="dxa"/>
            <w:shd w:val="clear" w:color="auto" w:fill="D9D9D9" w:themeFill="background1" w:themeFillShade="D9"/>
          </w:tcPr>
          <w:p w:rsidR="00F760A2" w:rsidRPr="00271F56" w:rsidRDefault="00F760A2" w:rsidP="00E355F4">
            <w:pPr>
              <w:rPr>
                <w:b/>
              </w:rPr>
            </w:pPr>
            <w:r w:rsidRPr="00271F56">
              <w:rPr>
                <w:b/>
              </w:rPr>
              <w:t xml:space="preserve">Activities </w:t>
            </w:r>
          </w:p>
        </w:tc>
      </w:tr>
      <w:tr w:rsidR="00F760A2" w:rsidTr="005635FF">
        <w:tc>
          <w:tcPr>
            <w:tcW w:w="3434" w:type="dxa"/>
          </w:tcPr>
          <w:p w:rsidR="00F760A2" w:rsidRPr="00D820AF" w:rsidRDefault="00F760A2" w:rsidP="00E355F4">
            <w:r w:rsidRPr="00D820AF">
              <w:t>A youth crime strategy that promotes timely intervention and improves service del</w:t>
            </w:r>
            <w:r>
              <w:t>ivery for at risk young people</w:t>
            </w:r>
          </w:p>
          <w:p w:rsidR="00F760A2" w:rsidRPr="00D820AF" w:rsidRDefault="00F760A2" w:rsidP="00E355F4">
            <w:r>
              <w:t>(</w:t>
            </w:r>
            <w:r w:rsidRPr="00D820AF">
              <w:t xml:space="preserve">SD; 2 </w:t>
            </w:r>
            <w:r>
              <w:t>and</w:t>
            </w:r>
            <w:r w:rsidRPr="00D820AF">
              <w:t xml:space="preserve"> 3 WTGB; 1, </w:t>
            </w:r>
            <w:r>
              <w:t>3 and</w:t>
            </w:r>
            <w:r w:rsidRPr="00D820AF">
              <w:t xml:space="preserve"> 4</w:t>
            </w:r>
            <w:r>
              <w:t>)</w:t>
            </w:r>
          </w:p>
        </w:tc>
        <w:tc>
          <w:tcPr>
            <w:tcW w:w="3434" w:type="dxa"/>
          </w:tcPr>
          <w:p w:rsidR="00F760A2" w:rsidRPr="00D820AF" w:rsidRDefault="00F760A2" w:rsidP="005635FF">
            <w:pPr>
              <w:pStyle w:val="ListBullet"/>
            </w:pPr>
            <w:r w:rsidRPr="00D820AF">
              <w:t xml:space="preserve">Completion of Youth Crime strategy </w:t>
            </w:r>
          </w:p>
        </w:tc>
        <w:tc>
          <w:tcPr>
            <w:tcW w:w="3434" w:type="dxa"/>
          </w:tcPr>
          <w:p w:rsidR="00F760A2" w:rsidRPr="00D820AF" w:rsidRDefault="00F760A2" w:rsidP="005635FF">
            <w:pPr>
              <w:pStyle w:val="ListBullet"/>
            </w:pPr>
            <w:r w:rsidRPr="00D820AF">
              <w:t>Develop strategy and implementation plan based on the recommendations of the Youth Crime Service Review</w:t>
            </w:r>
          </w:p>
        </w:tc>
      </w:tr>
      <w:tr w:rsidR="00F760A2" w:rsidTr="005635FF">
        <w:tc>
          <w:tcPr>
            <w:tcW w:w="3434" w:type="dxa"/>
          </w:tcPr>
          <w:p w:rsidR="00F760A2" w:rsidRPr="00D820AF" w:rsidRDefault="00F760A2" w:rsidP="00E355F4">
            <w:r w:rsidRPr="00D820AF">
              <w:t>More legally aided young people diverted away from the criminal justice system through access to diversion</w:t>
            </w:r>
          </w:p>
          <w:p w:rsidR="00F760A2" w:rsidRPr="00D820AF" w:rsidRDefault="00F760A2" w:rsidP="00E355F4">
            <w:r>
              <w:t>(SD; 2 and</w:t>
            </w:r>
            <w:r w:rsidRPr="00D820AF">
              <w:t xml:space="preserve"> 3 WTGB; 1, </w:t>
            </w:r>
            <w:r>
              <w:t>3 and</w:t>
            </w:r>
            <w:r w:rsidRPr="00D820AF">
              <w:t xml:space="preserve"> 4</w:t>
            </w:r>
            <w:r>
              <w:t>)</w:t>
            </w:r>
          </w:p>
        </w:tc>
        <w:tc>
          <w:tcPr>
            <w:tcW w:w="3434" w:type="dxa"/>
          </w:tcPr>
          <w:p w:rsidR="00F760A2" w:rsidRPr="00D820AF" w:rsidRDefault="00F760A2" w:rsidP="005635FF">
            <w:pPr>
              <w:pStyle w:val="ListBullet"/>
            </w:pPr>
            <w:r w:rsidRPr="00D820AF">
              <w:t xml:space="preserve">Increase in number of legally aided young people accessing diversion </w:t>
            </w:r>
            <w:r>
              <w:t>compared to 2015–</w:t>
            </w:r>
            <w:r w:rsidRPr="00D820AF">
              <w:t>16</w:t>
            </w:r>
          </w:p>
        </w:tc>
        <w:tc>
          <w:tcPr>
            <w:tcW w:w="3434" w:type="dxa"/>
          </w:tcPr>
          <w:p w:rsidR="00F760A2" w:rsidRPr="00D820AF" w:rsidRDefault="00F760A2" w:rsidP="005635FF">
            <w:pPr>
              <w:pStyle w:val="ListBullet"/>
            </w:pPr>
            <w:r w:rsidRPr="00D820AF">
              <w:t>Work with the Children's Court and Victoria Police to roll out diversion across the state</w:t>
            </w:r>
          </w:p>
        </w:tc>
      </w:tr>
      <w:tr w:rsidR="00F760A2" w:rsidTr="005635FF">
        <w:tc>
          <w:tcPr>
            <w:tcW w:w="3434" w:type="dxa"/>
          </w:tcPr>
          <w:p w:rsidR="00F760A2" w:rsidRPr="00D820AF" w:rsidRDefault="00F760A2" w:rsidP="00E355F4">
            <w:r w:rsidRPr="00D820AF">
              <w:t>A Child Protection Service Review outlining a new approach to legal services designed and targeted to provide more effective and timely su</w:t>
            </w:r>
            <w:r>
              <w:t>pport for children and families</w:t>
            </w:r>
          </w:p>
          <w:p w:rsidR="00F760A2" w:rsidRPr="00D820AF" w:rsidRDefault="00F760A2" w:rsidP="00E355F4">
            <w:r>
              <w:t>(</w:t>
            </w:r>
            <w:r w:rsidRPr="00D820AF">
              <w:t xml:space="preserve">SD; 2 </w:t>
            </w:r>
            <w:r>
              <w:t>and</w:t>
            </w:r>
            <w:r w:rsidRPr="00D820AF">
              <w:t xml:space="preserve"> 3 WTG</w:t>
            </w:r>
            <w:r>
              <w:t>B; 1, 3 and</w:t>
            </w:r>
            <w:r w:rsidRPr="00D820AF">
              <w:t xml:space="preserve"> 4</w:t>
            </w:r>
            <w:r>
              <w:t>)</w:t>
            </w:r>
          </w:p>
        </w:tc>
        <w:tc>
          <w:tcPr>
            <w:tcW w:w="3434" w:type="dxa"/>
          </w:tcPr>
          <w:p w:rsidR="00F760A2" w:rsidRPr="00D820AF" w:rsidRDefault="00F760A2" w:rsidP="005635FF">
            <w:pPr>
              <w:pStyle w:val="ListBullet"/>
            </w:pPr>
            <w:r w:rsidRPr="00D820AF">
              <w:t xml:space="preserve">Review completed </w:t>
            </w:r>
          </w:p>
        </w:tc>
        <w:tc>
          <w:tcPr>
            <w:tcW w:w="3434" w:type="dxa"/>
          </w:tcPr>
          <w:p w:rsidR="00F760A2" w:rsidRPr="00D820AF" w:rsidRDefault="00F760A2" w:rsidP="005635FF">
            <w:pPr>
              <w:pStyle w:val="ListBullet"/>
            </w:pPr>
            <w:r w:rsidRPr="00D820AF">
              <w:t xml:space="preserve">Child Protection Review </w:t>
            </w:r>
          </w:p>
        </w:tc>
      </w:tr>
      <w:tr w:rsidR="00F760A2" w:rsidTr="005635FF">
        <w:tc>
          <w:tcPr>
            <w:tcW w:w="3434" w:type="dxa"/>
          </w:tcPr>
          <w:p w:rsidR="00F760A2" w:rsidRPr="00D820AF" w:rsidRDefault="00F760A2" w:rsidP="00E355F4">
            <w:r w:rsidRPr="00D820AF">
              <w:t>Clearer and more consistent family law guidelines and new family law practice tools</w:t>
            </w:r>
          </w:p>
          <w:p w:rsidR="00F760A2" w:rsidRPr="00D820AF" w:rsidRDefault="00F760A2" w:rsidP="00E355F4">
            <w:r>
              <w:t>(</w:t>
            </w:r>
            <w:r w:rsidRPr="00D820AF">
              <w:t xml:space="preserve">SD; 2 </w:t>
            </w:r>
            <w:r>
              <w:t>and</w:t>
            </w:r>
            <w:r w:rsidRPr="00D820AF">
              <w:t xml:space="preserve"> 3 WTGB</w:t>
            </w:r>
            <w:r>
              <w:t>; 1, 2, 3 and</w:t>
            </w:r>
            <w:r w:rsidRPr="00D820AF">
              <w:t xml:space="preserve"> 4</w:t>
            </w:r>
            <w:r>
              <w:t>)</w:t>
            </w:r>
          </w:p>
        </w:tc>
        <w:tc>
          <w:tcPr>
            <w:tcW w:w="3434" w:type="dxa"/>
          </w:tcPr>
          <w:p w:rsidR="00F760A2" w:rsidRPr="00D820AF" w:rsidRDefault="00F760A2" w:rsidP="005635FF">
            <w:pPr>
              <w:pStyle w:val="ListBullet"/>
            </w:pPr>
            <w:r w:rsidRPr="00D820AF">
              <w:t>Feedback from in-house practice and private practitioners using guidelines and practice tools</w:t>
            </w:r>
          </w:p>
        </w:tc>
        <w:tc>
          <w:tcPr>
            <w:tcW w:w="3434" w:type="dxa"/>
          </w:tcPr>
          <w:p w:rsidR="00F760A2" w:rsidRDefault="00F760A2" w:rsidP="005635FF">
            <w:pPr>
              <w:pStyle w:val="ListBullet"/>
            </w:pPr>
            <w:r w:rsidRPr="00D820AF">
              <w:t>Consultation with stakeholders to develop clearer guidelines</w:t>
            </w:r>
          </w:p>
          <w:p w:rsidR="00F760A2" w:rsidRPr="00D820AF" w:rsidRDefault="00F760A2" w:rsidP="005635FF">
            <w:pPr>
              <w:pStyle w:val="ListBullet"/>
            </w:pPr>
            <w:r>
              <w:t>D</w:t>
            </w:r>
            <w:r w:rsidRPr="00D820AF">
              <w:t>evelopment of quality tools</w:t>
            </w:r>
          </w:p>
        </w:tc>
      </w:tr>
      <w:tr w:rsidR="00F760A2" w:rsidTr="005635FF">
        <w:tc>
          <w:tcPr>
            <w:tcW w:w="3434" w:type="dxa"/>
          </w:tcPr>
          <w:p w:rsidR="00F760A2" w:rsidRPr="00D820AF" w:rsidRDefault="00F760A2" w:rsidP="00E355F4">
            <w:r w:rsidRPr="00D820AF">
              <w:t>Co</w:t>
            </w:r>
            <w:r>
              <w:t>-</w:t>
            </w:r>
            <w:r w:rsidRPr="00D820AF">
              <w:t xml:space="preserve">ordinated early assistance for </w:t>
            </w:r>
            <w:r>
              <w:t>‘legacy caseload’</w:t>
            </w:r>
            <w:r w:rsidRPr="00D820AF">
              <w:t xml:space="preserve"> asylum seekers</w:t>
            </w:r>
          </w:p>
          <w:p w:rsidR="00F760A2" w:rsidRPr="00D820AF" w:rsidRDefault="00F760A2" w:rsidP="00E355F4">
            <w:r>
              <w:t>(</w:t>
            </w:r>
            <w:r w:rsidRPr="00D820AF">
              <w:t xml:space="preserve">SD; 2 </w:t>
            </w:r>
            <w:r>
              <w:t>and</w:t>
            </w:r>
            <w:r w:rsidRPr="00D820AF">
              <w:t xml:space="preserve"> 3 WTGB</w:t>
            </w:r>
            <w:r>
              <w:t>; 1, 2, 3 and</w:t>
            </w:r>
            <w:r w:rsidRPr="00D820AF">
              <w:t xml:space="preserve"> 4</w:t>
            </w:r>
            <w:r>
              <w:t>)</w:t>
            </w:r>
          </w:p>
        </w:tc>
        <w:tc>
          <w:tcPr>
            <w:tcW w:w="3434" w:type="dxa"/>
          </w:tcPr>
          <w:p w:rsidR="00F760A2" w:rsidRDefault="00F760A2" w:rsidP="005635FF">
            <w:pPr>
              <w:pStyle w:val="ListBullet"/>
            </w:pPr>
            <w:r w:rsidRPr="00D820AF">
              <w:t xml:space="preserve">Number of </w:t>
            </w:r>
            <w:r>
              <w:t>‘</w:t>
            </w:r>
            <w:r w:rsidRPr="00D820AF">
              <w:t xml:space="preserve">legacy </w:t>
            </w:r>
            <w:r w:rsidRPr="003620BB">
              <w:t>caseload’</w:t>
            </w:r>
            <w:r w:rsidRPr="00D820AF">
              <w:t xml:space="preserve"> asylum seekers assisted t</w:t>
            </w:r>
            <w:r>
              <w:t>hrough clinics at Refugee Legal</w:t>
            </w:r>
          </w:p>
          <w:p w:rsidR="00F760A2" w:rsidRPr="00D820AF" w:rsidRDefault="00F760A2" w:rsidP="005635FF">
            <w:pPr>
              <w:pStyle w:val="ListBullet"/>
            </w:pPr>
            <w:r>
              <w:t>N</w:t>
            </w:r>
            <w:r w:rsidRPr="00D820AF">
              <w:t xml:space="preserve">umber of </w:t>
            </w:r>
            <w:r>
              <w:t>‘</w:t>
            </w:r>
            <w:r w:rsidRPr="00D820AF">
              <w:t>legacy caseload</w:t>
            </w:r>
            <w:r>
              <w:t>’</w:t>
            </w:r>
            <w:r w:rsidRPr="00D820AF">
              <w:t xml:space="preserve"> asylum seekers referred by Justice Connect for pro bono or low fee private assistance</w:t>
            </w:r>
          </w:p>
        </w:tc>
        <w:tc>
          <w:tcPr>
            <w:tcW w:w="3434" w:type="dxa"/>
          </w:tcPr>
          <w:p w:rsidR="00F760A2" w:rsidRDefault="00F760A2" w:rsidP="005635FF">
            <w:pPr>
              <w:pStyle w:val="ListBullet"/>
            </w:pPr>
            <w:r w:rsidRPr="00D820AF">
              <w:t>Assistance to asylum seekers through cli</w:t>
            </w:r>
            <w:r>
              <w:t>nics delivered by Refugee Legal</w:t>
            </w:r>
          </w:p>
          <w:p w:rsidR="00F760A2" w:rsidRPr="00D820AF" w:rsidRDefault="00F760A2" w:rsidP="005635FF">
            <w:pPr>
              <w:pStyle w:val="ListBullet"/>
            </w:pPr>
            <w:r>
              <w:t>D</w:t>
            </w:r>
            <w:r w:rsidRPr="00D820AF">
              <w:t>evelop and implement common referral arrangements for legacy caseload asylum seekers to ensure timely referral to most appropriate service</w:t>
            </w:r>
          </w:p>
        </w:tc>
      </w:tr>
    </w:tbl>
    <w:p w:rsidR="00F760A2" w:rsidRPr="004144FD" w:rsidRDefault="00F760A2" w:rsidP="00E355F4">
      <w:pPr>
        <w:pStyle w:val="Heading3"/>
      </w:pPr>
      <w:r w:rsidRPr="004144FD">
        <w:t>SD 2. Match services to the needs and abilities of our clients</w:t>
      </w:r>
    </w:p>
    <w:p w:rsidR="00F760A2" w:rsidRPr="004144FD" w:rsidRDefault="00F760A2" w:rsidP="00E355F4">
      <w:r w:rsidRPr="004144FD">
        <w:t>We want to make it easier for people to access our services, navigate the legal system and ensure they get the right level of support for the legal problem they have and the consequences they face.</w:t>
      </w:r>
    </w:p>
    <w:p w:rsidR="00F760A2" w:rsidRPr="004144FD" w:rsidRDefault="00F760A2" w:rsidP="00E355F4">
      <w:r w:rsidRPr="004144FD">
        <w:t xml:space="preserve">A new Client Safety Framework will enable us to provide more consistent services for people experiencing family violence and will provide assessment tools for lawyers to screen for family violence or other safety risk factors. </w:t>
      </w:r>
    </w:p>
    <w:p w:rsidR="00F760A2" w:rsidRPr="004144FD" w:rsidRDefault="00F760A2" w:rsidP="00E355F4">
      <w:r w:rsidRPr="004144FD">
        <w:t>We will increase access to legal services by establishing a prisoner help line and dedicating resources to provide more culturally appropriate responses for our clients who identify as Aborig</w:t>
      </w:r>
      <w:r>
        <w:t>inal and Torres Strait Islander peoples</w:t>
      </w:r>
      <w:r w:rsidRPr="004144FD">
        <w:t>.</w:t>
      </w:r>
    </w:p>
    <w:p w:rsidR="00F760A2" w:rsidRPr="004144FD" w:rsidRDefault="00F760A2" w:rsidP="00E355F4">
      <w:r w:rsidRPr="004144FD">
        <w:lastRenderedPageBreak/>
        <w:t>We will provide more co</w:t>
      </w:r>
      <w:r>
        <w:t>-</w:t>
      </w:r>
      <w:r w:rsidRPr="004144FD">
        <w:t>ordinated triaging of clients to help connect them with the help they need to address legal and non-legal issues.</w:t>
      </w:r>
    </w:p>
    <w:p w:rsidR="00F760A2" w:rsidRDefault="00F760A2" w:rsidP="00E355F4">
      <w:r w:rsidRPr="004144FD">
        <w:t>In August 2016, the Access to Justice Review will hand its report to Government. Although it remains unknown when its recommendations will become public or how it may be used, we expect it to provide a further platform for VLA to seek additional government investment for legal aid.</w:t>
      </w:r>
    </w:p>
    <w:p w:rsidR="00F760A2" w:rsidRPr="002F07EA" w:rsidRDefault="00F760A2" w:rsidP="00E355F4">
      <w:r w:rsidRPr="002F07EA">
        <w:t>I</w:t>
      </w:r>
      <w:r>
        <w:t>n three years' time we will see:</w:t>
      </w:r>
    </w:p>
    <w:p w:rsidR="00F760A2" w:rsidRPr="002F07EA" w:rsidRDefault="00F760A2" w:rsidP="00F760A2">
      <w:pPr>
        <w:pStyle w:val="ListBullet"/>
      </w:pPr>
      <w:r>
        <w:t>a</w:t>
      </w:r>
      <w:r w:rsidRPr="002F07EA">
        <w:t xml:space="preserve"> more co</w:t>
      </w:r>
      <w:r>
        <w:t>-</w:t>
      </w:r>
      <w:r w:rsidRPr="002F07EA">
        <w:t xml:space="preserve">ordinated approach to triage, assessment and intake at multiple points to the legal sector </w:t>
      </w:r>
    </w:p>
    <w:p w:rsidR="00F760A2" w:rsidRPr="002F07EA" w:rsidRDefault="00F760A2" w:rsidP="00F760A2">
      <w:pPr>
        <w:pStyle w:val="ListBullet"/>
      </w:pPr>
      <w:r>
        <w:t>c</w:t>
      </w:r>
      <w:r w:rsidRPr="002F07EA">
        <w:t>onsistent use of family violence safety and risk assessment tools as well as more and better referrals f</w:t>
      </w:r>
      <w:r>
        <w:t>or clients to support services</w:t>
      </w:r>
    </w:p>
    <w:p w:rsidR="00F760A2" w:rsidRPr="002F07EA" w:rsidRDefault="00F760A2" w:rsidP="00F760A2">
      <w:pPr>
        <w:pStyle w:val="ListBullet"/>
      </w:pPr>
      <w:r>
        <w:t>m</w:t>
      </w:r>
      <w:r w:rsidRPr="002F07EA">
        <w:t xml:space="preserve">ore Legal Help information services available to the community </w:t>
      </w:r>
    </w:p>
    <w:p w:rsidR="00F760A2" w:rsidRPr="002F07EA" w:rsidRDefault="00F760A2" w:rsidP="00F760A2">
      <w:pPr>
        <w:pStyle w:val="ListBullet"/>
      </w:pPr>
      <w:r w:rsidRPr="002F07EA">
        <w:t>Legal Help as the main entry point for clients to the whole legal assistance sector</w:t>
      </w:r>
    </w:p>
    <w:p w:rsidR="00F760A2" w:rsidRDefault="00F760A2" w:rsidP="00F760A2">
      <w:pPr>
        <w:pStyle w:val="ListBullet"/>
      </w:pPr>
      <w:r>
        <w:t>m</w:t>
      </w:r>
      <w:r w:rsidRPr="002F07EA">
        <w:t>ore Indigenous clients getting better legal assistance</w:t>
      </w:r>
      <w:r>
        <w:t>.</w:t>
      </w:r>
    </w:p>
    <w:p w:rsidR="00F760A2" w:rsidRPr="002F07EA" w:rsidRDefault="00F760A2" w:rsidP="00F760A2">
      <w:pPr>
        <w:pStyle w:val="Heading4"/>
      </w:pPr>
      <w:r w:rsidRPr="00A00F69">
        <w:t>SD 2</w:t>
      </w:r>
      <w:r w:rsidR="00270BD6" w:rsidRPr="00A00F69">
        <w:t xml:space="preserve"> snapshot </w:t>
      </w:r>
    </w:p>
    <w:tbl>
      <w:tblPr>
        <w:tblStyle w:val="TableGrid"/>
        <w:tblW w:w="0" w:type="auto"/>
        <w:tblLook w:val="04A0" w:firstRow="1" w:lastRow="0" w:firstColumn="1" w:lastColumn="0" w:noHBand="0" w:noVBand="1"/>
      </w:tblPr>
      <w:tblGrid>
        <w:gridCol w:w="3434"/>
        <w:gridCol w:w="3434"/>
        <w:gridCol w:w="3434"/>
      </w:tblGrid>
      <w:tr w:rsidR="00F760A2" w:rsidRPr="00271F56" w:rsidTr="005635FF">
        <w:trPr>
          <w:tblHeader/>
        </w:trPr>
        <w:tc>
          <w:tcPr>
            <w:tcW w:w="3434" w:type="dxa"/>
            <w:shd w:val="clear" w:color="auto" w:fill="D9D9D9" w:themeFill="background1" w:themeFillShade="D9"/>
          </w:tcPr>
          <w:p w:rsidR="00F760A2" w:rsidRPr="00271F56" w:rsidRDefault="00F760A2" w:rsidP="00E355F4">
            <w:pPr>
              <w:rPr>
                <w:b/>
              </w:rPr>
            </w:pPr>
            <w:r w:rsidRPr="00271F56">
              <w:rPr>
                <w:b/>
              </w:rPr>
              <w:t>Outcome/output 2016–17</w:t>
            </w:r>
          </w:p>
        </w:tc>
        <w:tc>
          <w:tcPr>
            <w:tcW w:w="3434" w:type="dxa"/>
            <w:shd w:val="clear" w:color="auto" w:fill="D9D9D9" w:themeFill="background1" w:themeFillShade="D9"/>
          </w:tcPr>
          <w:p w:rsidR="00F760A2" w:rsidRPr="00271F56" w:rsidRDefault="00F760A2" w:rsidP="00E355F4">
            <w:pPr>
              <w:rPr>
                <w:b/>
              </w:rPr>
            </w:pPr>
            <w:r w:rsidRPr="00271F56">
              <w:rPr>
                <w:b/>
              </w:rPr>
              <w:t xml:space="preserve">Measure/Indicator </w:t>
            </w:r>
          </w:p>
        </w:tc>
        <w:tc>
          <w:tcPr>
            <w:tcW w:w="3434" w:type="dxa"/>
            <w:shd w:val="clear" w:color="auto" w:fill="D9D9D9" w:themeFill="background1" w:themeFillShade="D9"/>
          </w:tcPr>
          <w:p w:rsidR="00F760A2" w:rsidRPr="00271F56" w:rsidRDefault="00F760A2" w:rsidP="00E355F4">
            <w:pPr>
              <w:rPr>
                <w:b/>
              </w:rPr>
            </w:pPr>
            <w:r w:rsidRPr="00271F56">
              <w:rPr>
                <w:b/>
              </w:rPr>
              <w:t xml:space="preserve">Activities </w:t>
            </w:r>
          </w:p>
        </w:tc>
      </w:tr>
      <w:tr w:rsidR="00F760A2" w:rsidTr="005635FF">
        <w:tc>
          <w:tcPr>
            <w:tcW w:w="3434" w:type="dxa"/>
          </w:tcPr>
          <w:p w:rsidR="00F760A2" w:rsidRPr="002F07EA" w:rsidRDefault="00F760A2" w:rsidP="00E355F4">
            <w:r w:rsidRPr="002F07EA">
              <w:t>Client Safety Framework implemented across</w:t>
            </w:r>
            <w:r>
              <w:t xml:space="preserve"> all VLA services and locations</w:t>
            </w:r>
          </w:p>
          <w:p w:rsidR="00F760A2" w:rsidRPr="002F07EA" w:rsidRDefault="00F760A2" w:rsidP="00E355F4">
            <w:r>
              <w:t>(SD; 1 and</w:t>
            </w:r>
            <w:r w:rsidRPr="002F07EA">
              <w:t xml:space="preserve"> 3 WTGB</w:t>
            </w:r>
            <w:r>
              <w:t>; 1, 2, 3 and</w:t>
            </w:r>
            <w:r w:rsidRPr="002F07EA">
              <w:t xml:space="preserve"> 4</w:t>
            </w:r>
            <w:r>
              <w:t>)</w:t>
            </w:r>
          </w:p>
        </w:tc>
        <w:tc>
          <w:tcPr>
            <w:tcW w:w="3434" w:type="dxa"/>
          </w:tcPr>
          <w:p w:rsidR="00F760A2" w:rsidRPr="002F07EA" w:rsidRDefault="00F760A2" w:rsidP="005635FF">
            <w:pPr>
              <w:pStyle w:val="ListBullet"/>
            </w:pPr>
            <w:r w:rsidRPr="002F07EA">
              <w:t>Feedback from staff using Client Safety Framework</w:t>
            </w:r>
          </w:p>
        </w:tc>
        <w:tc>
          <w:tcPr>
            <w:tcW w:w="3434" w:type="dxa"/>
          </w:tcPr>
          <w:p w:rsidR="00F760A2" w:rsidRPr="002F07EA" w:rsidRDefault="00F760A2" w:rsidP="005635FF">
            <w:pPr>
              <w:pStyle w:val="ListBullet"/>
            </w:pPr>
            <w:r w:rsidRPr="002F07EA">
              <w:t xml:space="preserve">Develop Client Safety Framework </w:t>
            </w:r>
          </w:p>
          <w:p w:rsidR="00F760A2" w:rsidRPr="002F07EA" w:rsidRDefault="00F760A2" w:rsidP="005635FF">
            <w:pPr>
              <w:pStyle w:val="ListBullet"/>
            </w:pPr>
            <w:r w:rsidRPr="002F07EA">
              <w:t xml:space="preserve">Develop and deliver training </w:t>
            </w:r>
          </w:p>
        </w:tc>
      </w:tr>
      <w:tr w:rsidR="00F760A2" w:rsidTr="005635FF">
        <w:tc>
          <w:tcPr>
            <w:tcW w:w="3434" w:type="dxa"/>
          </w:tcPr>
          <w:p w:rsidR="00F760A2" w:rsidRPr="002F07EA" w:rsidRDefault="00F760A2" w:rsidP="00E355F4">
            <w:r w:rsidRPr="002F07EA">
              <w:t>A bigger, modernised legal help telephone service that provides the main entry point to th</w:t>
            </w:r>
            <w:r>
              <w:t>e whole legal assistance sector</w:t>
            </w:r>
          </w:p>
          <w:p w:rsidR="00F760A2" w:rsidRPr="002F07EA" w:rsidRDefault="00F760A2" w:rsidP="00E355F4">
            <w:r>
              <w:t>(SD; 1 and</w:t>
            </w:r>
            <w:r w:rsidRPr="002F07EA">
              <w:t xml:space="preserve"> 3 WTGB</w:t>
            </w:r>
            <w:r>
              <w:t>; 1, 2, 3 and</w:t>
            </w:r>
            <w:r w:rsidRPr="002F07EA">
              <w:t xml:space="preserve"> 4</w:t>
            </w:r>
            <w:r>
              <w:t>)</w:t>
            </w:r>
          </w:p>
        </w:tc>
        <w:tc>
          <w:tcPr>
            <w:tcW w:w="3434" w:type="dxa"/>
          </w:tcPr>
          <w:p w:rsidR="00F760A2" w:rsidRPr="002F07EA" w:rsidRDefault="00F760A2" w:rsidP="005635FF">
            <w:pPr>
              <w:pStyle w:val="ListBullet"/>
            </w:pPr>
            <w:r w:rsidRPr="002F07EA">
              <w:t xml:space="preserve">132,000 calls answered by </w:t>
            </w:r>
            <w:r>
              <w:t>Legal Help</w:t>
            </w:r>
          </w:p>
        </w:tc>
        <w:tc>
          <w:tcPr>
            <w:tcW w:w="3434" w:type="dxa"/>
          </w:tcPr>
          <w:p w:rsidR="00F760A2" w:rsidRPr="002F07EA" w:rsidRDefault="00F760A2" w:rsidP="005635FF">
            <w:pPr>
              <w:pStyle w:val="ListBullet"/>
            </w:pPr>
            <w:r w:rsidRPr="002F07EA">
              <w:t xml:space="preserve">Review legal help operations to identify options to strengthen capacity and increase access to legal and non-legal assistance </w:t>
            </w:r>
          </w:p>
        </w:tc>
      </w:tr>
      <w:tr w:rsidR="00F760A2" w:rsidTr="005635FF">
        <w:tc>
          <w:tcPr>
            <w:tcW w:w="3434" w:type="dxa"/>
          </w:tcPr>
          <w:p w:rsidR="00F760A2" w:rsidRPr="002F07EA" w:rsidRDefault="00F760A2" w:rsidP="00E355F4">
            <w:r w:rsidRPr="002F07EA">
              <w:t>Improved legal services and support for Aboriginal and Torres Strait Islander people with family, civil and administrative issues</w:t>
            </w:r>
          </w:p>
          <w:p w:rsidR="00F760A2" w:rsidRPr="002F07EA" w:rsidRDefault="00F760A2" w:rsidP="00E355F4">
            <w:r>
              <w:t>(SD; 1 and</w:t>
            </w:r>
            <w:r w:rsidRPr="002F07EA">
              <w:t xml:space="preserve"> 3 WTGB; 1, 2, 3 </w:t>
            </w:r>
            <w:r>
              <w:t>and</w:t>
            </w:r>
            <w:r w:rsidRPr="002F07EA">
              <w:t xml:space="preserve"> 4</w:t>
            </w:r>
            <w:r>
              <w:t>)</w:t>
            </w:r>
          </w:p>
        </w:tc>
        <w:tc>
          <w:tcPr>
            <w:tcW w:w="3434" w:type="dxa"/>
          </w:tcPr>
          <w:p w:rsidR="00F760A2" w:rsidRPr="002F07EA" w:rsidRDefault="00F760A2" w:rsidP="005635FF">
            <w:pPr>
              <w:pStyle w:val="ListBullet"/>
            </w:pPr>
            <w:r w:rsidRPr="002F07EA">
              <w:t>Increase in Aborig</w:t>
            </w:r>
            <w:r>
              <w:t>inal and Torres Strait Islander people</w:t>
            </w:r>
            <w:r w:rsidRPr="002F07EA">
              <w:t xml:space="preserve"> accessing specialist civil and family law services</w:t>
            </w:r>
            <w:r>
              <w:t xml:space="preserve"> compared to 2015–</w:t>
            </w:r>
            <w:r w:rsidRPr="002F07EA">
              <w:t>16</w:t>
            </w:r>
          </w:p>
          <w:p w:rsidR="00F760A2" w:rsidRPr="002F07EA" w:rsidRDefault="00F760A2" w:rsidP="005635FF">
            <w:pPr>
              <w:pStyle w:val="ListBullet"/>
            </w:pPr>
            <w:r w:rsidRPr="002F07EA">
              <w:t>Increase satisfaction rating of Aboriginal and Torres Strait Islanders clients from previous client survey</w:t>
            </w:r>
          </w:p>
        </w:tc>
        <w:tc>
          <w:tcPr>
            <w:tcW w:w="3434" w:type="dxa"/>
          </w:tcPr>
          <w:p w:rsidR="00F760A2" w:rsidRPr="002F07EA" w:rsidRDefault="00F760A2" w:rsidP="005635FF">
            <w:pPr>
              <w:pStyle w:val="ListBullet"/>
            </w:pPr>
            <w:r w:rsidRPr="002F07EA">
              <w:t xml:space="preserve">Recruit Aboriginal Community Engagement Officers </w:t>
            </w:r>
          </w:p>
        </w:tc>
      </w:tr>
      <w:tr w:rsidR="00F760A2" w:rsidTr="005635FF">
        <w:tc>
          <w:tcPr>
            <w:tcW w:w="3434" w:type="dxa"/>
          </w:tcPr>
          <w:p w:rsidR="00F760A2" w:rsidRPr="002F07EA" w:rsidRDefault="00F760A2" w:rsidP="00E355F4">
            <w:r w:rsidRPr="002F07EA">
              <w:t>Consistent and co</w:t>
            </w:r>
            <w:r>
              <w:t>-</w:t>
            </w:r>
            <w:r w:rsidRPr="002F07EA">
              <w:t>ordinated triage, intake, assessment, assignment and improved communication with clients.</w:t>
            </w:r>
          </w:p>
          <w:p w:rsidR="00F760A2" w:rsidRPr="002F07EA" w:rsidRDefault="00F760A2" w:rsidP="00E355F4">
            <w:r w:rsidRPr="002F07EA">
              <w:lastRenderedPageBreak/>
              <w:t xml:space="preserve">In 18 months, client focused communications and </w:t>
            </w:r>
            <w:r>
              <w:t>triage processes in Assignments</w:t>
            </w:r>
          </w:p>
          <w:p w:rsidR="00F760A2" w:rsidRPr="002F07EA" w:rsidRDefault="00F760A2" w:rsidP="00E355F4">
            <w:r>
              <w:t>(</w:t>
            </w:r>
            <w:r w:rsidRPr="002F07EA">
              <w:t xml:space="preserve">SD; </w:t>
            </w:r>
            <w:r>
              <w:t>1 and</w:t>
            </w:r>
            <w:r w:rsidRPr="002F07EA">
              <w:t xml:space="preserve"> 3 WTGB</w:t>
            </w:r>
            <w:r>
              <w:t>; 1, 2, 3 and</w:t>
            </w:r>
            <w:r w:rsidRPr="002F07EA">
              <w:t xml:space="preserve"> 4</w:t>
            </w:r>
            <w:r>
              <w:t>)</w:t>
            </w:r>
          </w:p>
        </w:tc>
        <w:tc>
          <w:tcPr>
            <w:tcW w:w="3434" w:type="dxa"/>
          </w:tcPr>
          <w:p w:rsidR="00F760A2" w:rsidRPr="002F07EA" w:rsidRDefault="00F760A2" w:rsidP="005635FF">
            <w:pPr>
              <w:pStyle w:val="ListBullet"/>
            </w:pPr>
            <w:r w:rsidRPr="002F07EA">
              <w:lastRenderedPageBreak/>
              <w:t>Prisoner Legal Helpline established at four prisons</w:t>
            </w:r>
          </w:p>
          <w:p w:rsidR="00F760A2" w:rsidRPr="002F07EA" w:rsidRDefault="00F760A2" w:rsidP="005635FF">
            <w:pPr>
              <w:pStyle w:val="ListBullet"/>
            </w:pPr>
            <w:r w:rsidRPr="002F07EA">
              <w:t xml:space="preserve">Online Referral Booking and Information Tool (ORBIT) prototype built and tested </w:t>
            </w:r>
          </w:p>
          <w:p w:rsidR="00F760A2" w:rsidRPr="002F07EA" w:rsidRDefault="00F760A2" w:rsidP="005635FF">
            <w:pPr>
              <w:pStyle w:val="ListBullet"/>
            </w:pPr>
            <w:r w:rsidRPr="002F07EA">
              <w:lastRenderedPageBreak/>
              <w:t xml:space="preserve">Outcome of initial client survey on </w:t>
            </w:r>
            <w:r w:rsidRPr="003620BB">
              <w:t>Assignments</w:t>
            </w:r>
            <w:r w:rsidRPr="002F07EA">
              <w:t xml:space="preserve"> communications (establish </w:t>
            </w:r>
            <w:r>
              <w:t>baseline)</w:t>
            </w:r>
          </w:p>
        </w:tc>
        <w:tc>
          <w:tcPr>
            <w:tcW w:w="3434" w:type="dxa"/>
          </w:tcPr>
          <w:p w:rsidR="00F760A2" w:rsidRPr="002F07EA" w:rsidRDefault="00F760A2" w:rsidP="005635FF">
            <w:pPr>
              <w:pStyle w:val="ListBullet"/>
            </w:pPr>
            <w:r w:rsidRPr="002F07EA">
              <w:lastRenderedPageBreak/>
              <w:t xml:space="preserve">Establish pilot prisoner helpline at four sites </w:t>
            </w:r>
          </w:p>
          <w:p w:rsidR="00F760A2" w:rsidRPr="002F07EA" w:rsidRDefault="00F760A2" w:rsidP="005635FF">
            <w:pPr>
              <w:pStyle w:val="ListBullet"/>
            </w:pPr>
            <w:r w:rsidRPr="002F07EA">
              <w:t>Commence implementation phase of ORBIT project</w:t>
            </w:r>
          </w:p>
          <w:p w:rsidR="00F760A2" w:rsidRPr="002F07EA" w:rsidRDefault="00F760A2" w:rsidP="005635FF">
            <w:pPr>
              <w:pStyle w:val="ListBullet"/>
            </w:pPr>
            <w:r w:rsidRPr="002F07EA">
              <w:t>Establish Assignments as a key entry point into VLA</w:t>
            </w:r>
          </w:p>
          <w:p w:rsidR="00F760A2" w:rsidRPr="002F07EA" w:rsidRDefault="00F760A2" w:rsidP="005635FF">
            <w:pPr>
              <w:pStyle w:val="ListBullet"/>
            </w:pPr>
            <w:r w:rsidRPr="002F07EA">
              <w:lastRenderedPageBreak/>
              <w:t>Define and communicate customer service expectations and build Assignments staff capacity to meet expectations</w:t>
            </w:r>
          </w:p>
        </w:tc>
      </w:tr>
    </w:tbl>
    <w:p w:rsidR="00F760A2" w:rsidRPr="002F07EA" w:rsidRDefault="00F760A2" w:rsidP="00E355F4">
      <w:pPr>
        <w:pStyle w:val="Heading3"/>
      </w:pPr>
      <w:bookmarkStart w:id="74" w:name="_Toc418063625"/>
      <w:bookmarkStart w:id="75" w:name="_Toc418778730"/>
      <w:bookmarkStart w:id="76" w:name="_Toc423428559"/>
      <w:r>
        <w:lastRenderedPageBreak/>
        <w:t xml:space="preserve">SD </w:t>
      </w:r>
      <w:r w:rsidRPr="002F07EA">
        <w:t>3. Maximise benefits by working with others</w:t>
      </w:r>
      <w:bookmarkEnd w:id="74"/>
      <w:bookmarkEnd w:id="75"/>
      <w:bookmarkEnd w:id="76"/>
    </w:p>
    <w:p w:rsidR="00F760A2" w:rsidRPr="002F07EA" w:rsidRDefault="00F760A2" w:rsidP="00E355F4">
      <w:r w:rsidRPr="002F07EA">
        <w:t>The Summary Crime Evaluation will assess the impact of the changes to the summary crime duty lawyer services in 2012, to ensure these services are effective, efficient, appropriate and sustainable. We will continue to work with our partners on developing co</w:t>
      </w:r>
      <w:r>
        <w:t>-</w:t>
      </w:r>
      <w:r w:rsidRPr="002F07EA">
        <w:t>ordinated approaches to sector planning by identifying legal need and gaps in access to legal services. We will establish a presence in Mallee and Albury/Wodonga region to help increase access to justice. As the demand for family violence legal services continues to grow and in response to the recommendations of the Family Violence Royal Commission, VLA will continue to work with our stakeholders to provide a more co</w:t>
      </w:r>
      <w:r>
        <w:t>-</w:t>
      </w:r>
      <w:r w:rsidRPr="002F07EA">
        <w:t xml:space="preserve">ordinated and planned response to the findings and recommendations. We will work with our partners to ensure consistent eligibility criteria and increase access to legal services for clients, ensuring that clients experience a consistent quality of legal services across the state. We will continue to identify opportunities to minimise the need for individual legal services in the community through strategic advocacy. </w:t>
      </w:r>
    </w:p>
    <w:p w:rsidR="00F760A2" w:rsidRPr="002F07EA" w:rsidRDefault="00F760A2" w:rsidP="00E355F4">
      <w:r w:rsidRPr="002F07EA">
        <w:t xml:space="preserve">In three years' time we will see: </w:t>
      </w:r>
    </w:p>
    <w:p w:rsidR="00F760A2" w:rsidRPr="002F07EA" w:rsidRDefault="00F760A2" w:rsidP="00F760A2">
      <w:pPr>
        <w:pStyle w:val="ListBullet"/>
      </w:pPr>
      <w:r>
        <w:t>an e</w:t>
      </w:r>
      <w:r w:rsidRPr="002F07EA">
        <w:t>xpansion of co-ordinated service planning between Victoria Legal Aid, community legal centres and other justice partners</w:t>
      </w:r>
    </w:p>
    <w:p w:rsidR="00F760A2" w:rsidRPr="002F07EA" w:rsidRDefault="00F760A2" w:rsidP="00F760A2">
      <w:pPr>
        <w:pStyle w:val="ListBullet"/>
      </w:pPr>
      <w:r>
        <w:t>m</w:t>
      </w:r>
      <w:r w:rsidRPr="002F07EA">
        <w:t>ore consistent, easy to understand eligibility criteria, with more people eligible for legal assistance</w:t>
      </w:r>
    </w:p>
    <w:p w:rsidR="00F760A2" w:rsidRPr="002F07EA" w:rsidRDefault="00F760A2" w:rsidP="00F760A2">
      <w:pPr>
        <w:pStyle w:val="ListBullet"/>
      </w:pPr>
      <w:r>
        <w:t>s</w:t>
      </w:r>
      <w:r w:rsidRPr="002F07EA">
        <w:t xml:space="preserve">trategic advocacy that delivers broad community benefit and helps clarify law and policy </w:t>
      </w:r>
    </w:p>
    <w:p w:rsidR="00F760A2" w:rsidRDefault="00F760A2" w:rsidP="00F760A2">
      <w:pPr>
        <w:pStyle w:val="ListBullet"/>
      </w:pPr>
      <w:r>
        <w:t>m</w:t>
      </w:r>
      <w:r w:rsidRPr="002F07EA">
        <w:t>ore legal services in the outer metropolitan fringe and in regional areas with acute needs</w:t>
      </w:r>
      <w:r>
        <w:t>.</w:t>
      </w:r>
    </w:p>
    <w:p w:rsidR="00F760A2" w:rsidRDefault="00F760A2" w:rsidP="00F760A2">
      <w:pPr>
        <w:pStyle w:val="Heading4"/>
      </w:pPr>
      <w:r w:rsidRPr="00A00F69">
        <w:t>SD 3</w:t>
      </w:r>
      <w:r w:rsidR="00270BD6" w:rsidRPr="00A00F69">
        <w:t xml:space="preserve"> </w:t>
      </w:r>
      <w:r w:rsidR="00A00F69" w:rsidRPr="00A00F69">
        <w:t>snapshot</w:t>
      </w:r>
    </w:p>
    <w:tbl>
      <w:tblPr>
        <w:tblStyle w:val="TableGrid"/>
        <w:tblW w:w="0" w:type="auto"/>
        <w:tblLook w:val="04A0" w:firstRow="1" w:lastRow="0" w:firstColumn="1" w:lastColumn="0" w:noHBand="0" w:noVBand="1"/>
      </w:tblPr>
      <w:tblGrid>
        <w:gridCol w:w="3434"/>
        <w:gridCol w:w="3434"/>
        <w:gridCol w:w="3434"/>
      </w:tblGrid>
      <w:tr w:rsidR="00F760A2" w:rsidRPr="00271F56" w:rsidTr="005635FF">
        <w:trPr>
          <w:tblHeader/>
        </w:trPr>
        <w:tc>
          <w:tcPr>
            <w:tcW w:w="3434" w:type="dxa"/>
            <w:shd w:val="clear" w:color="auto" w:fill="D9D9D9" w:themeFill="background1" w:themeFillShade="D9"/>
          </w:tcPr>
          <w:p w:rsidR="00F760A2" w:rsidRPr="00271F56" w:rsidRDefault="00F760A2" w:rsidP="00E355F4">
            <w:pPr>
              <w:rPr>
                <w:b/>
              </w:rPr>
            </w:pPr>
            <w:r w:rsidRPr="00271F56">
              <w:rPr>
                <w:b/>
              </w:rPr>
              <w:t>Outcome/output 2016–17</w:t>
            </w:r>
          </w:p>
        </w:tc>
        <w:tc>
          <w:tcPr>
            <w:tcW w:w="3434" w:type="dxa"/>
            <w:shd w:val="clear" w:color="auto" w:fill="D9D9D9" w:themeFill="background1" w:themeFillShade="D9"/>
          </w:tcPr>
          <w:p w:rsidR="00F760A2" w:rsidRPr="00271F56" w:rsidRDefault="00F760A2" w:rsidP="00E355F4">
            <w:pPr>
              <w:rPr>
                <w:b/>
              </w:rPr>
            </w:pPr>
            <w:r w:rsidRPr="00271F56">
              <w:rPr>
                <w:b/>
              </w:rPr>
              <w:t xml:space="preserve">Measure/Indicator </w:t>
            </w:r>
          </w:p>
        </w:tc>
        <w:tc>
          <w:tcPr>
            <w:tcW w:w="3434" w:type="dxa"/>
            <w:shd w:val="clear" w:color="auto" w:fill="D9D9D9" w:themeFill="background1" w:themeFillShade="D9"/>
          </w:tcPr>
          <w:p w:rsidR="00F760A2" w:rsidRPr="00271F56" w:rsidRDefault="00F760A2" w:rsidP="00E355F4">
            <w:pPr>
              <w:rPr>
                <w:b/>
              </w:rPr>
            </w:pPr>
            <w:r w:rsidRPr="00271F56">
              <w:rPr>
                <w:b/>
              </w:rPr>
              <w:t xml:space="preserve">Activities </w:t>
            </w:r>
          </w:p>
        </w:tc>
      </w:tr>
      <w:tr w:rsidR="00F760A2" w:rsidRPr="00493DB3" w:rsidTr="005635FF">
        <w:tc>
          <w:tcPr>
            <w:tcW w:w="3434" w:type="dxa"/>
          </w:tcPr>
          <w:p w:rsidR="00F760A2" w:rsidRPr="00493DB3" w:rsidRDefault="00F760A2" w:rsidP="00E355F4">
            <w:r w:rsidRPr="00493DB3">
              <w:t xml:space="preserve">Evaluation of summary crime duty lawyer services identifies future directions to help improve service delivery and ensures they </w:t>
            </w:r>
            <w:r>
              <w:t>are effective and sustainable</w:t>
            </w:r>
          </w:p>
          <w:p w:rsidR="00F760A2" w:rsidRPr="00493DB3" w:rsidRDefault="00F760A2" w:rsidP="00E355F4">
            <w:r>
              <w:t xml:space="preserve">(SD; 1, 2 </w:t>
            </w:r>
            <w:r w:rsidRPr="00493DB3">
              <w:t xml:space="preserve">WTGB; 1, 2, 3 </w:t>
            </w:r>
            <w:r>
              <w:t>and</w:t>
            </w:r>
            <w:r w:rsidRPr="00493DB3">
              <w:t xml:space="preserve"> 4</w:t>
            </w:r>
            <w:r>
              <w:t>)</w:t>
            </w:r>
          </w:p>
        </w:tc>
        <w:tc>
          <w:tcPr>
            <w:tcW w:w="3434" w:type="dxa"/>
          </w:tcPr>
          <w:p w:rsidR="00F760A2" w:rsidRPr="00493DB3" w:rsidRDefault="00F760A2" w:rsidP="005635FF">
            <w:pPr>
              <w:pStyle w:val="ListBullet"/>
            </w:pPr>
            <w:r w:rsidRPr="00493DB3">
              <w:t>Evaluation report with recommendations to fee</w:t>
            </w:r>
            <w:r>
              <w:t>d into planning and investment</w:t>
            </w:r>
          </w:p>
        </w:tc>
        <w:tc>
          <w:tcPr>
            <w:tcW w:w="3434" w:type="dxa"/>
          </w:tcPr>
          <w:p w:rsidR="00F760A2" w:rsidRPr="00493DB3" w:rsidRDefault="00F760A2" w:rsidP="005635FF">
            <w:pPr>
              <w:pStyle w:val="ListBullet"/>
            </w:pPr>
            <w:r w:rsidRPr="00493DB3">
              <w:t>Undertake evaluation informed by stakeholder consultation, VLA and court data and in depth case studies in agreed court locations</w:t>
            </w:r>
          </w:p>
        </w:tc>
      </w:tr>
      <w:tr w:rsidR="00F760A2" w:rsidRPr="00493DB3" w:rsidTr="005635FF">
        <w:tc>
          <w:tcPr>
            <w:tcW w:w="3434" w:type="dxa"/>
          </w:tcPr>
          <w:p w:rsidR="00F760A2" w:rsidRPr="00493DB3" w:rsidRDefault="00F760A2" w:rsidP="00E355F4">
            <w:r w:rsidRPr="00493DB3">
              <w:t>An enhanced VLA presence in the Mallee region to help improve access to justice</w:t>
            </w:r>
            <w:r>
              <w:t>.</w:t>
            </w:r>
          </w:p>
          <w:p w:rsidR="00F760A2" w:rsidRPr="00493DB3" w:rsidRDefault="00F760A2" w:rsidP="00E355F4">
            <w:r w:rsidRPr="00493DB3">
              <w:t>Work with other legal assistance service providers in Albury Wodonga to help improve access to justice</w:t>
            </w:r>
          </w:p>
          <w:p w:rsidR="00F760A2" w:rsidRPr="00493DB3" w:rsidRDefault="00F760A2" w:rsidP="00E355F4">
            <w:r>
              <w:lastRenderedPageBreak/>
              <w:t>(</w:t>
            </w:r>
            <w:r w:rsidRPr="00493DB3">
              <w:t>SD; 1, 2 WTGB</w:t>
            </w:r>
            <w:r>
              <w:t>; 1, 2, 3 and</w:t>
            </w:r>
            <w:r w:rsidRPr="00493DB3">
              <w:t xml:space="preserve"> 4</w:t>
            </w:r>
            <w:r>
              <w:t>)</w:t>
            </w:r>
          </w:p>
        </w:tc>
        <w:tc>
          <w:tcPr>
            <w:tcW w:w="3434" w:type="dxa"/>
          </w:tcPr>
          <w:p w:rsidR="00F760A2" w:rsidRPr="00493DB3" w:rsidRDefault="00F760A2" w:rsidP="005635FF">
            <w:pPr>
              <w:pStyle w:val="ListBullet"/>
            </w:pPr>
            <w:r w:rsidRPr="00493DB3">
              <w:lastRenderedPageBreak/>
              <w:t>Team of three (minimum) VLA staff based in Mildura</w:t>
            </w:r>
          </w:p>
          <w:p w:rsidR="00F760A2" w:rsidRPr="00493DB3" w:rsidRDefault="00F760A2" w:rsidP="005635FF">
            <w:pPr>
              <w:pStyle w:val="ListBullet"/>
            </w:pPr>
            <w:r w:rsidRPr="00493DB3">
              <w:t>Increase in number of clients in Mallee region provided with services by VLA’s in-house practice</w:t>
            </w:r>
          </w:p>
          <w:p w:rsidR="00F760A2" w:rsidRPr="00493DB3" w:rsidRDefault="00F760A2" w:rsidP="005635FF">
            <w:pPr>
              <w:pStyle w:val="ListBullet"/>
            </w:pPr>
            <w:r w:rsidRPr="00493DB3">
              <w:t xml:space="preserve">Number of stakeholders consulted to progress sector </w:t>
            </w:r>
            <w:r w:rsidRPr="00493DB3">
              <w:lastRenderedPageBreak/>
              <w:t>planning and outreach in Albury/Wodonga region</w:t>
            </w:r>
          </w:p>
        </w:tc>
        <w:tc>
          <w:tcPr>
            <w:tcW w:w="3434" w:type="dxa"/>
          </w:tcPr>
          <w:p w:rsidR="00F760A2" w:rsidRPr="00493DB3" w:rsidRDefault="00F760A2" w:rsidP="005635FF">
            <w:pPr>
              <w:pStyle w:val="ListBullet"/>
            </w:pPr>
            <w:r w:rsidRPr="00493DB3">
              <w:lastRenderedPageBreak/>
              <w:t xml:space="preserve">VLA to undertake broad consultation to establish presence in Mallee region </w:t>
            </w:r>
          </w:p>
          <w:p w:rsidR="00F760A2" w:rsidRPr="00493DB3" w:rsidRDefault="00F760A2" w:rsidP="005635FF">
            <w:pPr>
              <w:pStyle w:val="ListBullet"/>
            </w:pPr>
            <w:r w:rsidRPr="00493DB3">
              <w:t xml:space="preserve">Appoint a team based in Mildura to broker relationships with VLA, private and community legal </w:t>
            </w:r>
            <w:r w:rsidRPr="00493DB3">
              <w:lastRenderedPageBreak/>
              <w:t>practitioners and community services</w:t>
            </w:r>
          </w:p>
          <w:p w:rsidR="00F760A2" w:rsidRPr="00493DB3" w:rsidRDefault="00F760A2" w:rsidP="005635FF">
            <w:pPr>
              <w:pStyle w:val="ListBullet"/>
            </w:pPr>
            <w:r w:rsidRPr="00493DB3">
              <w:t xml:space="preserve">VLA to collaborate with LAC NSW and Hume Riverina CLC to establish improved </w:t>
            </w:r>
            <w:r>
              <w:t>legal services to address cross-</w:t>
            </w:r>
            <w:r w:rsidRPr="00493DB3">
              <w:t>border legal issues in the Mallee and Albury Wodonga region</w:t>
            </w:r>
          </w:p>
        </w:tc>
      </w:tr>
      <w:tr w:rsidR="00F760A2" w:rsidRPr="00493DB3" w:rsidTr="005635FF">
        <w:tc>
          <w:tcPr>
            <w:tcW w:w="3434" w:type="dxa"/>
          </w:tcPr>
          <w:p w:rsidR="00F760A2" w:rsidRPr="00493DB3" w:rsidRDefault="00F760A2" w:rsidP="00E355F4">
            <w:pPr>
              <w:rPr>
                <w:rFonts w:eastAsiaTheme="minorHAnsi"/>
              </w:rPr>
            </w:pPr>
            <w:r w:rsidRPr="00493DB3">
              <w:rPr>
                <w:rFonts w:eastAsiaTheme="minorHAnsi"/>
              </w:rPr>
              <w:lastRenderedPageBreak/>
              <w:t xml:space="preserve">A response plan to the Royal Commission into Family Violence addresses: </w:t>
            </w:r>
          </w:p>
          <w:p w:rsidR="00F760A2" w:rsidRPr="00493DB3" w:rsidRDefault="00F760A2" w:rsidP="005635FF">
            <w:pPr>
              <w:pStyle w:val="ListBullet"/>
              <w:rPr>
                <w:rFonts w:eastAsiaTheme="minorHAnsi"/>
              </w:rPr>
            </w:pPr>
            <w:r w:rsidRPr="00493DB3">
              <w:rPr>
                <w:rFonts w:eastAsiaTheme="minorHAnsi"/>
              </w:rPr>
              <w:t>Policy</w:t>
            </w:r>
          </w:p>
          <w:p w:rsidR="00F760A2" w:rsidRPr="00493DB3" w:rsidRDefault="00F760A2" w:rsidP="005635FF">
            <w:pPr>
              <w:pStyle w:val="ListBullet"/>
              <w:rPr>
                <w:rFonts w:eastAsiaTheme="minorHAnsi"/>
              </w:rPr>
            </w:pPr>
            <w:r w:rsidRPr="00493DB3">
              <w:rPr>
                <w:rFonts w:eastAsiaTheme="minorHAnsi"/>
              </w:rPr>
              <w:t>Service Delivery</w:t>
            </w:r>
          </w:p>
          <w:p w:rsidR="00F760A2" w:rsidRPr="00493DB3" w:rsidRDefault="00F760A2" w:rsidP="005635FF">
            <w:pPr>
              <w:pStyle w:val="ListBullet"/>
              <w:rPr>
                <w:rFonts w:eastAsiaTheme="minorHAnsi"/>
              </w:rPr>
            </w:pPr>
            <w:r w:rsidRPr="00493DB3">
              <w:rPr>
                <w:rFonts w:eastAsiaTheme="minorHAnsi"/>
              </w:rPr>
              <w:t>Resourcing/Funding</w:t>
            </w:r>
          </w:p>
          <w:p w:rsidR="00F760A2" w:rsidRPr="00493DB3" w:rsidRDefault="00F760A2" w:rsidP="005635FF">
            <w:pPr>
              <w:pStyle w:val="ListBullet"/>
              <w:rPr>
                <w:rFonts w:eastAsiaTheme="minorHAnsi"/>
              </w:rPr>
            </w:pPr>
            <w:r w:rsidRPr="00493DB3">
              <w:rPr>
                <w:rFonts w:eastAsiaTheme="minorHAnsi"/>
              </w:rPr>
              <w:t>Advocacy</w:t>
            </w:r>
          </w:p>
          <w:p w:rsidR="00F760A2" w:rsidRPr="00493DB3" w:rsidRDefault="00F760A2" w:rsidP="00E355F4">
            <w:r>
              <w:t>(</w:t>
            </w:r>
            <w:r w:rsidRPr="00493DB3">
              <w:t xml:space="preserve">SD; 1 </w:t>
            </w:r>
            <w:r>
              <w:t>and</w:t>
            </w:r>
            <w:r w:rsidRPr="00493DB3">
              <w:t xml:space="preserve"> 2 WTGB</w:t>
            </w:r>
            <w:r>
              <w:t>; 1, 2, 3 and</w:t>
            </w:r>
            <w:r w:rsidRPr="00493DB3">
              <w:t xml:space="preserve"> 4</w:t>
            </w:r>
            <w:r>
              <w:t>)</w:t>
            </w:r>
          </w:p>
        </w:tc>
        <w:tc>
          <w:tcPr>
            <w:tcW w:w="3434" w:type="dxa"/>
          </w:tcPr>
          <w:p w:rsidR="00F760A2" w:rsidRPr="00493DB3" w:rsidRDefault="00F760A2" w:rsidP="005635FF">
            <w:pPr>
              <w:pStyle w:val="ListBullet"/>
            </w:pPr>
            <w:r w:rsidRPr="00493DB3">
              <w:rPr>
                <w:rFonts w:eastAsiaTheme="minorHAnsi"/>
              </w:rPr>
              <w:t xml:space="preserve">A range of responses developed and agreed upon to respond to the Royal Commission into Family Violence </w:t>
            </w:r>
          </w:p>
        </w:tc>
        <w:tc>
          <w:tcPr>
            <w:tcW w:w="3434" w:type="dxa"/>
          </w:tcPr>
          <w:p w:rsidR="00F760A2" w:rsidRPr="00493DB3" w:rsidRDefault="00F760A2" w:rsidP="005635FF">
            <w:pPr>
              <w:pStyle w:val="ListBullet"/>
            </w:pPr>
            <w:r w:rsidRPr="00493DB3">
              <w:t>Co-ordinate a VLA wide response, including identifying further resourcing/funding required to respond effectively to the recommendations</w:t>
            </w:r>
          </w:p>
          <w:p w:rsidR="00F760A2" w:rsidRPr="00493DB3" w:rsidRDefault="00F760A2" w:rsidP="005635FF">
            <w:pPr>
              <w:pStyle w:val="ListBullet"/>
            </w:pPr>
            <w:r w:rsidRPr="00493DB3">
              <w:t>Work with relevant agencies to assist with delivering recommendations</w:t>
            </w:r>
          </w:p>
          <w:p w:rsidR="00F760A2" w:rsidRPr="00493DB3" w:rsidRDefault="00F760A2" w:rsidP="005635FF">
            <w:pPr>
              <w:pStyle w:val="ListBullet"/>
            </w:pPr>
            <w:r w:rsidRPr="00493DB3">
              <w:t xml:space="preserve">Contribute to legislative and </w:t>
            </w:r>
            <w:r w:rsidRPr="003620BB">
              <w:t>policy</w:t>
            </w:r>
            <w:r w:rsidRPr="00493DB3">
              <w:t xml:space="preserve"> responses to RCFV findings</w:t>
            </w:r>
          </w:p>
        </w:tc>
      </w:tr>
      <w:tr w:rsidR="00F760A2" w:rsidRPr="00493DB3" w:rsidTr="005635FF">
        <w:tc>
          <w:tcPr>
            <w:tcW w:w="3434" w:type="dxa"/>
          </w:tcPr>
          <w:p w:rsidR="00F760A2" w:rsidRPr="00493DB3" w:rsidRDefault="00F760A2" w:rsidP="00E355F4">
            <w:r w:rsidRPr="00493DB3">
              <w:t xml:space="preserve">The transformation and strengthening of the legal assistance sector is supported </w:t>
            </w:r>
          </w:p>
          <w:p w:rsidR="00F760A2" w:rsidRPr="00493DB3" w:rsidRDefault="00F760A2" w:rsidP="00E355F4">
            <w:r>
              <w:t>(</w:t>
            </w:r>
            <w:r w:rsidRPr="00493DB3">
              <w:t>WTGB; 1,</w:t>
            </w:r>
            <w:r>
              <w:t xml:space="preserve"> 2, 3 and</w:t>
            </w:r>
            <w:r w:rsidRPr="00493DB3">
              <w:t xml:space="preserve"> 4</w:t>
            </w:r>
            <w:r>
              <w:t>)</w:t>
            </w:r>
          </w:p>
        </w:tc>
        <w:tc>
          <w:tcPr>
            <w:tcW w:w="3434" w:type="dxa"/>
          </w:tcPr>
          <w:p w:rsidR="00F760A2" w:rsidRPr="00493DB3" w:rsidRDefault="00F760A2" w:rsidP="005635FF">
            <w:pPr>
              <w:pStyle w:val="ListBullet"/>
            </w:pPr>
            <w:r w:rsidRPr="00493DB3">
              <w:t xml:space="preserve">80% of innovation and transformation projects on track </w:t>
            </w:r>
          </w:p>
          <w:p w:rsidR="00F760A2" w:rsidRPr="00493DB3" w:rsidRDefault="00F760A2" w:rsidP="005635FF">
            <w:pPr>
              <w:pStyle w:val="ListBullet"/>
            </w:pPr>
            <w:r w:rsidRPr="00493DB3">
              <w:t>New fundin</w:t>
            </w:r>
            <w:r>
              <w:t>g framework for CLSP completed</w:t>
            </w:r>
          </w:p>
          <w:p w:rsidR="00F760A2" w:rsidRPr="00493DB3" w:rsidRDefault="00F760A2" w:rsidP="005635FF">
            <w:pPr>
              <w:pStyle w:val="ListBullet"/>
            </w:pPr>
            <w:r w:rsidRPr="00493DB3">
              <w:t>Sector planning framework developed and tested with Sector Innovation and Planning Committee</w:t>
            </w:r>
          </w:p>
          <w:p w:rsidR="00F760A2" w:rsidRPr="00493DB3" w:rsidRDefault="00F760A2" w:rsidP="005635FF">
            <w:pPr>
              <w:pStyle w:val="ListBullet"/>
            </w:pPr>
            <w:r w:rsidRPr="00493DB3">
              <w:t>Number of private practitioners accessing training and other practice resources</w:t>
            </w:r>
          </w:p>
        </w:tc>
        <w:tc>
          <w:tcPr>
            <w:tcW w:w="3434" w:type="dxa"/>
          </w:tcPr>
          <w:p w:rsidR="00F760A2" w:rsidRPr="00493DB3" w:rsidRDefault="00F760A2" w:rsidP="005635FF">
            <w:pPr>
              <w:pStyle w:val="ListBullet"/>
            </w:pPr>
            <w:r w:rsidRPr="00493DB3">
              <w:t>Completion</w:t>
            </w:r>
            <w:r>
              <w:t xml:space="preserve"> and implementation of phase 1 and</w:t>
            </w:r>
            <w:r w:rsidRPr="00493DB3">
              <w:t xml:space="preserve"> identify the learnings/opportunities from existing projects/priorities for reforming CLC funding</w:t>
            </w:r>
          </w:p>
          <w:p w:rsidR="00F760A2" w:rsidRPr="00493DB3" w:rsidRDefault="00F760A2" w:rsidP="005635FF">
            <w:pPr>
              <w:pStyle w:val="ListBullet"/>
            </w:pPr>
            <w:r w:rsidRPr="00493DB3">
              <w:t xml:space="preserve">Commence phase 2 innovations and transformation projects </w:t>
            </w:r>
          </w:p>
          <w:p w:rsidR="00F760A2" w:rsidRPr="00493DB3" w:rsidRDefault="00F760A2" w:rsidP="005635FF">
            <w:pPr>
              <w:pStyle w:val="ListBullet"/>
            </w:pPr>
            <w:r w:rsidRPr="00493DB3">
              <w:t>Complete phase 1 of CLSP reform: establish governance, undertake consultation and desktop reviews, develop and test</w:t>
            </w:r>
            <w:r>
              <w:t xml:space="preserve"> options for funding framework</w:t>
            </w:r>
          </w:p>
          <w:p w:rsidR="00F760A2" w:rsidRPr="00493DB3" w:rsidRDefault="00F760A2" w:rsidP="005635FF">
            <w:pPr>
              <w:pStyle w:val="ListBullet"/>
            </w:pPr>
            <w:r w:rsidRPr="00493DB3">
              <w:t>SIPC providing regular advice on sector innovation and planning</w:t>
            </w:r>
          </w:p>
          <w:p w:rsidR="00F760A2" w:rsidRPr="00493DB3" w:rsidRDefault="00F760A2" w:rsidP="005635FF">
            <w:pPr>
              <w:pStyle w:val="ListBullet"/>
            </w:pPr>
            <w:r w:rsidRPr="00493DB3">
              <w:t>Develop framework for co</w:t>
            </w:r>
            <w:r>
              <w:t>-</w:t>
            </w:r>
            <w:r w:rsidRPr="00493DB3">
              <w:t>ordinated sector planning</w:t>
            </w:r>
          </w:p>
          <w:p w:rsidR="00F760A2" w:rsidRPr="00493DB3" w:rsidRDefault="00F760A2" w:rsidP="005635FF">
            <w:pPr>
              <w:pStyle w:val="ListBullet"/>
            </w:pPr>
            <w:r w:rsidRPr="00493DB3">
              <w:lastRenderedPageBreak/>
              <w:t>Make more training and resources available to PPs</w:t>
            </w:r>
          </w:p>
          <w:p w:rsidR="00F760A2" w:rsidRPr="00493DB3" w:rsidRDefault="00F760A2" w:rsidP="005635FF">
            <w:pPr>
              <w:pStyle w:val="ListBullet"/>
            </w:pPr>
            <w:r w:rsidRPr="00493DB3">
              <w:t xml:space="preserve">Develop and distribute targeted grants newsletters, information and education to PPs </w:t>
            </w:r>
          </w:p>
        </w:tc>
      </w:tr>
      <w:tr w:rsidR="00F760A2" w:rsidRPr="00493DB3" w:rsidTr="005635FF">
        <w:tc>
          <w:tcPr>
            <w:tcW w:w="3434" w:type="dxa"/>
          </w:tcPr>
          <w:p w:rsidR="00F760A2" w:rsidRPr="00493DB3" w:rsidRDefault="00F760A2" w:rsidP="00E355F4">
            <w:r w:rsidRPr="00493DB3">
              <w:lastRenderedPageBreak/>
              <w:t>Recommendations for changes to VLA’s means test identified</w:t>
            </w:r>
          </w:p>
          <w:p w:rsidR="00F760A2" w:rsidRPr="00493DB3" w:rsidRDefault="00F760A2" w:rsidP="00E355F4">
            <w:r>
              <w:t>(SD; 2</w:t>
            </w:r>
            <w:r w:rsidRPr="00493DB3">
              <w:t xml:space="preserve"> WTGB</w:t>
            </w:r>
            <w:r>
              <w:t>; 1, 2, 3 and 4)</w:t>
            </w:r>
          </w:p>
        </w:tc>
        <w:tc>
          <w:tcPr>
            <w:tcW w:w="3434" w:type="dxa"/>
          </w:tcPr>
          <w:p w:rsidR="00F760A2" w:rsidRPr="00493DB3" w:rsidRDefault="00F760A2" w:rsidP="005635FF">
            <w:pPr>
              <w:pStyle w:val="ListBullet"/>
            </w:pPr>
            <w:r w:rsidRPr="00493DB3">
              <w:t xml:space="preserve">Recommendations finalised </w:t>
            </w:r>
          </w:p>
        </w:tc>
        <w:tc>
          <w:tcPr>
            <w:tcW w:w="3434" w:type="dxa"/>
          </w:tcPr>
          <w:p w:rsidR="00F760A2" w:rsidRPr="00493DB3" w:rsidRDefault="00F760A2" w:rsidP="005635FF">
            <w:pPr>
              <w:pStyle w:val="ListBullet"/>
            </w:pPr>
            <w:r w:rsidRPr="00493DB3">
              <w:t>Means Test Review and stakeholder consultation</w:t>
            </w:r>
          </w:p>
        </w:tc>
      </w:tr>
      <w:tr w:rsidR="00F760A2" w:rsidRPr="00493DB3" w:rsidTr="005635FF">
        <w:tc>
          <w:tcPr>
            <w:tcW w:w="3434" w:type="dxa"/>
          </w:tcPr>
          <w:p w:rsidR="00F760A2" w:rsidRPr="00493DB3" w:rsidRDefault="00F760A2" w:rsidP="00E355F4">
            <w:r w:rsidRPr="00493DB3">
              <w:t>Strategic advocacy delivers broad community benefit</w:t>
            </w:r>
          </w:p>
          <w:p w:rsidR="00F760A2" w:rsidRPr="00493DB3" w:rsidRDefault="00F760A2" w:rsidP="00E355F4">
            <w:r>
              <w:t>(</w:t>
            </w:r>
            <w:r w:rsidRPr="00493DB3">
              <w:t xml:space="preserve">SD; 2 WTGB; 1, 2, 3 </w:t>
            </w:r>
            <w:r>
              <w:t>and</w:t>
            </w:r>
            <w:r w:rsidRPr="00493DB3">
              <w:t xml:space="preserve"> 4</w:t>
            </w:r>
            <w:r>
              <w:t>)</w:t>
            </w:r>
          </w:p>
        </w:tc>
        <w:tc>
          <w:tcPr>
            <w:tcW w:w="3434" w:type="dxa"/>
          </w:tcPr>
          <w:p w:rsidR="00F760A2" w:rsidRPr="00493DB3" w:rsidRDefault="00F760A2" w:rsidP="005635FF">
            <w:pPr>
              <w:pStyle w:val="ListBullet"/>
            </w:pPr>
            <w:r w:rsidRPr="00493DB3">
              <w:t xml:space="preserve">VLA wide-campaigns identified and developed </w:t>
            </w:r>
          </w:p>
          <w:p w:rsidR="00F760A2" w:rsidRPr="00493DB3" w:rsidRDefault="00F760A2" w:rsidP="005635FF">
            <w:pPr>
              <w:pStyle w:val="ListBullet"/>
            </w:pPr>
            <w:r w:rsidRPr="00493DB3">
              <w:t>Successful examples of strategic advocacy and systemic improvements (qualitative)</w:t>
            </w:r>
          </w:p>
        </w:tc>
        <w:tc>
          <w:tcPr>
            <w:tcW w:w="3434" w:type="dxa"/>
          </w:tcPr>
          <w:p w:rsidR="00F760A2" w:rsidRPr="00493DB3" w:rsidRDefault="00F760A2" w:rsidP="005635FF">
            <w:pPr>
              <w:pStyle w:val="ListBullet"/>
            </w:pPr>
            <w:r w:rsidRPr="00493DB3">
              <w:t>Build capacity within VLA to identify and undertake priority strategic advocacy campaigns</w:t>
            </w:r>
          </w:p>
          <w:p w:rsidR="00F760A2" w:rsidRPr="00493DB3" w:rsidRDefault="00F760A2" w:rsidP="005635FF">
            <w:pPr>
              <w:pStyle w:val="ListBullet"/>
            </w:pPr>
            <w:r w:rsidRPr="00493DB3">
              <w:t>Build capacity of Strategic Advocacy Advisory Group in prioritising and overseeing the policy and campaign work</w:t>
            </w:r>
          </w:p>
        </w:tc>
      </w:tr>
    </w:tbl>
    <w:p w:rsidR="00F760A2" w:rsidRPr="00493DB3" w:rsidRDefault="00F760A2" w:rsidP="00E355F4">
      <w:pPr>
        <w:pStyle w:val="Heading2"/>
      </w:pPr>
      <w:bookmarkStart w:id="77" w:name="_Toc448493127"/>
      <w:bookmarkStart w:id="78" w:name="_Toc448493930"/>
      <w:bookmarkStart w:id="79" w:name="_Toc457555011"/>
      <w:bookmarkStart w:id="80" w:name="_Toc457559568"/>
      <w:r w:rsidRPr="00493DB3">
        <w:t>Working better together</w:t>
      </w:r>
      <w:bookmarkEnd w:id="77"/>
      <w:bookmarkEnd w:id="78"/>
      <w:bookmarkEnd w:id="79"/>
      <w:bookmarkEnd w:id="80"/>
    </w:p>
    <w:p w:rsidR="00F760A2" w:rsidRPr="00493DB3" w:rsidRDefault="00F760A2" w:rsidP="00E355F4">
      <w:bookmarkStart w:id="81" w:name="_Toc448493128"/>
      <w:bookmarkStart w:id="82" w:name="_Toc448493931"/>
      <w:r w:rsidRPr="00493DB3">
        <w:t>VLA recognises need to and will continue to support its staff to undertake their demanding roles by ensuring they have the right training, tools and equipment to provide the best possible services to our clients.</w:t>
      </w:r>
      <w:bookmarkEnd w:id="81"/>
      <w:bookmarkEnd w:id="82"/>
      <w:r w:rsidRPr="00493DB3">
        <w:t xml:space="preserve"> </w:t>
      </w:r>
    </w:p>
    <w:p w:rsidR="00F760A2" w:rsidRDefault="00F760A2" w:rsidP="00E355F4">
      <w:bookmarkStart w:id="83" w:name="_Toc448493129"/>
      <w:bookmarkStart w:id="84" w:name="_Toc448493932"/>
      <w:r w:rsidRPr="00493DB3">
        <w:t>In the coming year we will provide improved flexibility in to the way we work, we will increase mobility and accessibility of services to clients with all staff provided with portable electronic devices. Furthermore, in 2017, the Melbourne office will be moving to a new location at 570 Bourke St, which will provide improved facilities for staff and clients. Ensuring the well-being of our staff is vital to delivering high quality services to our clients. We will continue to ensure that we provide opportunities for learning, training and career development. We continue to ensure we reduce any impacts of vicarious trauma on our staff through customised counselling and debriefing programs for legal teams, and continue to provide support for individuals through our Employee Assistance Program.</w:t>
      </w:r>
      <w:bookmarkEnd w:id="83"/>
      <w:bookmarkEnd w:id="84"/>
    </w:p>
    <w:p w:rsidR="00F760A2" w:rsidRDefault="00F760A2" w:rsidP="00E355F4">
      <w:r w:rsidRPr="00A00F69">
        <w:t>To work better together, we:</w:t>
      </w:r>
    </w:p>
    <w:p w:rsidR="00F760A2" w:rsidRDefault="00270BD6" w:rsidP="00F760A2">
      <w:pPr>
        <w:pStyle w:val="ListBullet"/>
      </w:pPr>
      <w:r>
        <w:t xml:space="preserve">improve, </w:t>
      </w:r>
      <w:r w:rsidR="00F760A2">
        <w:t>i</w:t>
      </w:r>
      <w:r w:rsidR="00F760A2" w:rsidRPr="00CB729C">
        <w:t xml:space="preserve">nnovate and reform practices to provide better services to clients </w:t>
      </w:r>
    </w:p>
    <w:p w:rsidR="00F760A2" w:rsidRPr="00CB729C" w:rsidRDefault="00F760A2" w:rsidP="008C45B5">
      <w:pPr>
        <w:pStyle w:val="ListBullet"/>
      </w:pPr>
      <w:r>
        <w:t>s</w:t>
      </w:r>
      <w:r w:rsidRPr="00CB729C">
        <w:t xml:space="preserve">upport </w:t>
      </w:r>
      <w:r w:rsidRPr="008C45B5">
        <w:t>our</w:t>
      </w:r>
      <w:r w:rsidRPr="00CB729C">
        <w:t xml:space="preserve"> people </w:t>
      </w:r>
    </w:p>
    <w:p w:rsidR="00F760A2" w:rsidRPr="00CB729C" w:rsidRDefault="00F760A2" w:rsidP="00F760A2">
      <w:pPr>
        <w:pStyle w:val="ListBullet"/>
      </w:pPr>
      <w:r>
        <w:t>e</w:t>
      </w:r>
      <w:r w:rsidRPr="00CB729C">
        <w:t>ngage externally for accountability and transparency</w:t>
      </w:r>
    </w:p>
    <w:p w:rsidR="00F760A2" w:rsidRDefault="00F760A2" w:rsidP="00F760A2">
      <w:pPr>
        <w:pStyle w:val="ListBullet"/>
      </w:pPr>
      <w:r>
        <w:t>u</w:t>
      </w:r>
      <w:r w:rsidRPr="00CB729C">
        <w:t>se evidence and experience</w:t>
      </w:r>
      <w:r>
        <w:t>.</w:t>
      </w:r>
    </w:p>
    <w:p w:rsidR="00F760A2" w:rsidRDefault="00F760A2" w:rsidP="00E355F4">
      <w:pPr>
        <w:pStyle w:val="Heading3"/>
      </w:pPr>
      <w:r w:rsidRPr="00A00F69">
        <w:lastRenderedPageBreak/>
        <w:t xml:space="preserve">Working better together </w:t>
      </w:r>
      <w:r w:rsidR="00270BD6" w:rsidRPr="00A00F69">
        <w:t>snapshot</w:t>
      </w:r>
      <w:r w:rsidR="00270BD6">
        <w:t xml:space="preserve"> </w:t>
      </w:r>
    </w:p>
    <w:tbl>
      <w:tblPr>
        <w:tblStyle w:val="TableGrid"/>
        <w:tblW w:w="0" w:type="auto"/>
        <w:tblLook w:val="04A0" w:firstRow="1" w:lastRow="0" w:firstColumn="1" w:lastColumn="0" w:noHBand="0" w:noVBand="1"/>
      </w:tblPr>
      <w:tblGrid>
        <w:gridCol w:w="3366"/>
        <w:gridCol w:w="3375"/>
        <w:gridCol w:w="3335"/>
      </w:tblGrid>
      <w:tr w:rsidR="00F760A2" w:rsidRPr="00271F56" w:rsidTr="005635FF">
        <w:trPr>
          <w:tblHeader/>
        </w:trPr>
        <w:tc>
          <w:tcPr>
            <w:tcW w:w="3366" w:type="dxa"/>
            <w:shd w:val="clear" w:color="auto" w:fill="D9D9D9" w:themeFill="background1" w:themeFillShade="D9"/>
          </w:tcPr>
          <w:p w:rsidR="00F760A2" w:rsidRPr="00271F56" w:rsidRDefault="00F760A2" w:rsidP="00E355F4">
            <w:pPr>
              <w:rPr>
                <w:b/>
              </w:rPr>
            </w:pPr>
            <w:r w:rsidRPr="00271F56">
              <w:rPr>
                <w:b/>
              </w:rPr>
              <w:t>Outcome/output 2016–17</w:t>
            </w:r>
          </w:p>
        </w:tc>
        <w:tc>
          <w:tcPr>
            <w:tcW w:w="3375" w:type="dxa"/>
            <w:shd w:val="clear" w:color="auto" w:fill="D9D9D9" w:themeFill="background1" w:themeFillShade="D9"/>
          </w:tcPr>
          <w:p w:rsidR="00F760A2" w:rsidRPr="00271F56" w:rsidRDefault="00F760A2" w:rsidP="00E355F4">
            <w:pPr>
              <w:rPr>
                <w:b/>
              </w:rPr>
            </w:pPr>
            <w:r w:rsidRPr="00271F56">
              <w:rPr>
                <w:b/>
              </w:rPr>
              <w:t xml:space="preserve">Measure/Indicator </w:t>
            </w:r>
          </w:p>
        </w:tc>
        <w:tc>
          <w:tcPr>
            <w:tcW w:w="3335" w:type="dxa"/>
            <w:shd w:val="clear" w:color="auto" w:fill="D9D9D9" w:themeFill="background1" w:themeFillShade="D9"/>
          </w:tcPr>
          <w:p w:rsidR="00F760A2" w:rsidRPr="00271F56" w:rsidRDefault="00F760A2" w:rsidP="00E355F4">
            <w:pPr>
              <w:rPr>
                <w:b/>
              </w:rPr>
            </w:pPr>
            <w:r w:rsidRPr="00271F56">
              <w:rPr>
                <w:b/>
              </w:rPr>
              <w:t xml:space="preserve">Activities </w:t>
            </w:r>
          </w:p>
        </w:tc>
      </w:tr>
      <w:tr w:rsidR="00F760A2" w:rsidTr="005635FF">
        <w:tc>
          <w:tcPr>
            <w:tcW w:w="3366" w:type="dxa"/>
          </w:tcPr>
          <w:p w:rsidR="00F760A2" w:rsidRPr="00CB729C" w:rsidRDefault="00F760A2" w:rsidP="00E355F4">
            <w:r w:rsidRPr="00CB729C">
              <w:t xml:space="preserve">Flexible technology adopted by staff delivering client services across the state </w:t>
            </w:r>
          </w:p>
        </w:tc>
        <w:tc>
          <w:tcPr>
            <w:tcW w:w="3375" w:type="dxa"/>
          </w:tcPr>
          <w:p w:rsidR="00F760A2" w:rsidRPr="00CB729C" w:rsidRDefault="00F760A2" w:rsidP="005635FF">
            <w:pPr>
              <w:pStyle w:val="ListBullet"/>
            </w:pPr>
            <w:r w:rsidRPr="00CB729C">
              <w:t xml:space="preserve">All staff across VLA are effectively using new Surface Pro tablets and Skype for business </w:t>
            </w:r>
          </w:p>
          <w:p w:rsidR="00F760A2" w:rsidRPr="00CB729C" w:rsidRDefault="00F760A2" w:rsidP="005635FF">
            <w:pPr>
              <w:pStyle w:val="ListBullet"/>
            </w:pPr>
            <w:r w:rsidRPr="00CB729C">
              <w:t>Stable and reliable network performance</w:t>
            </w:r>
            <w:r>
              <w:t xml:space="preserve"> for regional and </w:t>
            </w:r>
            <w:r w:rsidRPr="003620BB">
              <w:t>mobile</w:t>
            </w:r>
            <w:r>
              <w:t xml:space="preserve"> staff</w:t>
            </w:r>
          </w:p>
        </w:tc>
        <w:tc>
          <w:tcPr>
            <w:tcW w:w="3335" w:type="dxa"/>
          </w:tcPr>
          <w:p w:rsidR="00F760A2" w:rsidRPr="00CB729C" w:rsidRDefault="00F760A2" w:rsidP="005635FF">
            <w:pPr>
              <w:pStyle w:val="ListBullet"/>
            </w:pPr>
            <w:r w:rsidRPr="00CB729C">
              <w:t>Rollout of Surface Pro tablets and implementation of Skype</w:t>
            </w:r>
            <w:r>
              <w:t xml:space="preserve"> for Business across the state</w:t>
            </w:r>
          </w:p>
          <w:p w:rsidR="00F760A2" w:rsidRPr="00CB729C" w:rsidRDefault="00F760A2" w:rsidP="005635FF">
            <w:pPr>
              <w:pStyle w:val="ListBullet"/>
            </w:pPr>
            <w:r w:rsidRPr="00CB729C">
              <w:t>Undertake a change management program to ensure staff are effectively supported and traine</w:t>
            </w:r>
            <w:r>
              <w:t>d and adopting mobile lawyering</w:t>
            </w:r>
          </w:p>
          <w:p w:rsidR="00F760A2" w:rsidRPr="00CB729C" w:rsidRDefault="00F760A2" w:rsidP="005635FF">
            <w:pPr>
              <w:pStyle w:val="ListBullet"/>
            </w:pPr>
            <w:r w:rsidRPr="00CB729C">
              <w:t xml:space="preserve">Review and upgrade infrastructure services </w:t>
            </w:r>
          </w:p>
          <w:p w:rsidR="00F760A2" w:rsidRPr="00CB729C" w:rsidRDefault="00F760A2" w:rsidP="005635FF">
            <w:pPr>
              <w:pStyle w:val="ListBullet"/>
            </w:pPr>
            <w:r w:rsidRPr="00CB729C">
              <w:t>Work with magistrates’ and other courts to incr</w:t>
            </w:r>
            <w:r>
              <w:t>ease VLA staff access to their wi-f</w:t>
            </w:r>
            <w:r w:rsidRPr="00CB729C">
              <w:t xml:space="preserve">i networks. </w:t>
            </w:r>
          </w:p>
        </w:tc>
      </w:tr>
      <w:tr w:rsidR="00F760A2" w:rsidTr="005635FF">
        <w:tc>
          <w:tcPr>
            <w:tcW w:w="3366" w:type="dxa"/>
          </w:tcPr>
          <w:p w:rsidR="00F760A2" w:rsidRPr="00CB729C" w:rsidRDefault="00F760A2" w:rsidP="00E355F4">
            <w:r w:rsidRPr="00CB729C">
              <w:t>Staff engagement and wellbeing is improved</w:t>
            </w:r>
          </w:p>
          <w:p w:rsidR="00F760A2" w:rsidRPr="00CB729C" w:rsidRDefault="00F760A2" w:rsidP="00E355F4"/>
        </w:tc>
        <w:tc>
          <w:tcPr>
            <w:tcW w:w="3375" w:type="dxa"/>
          </w:tcPr>
          <w:p w:rsidR="00F760A2" w:rsidRPr="00CB729C" w:rsidRDefault="00F760A2" w:rsidP="005635FF">
            <w:pPr>
              <w:pStyle w:val="ListBullet"/>
            </w:pPr>
            <w:r w:rsidRPr="00CB729C">
              <w:t>80% of participants on the leadership program embed learning by applying tools and resources in teams (measured by participant feedback)</w:t>
            </w:r>
          </w:p>
          <w:p w:rsidR="00F760A2" w:rsidRPr="00CB729C" w:rsidRDefault="00F760A2" w:rsidP="005635FF">
            <w:pPr>
              <w:pStyle w:val="ListBullet"/>
            </w:pPr>
            <w:r w:rsidRPr="00CB729C">
              <w:t xml:space="preserve">100% of managers with below average employee engagement scores develop and implement targeted action plans </w:t>
            </w:r>
          </w:p>
          <w:p w:rsidR="00F760A2" w:rsidRPr="00CB729C" w:rsidRDefault="00F760A2" w:rsidP="005635FF">
            <w:pPr>
              <w:pStyle w:val="ListBullet"/>
            </w:pPr>
            <w:r w:rsidRPr="00CB729C">
              <w:t>Increase in wellbeing and greater awareness of physiological and psychological risks of VLA's work amongst Chambers and Criminal Law staff (measured through psychometric testing)</w:t>
            </w:r>
          </w:p>
          <w:p w:rsidR="00F760A2" w:rsidRPr="00CB729C" w:rsidRDefault="00F760A2" w:rsidP="005635FF">
            <w:pPr>
              <w:pStyle w:val="ListBullet"/>
            </w:pPr>
            <w:r>
              <w:t>8–10</w:t>
            </w:r>
            <w:r w:rsidRPr="00CB729C">
              <w:t xml:space="preserve">% utilisation rate for EAP services as an indicator of VLA staff accessing first-line </w:t>
            </w:r>
            <w:r>
              <w:t>support for psychological needs</w:t>
            </w:r>
          </w:p>
        </w:tc>
        <w:tc>
          <w:tcPr>
            <w:tcW w:w="3335" w:type="dxa"/>
          </w:tcPr>
          <w:p w:rsidR="00F760A2" w:rsidRPr="00CB729C" w:rsidRDefault="00F760A2" w:rsidP="005635FF">
            <w:pPr>
              <w:pStyle w:val="ListBullet"/>
            </w:pPr>
            <w:r w:rsidRPr="00CB729C">
              <w:t>Implement Leadership and Management training programs</w:t>
            </w:r>
          </w:p>
          <w:p w:rsidR="00F760A2" w:rsidRPr="00CB729C" w:rsidRDefault="00F760A2" w:rsidP="005635FF">
            <w:pPr>
              <w:pStyle w:val="ListBullet"/>
            </w:pPr>
            <w:r w:rsidRPr="00CB729C">
              <w:t>Conduct employee engagement survey</w:t>
            </w:r>
          </w:p>
          <w:p w:rsidR="00F760A2" w:rsidRPr="00CB729C" w:rsidRDefault="00F760A2" w:rsidP="005635FF">
            <w:pPr>
              <w:pStyle w:val="ListBullet"/>
            </w:pPr>
            <w:r w:rsidRPr="00CB729C">
              <w:t>Evaluate wellbeing and vicarious trauma work underwa</w:t>
            </w:r>
            <w:r>
              <w:t>y in Chambers and Criminal Law</w:t>
            </w:r>
          </w:p>
          <w:p w:rsidR="00F760A2" w:rsidRPr="00CB729C" w:rsidRDefault="00F760A2" w:rsidP="005635FF">
            <w:pPr>
              <w:pStyle w:val="ListBullet"/>
            </w:pPr>
            <w:r w:rsidRPr="00CB729C">
              <w:t>Settle service offerings that support wellbeing having regard to the results of programs underway across VLA</w:t>
            </w:r>
          </w:p>
        </w:tc>
      </w:tr>
      <w:tr w:rsidR="00F760A2" w:rsidTr="005635FF">
        <w:tc>
          <w:tcPr>
            <w:tcW w:w="3366" w:type="dxa"/>
          </w:tcPr>
          <w:p w:rsidR="00F760A2" w:rsidRPr="00CB729C" w:rsidRDefault="00F760A2" w:rsidP="00E355F4">
            <w:r w:rsidRPr="00CB729C">
              <w:t xml:space="preserve">Transition to new premises promotes effective and safe </w:t>
            </w:r>
            <w:r w:rsidRPr="00CB729C">
              <w:lastRenderedPageBreak/>
              <w:t>work practices, with improved facilities for staff and clients</w:t>
            </w:r>
          </w:p>
          <w:p w:rsidR="00F760A2" w:rsidRPr="00CB729C" w:rsidRDefault="00F760A2" w:rsidP="00E355F4"/>
        </w:tc>
        <w:tc>
          <w:tcPr>
            <w:tcW w:w="3375" w:type="dxa"/>
          </w:tcPr>
          <w:p w:rsidR="00F760A2" w:rsidRPr="00CB729C" w:rsidRDefault="00F760A2" w:rsidP="005635FF">
            <w:pPr>
              <w:pStyle w:val="ListBullet"/>
            </w:pPr>
            <w:r w:rsidRPr="00CB729C">
              <w:lastRenderedPageBreak/>
              <w:t xml:space="preserve">Majority of staff are satisfied with the engagement </w:t>
            </w:r>
            <w:r w:rsidRPr="00CB729C">
              <w:lastRenderedPageBreak/>
              <w:t>process and new accommodation</w:t>
            </w:r>
          </w:p>
          <w:p w:rsidR="00F760A2" w:rsidRPr="00CB729C" w:rsidRDefault="00F760A2" w:rsidP="005635FF">
            <w:pPr>
              <w:pStyle w:val="ListBullet"/>
            </w:pPr>
            <w:r w:rsidRPr="00CB729C">
              <w:t>Project delivered on time and on budget</w:t>
            </w:r>
          </w:p>
        </w:tc>
        <w:tc>
          <w:tcPr>
            <w:tcW w:w="3335" w:type="dxa"/>
          </w:tcPr>
          <w:p w:rsidR="00F760A2" w:rsidRPr="00CB729C" w:rsidRDefault="00F760A2" w:rsidP="005635FF">
            <w:pPr>
              <w:pStyle w:val="ListBullet"/>
            </w:pPr>
            <w:r w:rsidRPr="00CB729C">
              <w:lastRenderedPageBreak/>
              <w:t xml:space="preserve">Execute project according to project management policy and guidelines. </w:t>
            </w:r>
          </w:p>
          <w:p w:rsidR="00F760A2" w:rsidRPr="00CB729C" w:rsidRDefault="00F760A2" w:rsidP="005635FF">
            <w:pPr>
              <w:pStyle w:val="ListBullet"/>
            </w:pPr>
            <w:r w:rsidRPr="00CB729C">
              <w:lastRenderedPageBreak/>
              <w:t>Implement stakeholder engagement plan with multiple opportunities for engagement and evaluate its effectiveness</w:t>
            </w:r>
          </w:p>
          <w:p w:rsidR="00F760A2" w:rsidRPr="00CB729C" w:rsidRDefault="00F760A2" w:rsidP="005635FF">
            <w:pPr>
              <w:pStyle w:val="ListBullet"/>
            </w:pPr>
            <w:r w:rsidRPr="00CB729C">
              <w:t>Implement change program to build internal capability to prepare staff for the move</w:t>
            </w:r>
          </w:p>
        </w:tc>
      </w:tr>
    </w:tbl>
    <w:p w:rsidR="00F760A2" w:rsidRPr="008E2059" w:rsidRDefault="00F760A2" w:rsidP="00E355F4">
      <w:pPr>
        <w:pStyle w:val="Heading2"/>
      </w:pPr>
      <w:bookmarkStart w:id="85" w:name="_Toc457555012"/>
      <w:bookmarkStart w:id="86" w:name="_Toc457559569"/>
      <w:bookmarkStart w:id="87" w:name="_Toc421711076"/>
      <w:bookmarkStart w:id="88" w:name="_Toc421713044"/>
      <w:bookmarkStart w:id="89" w:name="_Toc421785517"/>
      <w:bookmarkStart w:id="90" w:name="_Toc421801208"/>
      <w:bookmarkStart w:id="91" w:name="_Toc423428561"/>
      <w:bookmarkStart w:id="92" w:name="_Toc300315725"/>
      <w:bookmarkStart w:id="93" w:name="_Toc448493130"/>
      <w:r>
        <w:lastRenderedPageBreak/>
        <w:t>Appendix 1:</w:t>
      </w:r>
      <w:r w:rsidRPr="00F23EB6">
        <w:t xml:space="preserve"> Strategy 2015–18</w:t>
      </w:r>
      <w:bookmarkEnd w:id="85"/>
      <w:bookmarkEnd w:id="86"/>
      <w:r w:rsidRPr="00F23EB6">
        <w:t xml:space="preserve"> </w:t>
      </w:r>
      <w:bookmarkEnd w:id="87"/>
      <w:bookmarkEnd w:id="88"/>
      <w:bookmarkEnd w:id="89"/>
      <w:bookmarkEnd w:id="90"/>
      <w:bookmarkEnd w:id="91"/>
      <w:bookmarkEnd w:id="92"/>
      <w:bookmarkEnd w:id="93"/>
    </w:p>
    <w:p w:rsidR="00F760A2" w:rsidRPr="00F23EB6" w:rsidRDefault="00F760A2" w:rsidP="00E355F4">
      <w:pPr>
        <w:pStyle w:val="Heading3"/>
      </w:pPr>
      <w:r w:rsidRPr="00A00F69">
        <w:t>Link between our statutory objectives and intended outcomes under our Strategy 2015–18</w:t>
      </w:r>
    </w:p>
    <w:tbl>
      <w:tblPr>
        <w:tblStyle w:val="TableGrid"/>
        <w:tblW w:w="0" w:type="auto"/>
        <w:tblLook w:val="04A0" w:firstRow="1" w:lastRow="0" w:firstColumn="1" w:lastColumn="0" w:noHBand="0" w:noVBand="1"/>
      </w:tblPr>
      <w:tblGrid>
        <w:gridCol w:w="3358"/>
        <w:gridCol w:w="3359"/>
        <w:gridCol w:w="3359"/>
      </w:tblGrid>
      <w:tr w:rsidR="00F760A2" w:rsidRPr="00271F56" w:rsidTr="005635FF">
        <w:trPr>
          <w:tblHeader/>
        </w:trPr>
        <w:tc>
          <w:tcPr>
            <w:tcW w:w="3358" w:type="dxa"/>
            <w:shd w:val="clear" w:color="auto" w:fill="D9D9D9" w:themeFill="background1" w:themeFillShade="D9"/>
            <w:vAlign w:val="bottom"/>
          </w:tcPr>
          <w:p w:rsidR="00F760A2" w:rsidRPr="00271F56" w:rsidRDefault="00F760A2" w:rsidP="00E355F4">
            <w:pPr>
              <w:rPr>
                <w:b/>
              </w:rPr>
            </w:pPr>
            <w:r w:rsidRPr="00271F56">
              <w:rPr>
                <w:b/>
              </w:rPr>
              <w:t>Statutory objective</w:t>
            </w:r>
          </w:p>
        </w:tc>
        <w:tc>
          <w:tcPr>
            <w:tcW w:w="3359" w:type="dxa"/>
            <w:shd w:val="clear" w:color="auto" w:fill="D9D9D9" w:themeFill="background1" w:themeFillShade="D9"/>
            <w:vAlign w:val="bottom"/>
          </w:tcPr>
          <w:p w:rsidR="00F760A2" w:rsidRPr="00271F56" w:rsidRDefault="00F760A2" w:rsidP="00E355F4">
            <w:pPr>
              <w:rPr>
                <w:b/>
              </w:rPr>
            </w:pPr>
            <w:r w:rsidRPr="00271F56">
              <w:rPr>
                <w:b/>
              </w:rPr>
              <w:t>Strategy outcomes</w:t>
            </w:r>
          </w:p>
        </w:tc>
        <w:tc>
          <w:tcPr>
            <w:tcW w:w="3359" w:type="dxa"/>
            <w:shd w:val="clear" w:color="auto" w:fill="D9D9D9" w:themeFill="background1" w:themeFillShade="D9"/>
          </w:tcPr>
          <w:p w:rsidR="00F760A2" w:rsidRPr="00271F56" w:rsidRDefault="00F760A2" w:rsidP="00E355F4">
            <w:pPr>
              <w:rPr>
                <w:b/>
              </w:rPr>
            </w:pPr>
            <w:r w:rsidRPr="00271F56">
              <w:rPr>
                <w:b/>
              </w:rPr>
              <w:t>Strategy Measures</w:t>
            </w:r>
          </w:p>
        </w:tc>
      </w:tr>
      <w:tr w:rsidR="00F760A2" w:rsidTr="005635FF">
        <w:tc>
          <w:tcPr>
            <w:tcW w:w="3358" w:type="dxa"/>
          </w:tcPr>
          <w:p w:rsidR="00F760A2" w:rsidRDefault="00F760A2" w:rsidP="00E355F4">
            <w:r w:rsidRPr="003620BB">
              <w:t>To provide legal aid in the most effectiv</w:t>
            </w:r>
            <w:r>
              <w:t>e, economic and efficient manner.</w:t>
            </w:r>
          </w:p>
          <w:p w:rsidR="00F760A2" w:rsidRDefault="00F760A2" w:rsidP="00E355F4">
            <w:r w:rsidRPr="003620BB">
              <w:t>Strategic direction:</w:t>
            </w:r>
            <w:r>
              <w:t xml:space="preserve"> </w:t>
            </w:r>
          </w:p>
          <w:p w:rsidR="00F760A2" w:rsidRPr="003620BB" w:rsidRDefault="00F760A2" w:rsidP="005635FF">
            <w:pPr>
              <w:pStyle w:val="ListBullet"/>
            </w:pPr>
            <w:r>
              <w:t>invest in timely intervention, especially for children and young people</w:t>
            </w:r>
          </w:p>
        </w:tc>
        <w:tc>
          <w:tcPr>
            <w:tcW w:w="3359" w:type="dxa"/>
          </w:tcPr>
          <w:p w:rsidR="00F760A2" w:rsidRPr="003620BB" w:rsidRDefault="00F760A2" w:rsidP="005635FF">
            <w:pPr>
              <w:pStyle w:val="ListBullet"/>
            </w:pPr>
            <w:r w:rsidRPr="003620BB">
              <w:t>At risk children and young people receiving a more intensive, co</w:t>
            </w:r>
            <w:r>
              <w:t>-</w:t>
            </w:r>
            <w:r w:rsidRPr="003620BB">
              <w:t>ordinated service which addresses the underlying causes of their legal problems</w:t>
            </w:r>
          </w:p>
          <w:p w:rsidR="00F760A2" w:rsidRPr="003620BB" w:rsidRDefault="00F760A2" w:rsidP="005635FF">
            <w:pPr>
              <w:pStyle w:val="ListBullet"/>
            </w:pPr>
            <w:r w:rsidRPr="003620BB">
              <w:t>Child protection legal services that focus on more timely support to parents and more integrated help for children at risk of further legal problems</w:t>
            </w:r>
          </w:p>
          <w:p w:rsidR="00F760A2" w:rsidRPr="003620BB" w:rsidRDefault="00F760A2" w:rsidP="005635FF">
            <w:pPr>
              <w:pStyle w:val="ListBullet"/>
            </w:pPr>
            <w:r w:rsidRPr="003620BB">
              <w:t>An increase in the intensity of services at points that are likely to prevent legal problems from escalating</w:t>
            </w:r>
          </w:p>
        </w:tc>
        <w:tc>
          <w:tcPr>
            <w:tcW w:w="3359" w:type="dxa"/>
          </w:tcPr>
          <w:p w:rsidR="00F760A2" w:rsidRPr="003620BB" w:rsidRDefault="00F760A2" w:rsidP="005635FF">
            <w:pPr>
              <w:pStyle w:val="ListBullet"/>
            </w:pPr>
            <w:r w:rsidRPr="003620BB">
              <w:t>Outcome of child protection and youth crime service reviews (qualitative)</w:t>
            </w:r>
          </w:p>
          <w:p w:rsidR="00F760A2" w:rsidRPr="003620BB" w:rsidRDefault="00F760A2" w:rsidP="005635FF">
            <w:pPr>
              <w:pStyle w:val="ListBullet"/>
            </w:pPr>
            <w:r w:rsidRPr="003620BB">
              <w:t>Actions implemented from the final report of the Family Law Legal Aid Services Review (qualitative)</w:t>
            </w:r>
          </w:p>
        </w:tc>
      </w:tr>
      <w:tr w:rsidR="00F760A2" w:rsidTr="005635FF">
        <w:tc>
          <w:tcPr>
            <w:tcW w:w="3358" w:type="dxa"/>
          </w:tcPr>
          <w:p w:rsidR="00F760A2" w:rsidRDefault="00F760A2" w:rsidP="00E355F4">
            <w:r w:rsidRPr="003620BB">
              <w:t>To manage its resources to make legal aid available at a reasonable cost to the community and on an equitable basis throughout the state</w:t>
            </w:r>
            <w:r>
              <w:t>.</w:t>
            </w:r>
          </w:p>
          <w:p w:rsidR="00F760A2" w:rsidRDefault="00F760A2" w:rsidP="00E355F4">
            <w:r>
              <w:t>Strategic directions:</w:t>
            </w:r>
          </w:p>
          <w:p w:rsidR="00F760A2" w:rsidRDefault="00F760A2" w:rsidP="005635FF">
            <w:pPr>
              <w:pStyle w:val="ListBullet"/>
            </w:pPr>
            <w:r>
              <w:t>match services to the needs and abilities of our clients</w:t>
            </w:r>
          </w:p>
          <w:p w:rsidR="00F760A2" w:rsidRPr="003620BB" w:rsidRDefault="00F760A2" w:rsidP="005635FF">
            <w:pPr>
              <w:pStyle w:val="ListBullet"/>
            </w:pPr>
            <w:r>
              <w:t>maximise benefits by working with others</w:t>
            </w:r>
          </w:p>
        </w:tc>
        <w:tc>
          <w:tcPr>
            <w:tcW w:w="3359" w:type="dxa"/>
          </w:tcPr>
          <w:p w:rsidR="00F760A2" w:rsidRPr="003620BB" w:rsidRDefault="00F760A2" w:rsidP="005635FF">
            <w:pPr>
              <w:pStyle w:val="ListBullet"/>
            </w:pPr>
            <w:r w:rsidRPr="003620BB">
              <w:t>A more co</w:t>
            </w:r>
            <w:r>
              <w:t>-</w:t>
            </w:r>
            <w:r w:rsidRPr="003620BB">
              <w:t>ordinated approach to triage, assessment and intake at multiple entry points to the legal assistance sector</w:t>
            </w:r>
          </w:p>
          <w:p w:rsidR="00F760A2" w:rsidRPr="003620BB" w:rsidRDefault="00F760A2" w:rsidP="005635FF">
            <w:pPr>
              <w:pStyle w:val="ListBullet"/>
            </w:pPr>
            <w:r w:rsidRPr="003620BB">
              <w:t>Consistent use of family violence safety and risk assessment tools as well as more and better referrals for clients to support services</w:t>
            </w:r>
          </w:p>
          <w:p w:rsidR="00F760A2" w:rsidRPr="003620BB" w:rsidRDefault="00F760A2" w:rsidP="005635FF">
            <w:pPr>
              <w:pStyle w:val="ListBullet"/>
            </w:pPr>
            <w:r w:rsidRPr="003620BB">
              <w:t>Expansion of co</w:t>
            </w:r>
            <w:r>
              <w:t>-</w:t>
            </w:r>
            <w:r w:rsidRPr="003620BB">
              <w:t xml:space="preserve">ordinated service planning between Victoria Legal Aid, </w:t>
            </w:r>
            <w:r w:rsidRPr="003620BB">
              <w:lastRenderedPageBreak/>
              <w:t>community legal centres and other justice partners</w:t>
            </w:r>
          </w:p>
          <w:p w:rsidR="00F760A2" w:rsidRPr="003620BB" w:rsidRDefault="00F760A2" w:rsidP="005635FF">
            <w:pPr>
              <w:pStyle w:val="ListBullet"/>
            </w:pPr>
            <w:r w:rsidRPr="003620BB">
              <w:t>More legal services in the outer metropolitan fringe and in regional areas with acute needs</w:t>
            </w:r>
          </w:p>
        </w:tc>
        <w:tc>
          <w:tcPr>
            <w:tcW w:w="3359" w:type="dxa"/>
          </w:tcPr>
          <w:p w:rsidR="00F760A2" w:rsidRPr="003620BB" w:rsidRDefault="00F760A2" w:rsidP="005635FF">
            <w:pPr>
              <w:pStyle w:val="ListBullet"/>
            </w:pPr>
            <w:r w:rsidRPr="003620BB">
              <w:lastRenderedPageBreak/>
              <w:t>Report on expansion of co</w:t>
            </w:r>
            <w:r>
              <w:t>-</w:t>
            </w:r>
            <w:r w:rsidRPr="003620BB">
              <w:t xml:space="preserve">ordinated service planning across the sector </w:t>
            </w:r>
          </w:p>
          <w:p w:rsidR="00F760A2" w:rsidRPr="003620BB" w:rsidRDefault="00F760A2" w:rsidP="005635FF">
            <w:pPr>
              <w:pStyle w:val="ListBullet"/>
            </w:pPr>
            <w:r w:rsidRPr="003620BB">
              <w:t>All client facing staff received training using the Client Safety Framework</w:t>
            </w:r>
          </w:p>
          <w:p w:rsidR="00F760A2" w:rsidRPr="003620BB" w:rsidRDefault="00F760A2" w:rsidP="005635FF">
            <w:pPr>
              <w:pStyle w:val="ListBullet"/>
            </w:pPr>
            <w:r w:rsidRPr="003620BB">
              <w:t>Increase in clients in outer metropolitan fringe and rural areas accessing services</w:t>
            </w:r>
          </w:p>
        </w:tc>
      </w:tr>
      <w:tr w:rsidR="00F760A2" w:rsidTr="005635FF">
        <w:tc>
          <w:tcPr>
            <w:tcW w:w="3358" w:type="dxa"/>
          </w:tcPr>
          <w:p w:rsidR="00F760A2" w:rsidRDefault="00F760A2" w:rsidP="00E355F4">
            <w:r w:rsidRPr="003620BB">
              <w:t>To provide to the community improved access to justice and legal remedies</w:t>
            </w:r>
            <w:r>
              <w:t>.</w:t>
            </w:r>
          </w:p>
          <w:p w:rsidR="00F760A2" w:rsidRDefault="00F760A2" w:rsidP="00E355F4">
            <w:r>
              <w:t>Strategic directions:</w:t>
            </w:r>
          </w:p>
          <w:p w:rsidR="00F760A2" w:rsidRDefault="00F760A2" w:rsidP="005635FF">
            <w:pPr>
              <w:pStyle w:val="ListBullet"/>
            </w:pPr>
            <w:r>
              <w:t>match services to the needs and abilities of our clients</w:t>
            </w:r>
          </w:p>
          <w:p w:rsidR="00F760A2" w:rsidRPr="003620BB" w:rsidRDefault="00F760A2" w:rsidP="005635FF">
            <w:pPr>
              <w:pStyle w:val="ListBullet"/>
            </w:pPr>
            <w:r>
              <w:t>maximise benefits by working with others</w:t>
            </w:r>
          </w:p>
        </w:tc>
        <w:tc>
          <w:tcPr>
            <w:tcW w:w="3359" w:type="dxa"/>
          </w:tcPr>
          <w:p w:rsidR="00F760A2" w:rsidRPr="003620BB" w:rsidRDefault="00F760A2" w:rsidP="005635FF">
            <w:pPr>
              <w:pStyle w:val="ListBullet"/>
            </w:pPr>
            <w:r w:rsidRPr="003620BB">
              <w:t>More Legal Help information services available to the community with Legal Help as a main entry point for clients to the whole legal assistance sector</w:t>
            </w:r>
          </w:p>
          <w:p w:rsidR="00F760A2" w:rsidRPr="003620BB" w:rsidRDefault="00F760A2" w:rsidP="005635FF">
            <w:pPr>
              <w:pStyle w:val="ListBullet"/>
            </w:pPr>
            <w:r w:rsidRPr="003620BB">
              <w:t>More indigenous clients getting better legal assistance</w:t>
            </w:r>
          </w:p>
          <w:p w:rsidR="00F760A2" w:rsidRPr="003620BB" w:rsidRDefault="00F760A2" w:rsidP="005635FF">
            <w:pPr>
              <w:pStyle w:val="ListBullet"/>
            </w:pPr>
            <w:r w:rsidRPr="003620BB">
              <w:t>Lawyers and social workers working together to provide a more comprehensive service to clients with a mental illness</w:t>
            </w:r>
          </w:p>
          <w:p w:rsidR="00F760A2" w:rsidRPr="003620BB" w:rsidRDefault="00F760A2" w:rsidP="005635FF">
            <w:pPr>
              <w:pStyle w:val="ListBullet"/>
            </w:pPr>
            <w:r w:rsidRPr="003620BB">
              <w:t>More consistent, easy to understand eligibility criteria, with more people eligible for legal assistance</w:t>
            </w:r>
          </w:p>
        </w:tc>
        <w:tc>
          <w:tcPr>
            <w:tcW w:w="3359" w:type="dxa"/>
          </w:tcPr>
          <w:p w:rsidR="00F760A2" w:rsidRPr="003620BB" w:rsidRDefault="00F760A2" w:rsidP="005635FF">
            <w:pPr>
              <w:pStyle w:val="ListBullet"/>
            </w:pPr>
            <w:r w:rsidRPr="003620BB">
              <w:t>Increase in number of callers accessing Legal Help</w:t>
            </w:r>
          </w:p>
          <w:p w:rsidR="00F760A2" w:rsidRPr="003620BB" w:rsidRDefault="00F760A2" w:rsidP="005635FF">
            <w:pPr>
              <w:pStyle w:val="ListBullet"/>
            </w:pPr>
            <w:r w:rsidRPr="003620BB">
              <w:t>Increase in Aboriginal and Torres Strait Islander clients accessing civil and/or family law services</w:t>
            </w:r>
          </w:p>
          <w:p w:rsidR="00F760A2" w:rsidRPr="003620BB" w:rsidRDefault="00F760A2" w:rsidP="005635FF">
            <w:pPr>
              <w:pStyle w:val="ListBullet"/>
            </w:pPr>
            <w:r w:rsidRPr="003620BB">
              <w:t>Number of referrals between legal and non-legal services for civil law clients with a mental illness</w:t>
            </w:r>
          </w:p>
          <w:p w:rsidR="00F760A2" w:rsidRPr="003620BB" w:rsidRDefault="00F760A2" w:rsidP="005635FF">
            <w:pPr>
              <w:pStyle w:val="ListBullet"/>
            </w:pPr>
            <w:r w:rsidRPr="003620BB">
              <w:t>Increase in people eligible for grants of legal assistance on financial grounds (further actions identified and measure developed following means test review)</w:t>
            </w:r>
          </w:p>
        </w:tc>
      </w:tr>
      <w:tr w:rsidR="00F760A2" w:rsidTr="005635FF">
        <w:tc>
          <w:tcPr>
            <w:tcW w:w="3358" w:type="dxa"/>
          </w:tcPr>
          <w:p w:rsidR="00F760A2" w:rsidRDefault="00F760A2" w:rsidP="00E355F4">
            <w:r w:rsidRPr="003620BB">
              <w:t>To pursue innovative means of providing legal aid directed at minimising the need for individual legal services in the community</w:t>
            </w:r>
            <w:r>
              <w:t>.</w:t>
            </w:r>
          </w:p>
          <w:p w:rsidR="00F760A2" w:rsidRDefault="00F760A2" w:rsidP="00E355F4">
            <w:r>
              <w:t>Strategic directions:</w:t>
            </w:r>
          </w:p>
          <w:p w:rsidR="00F760A2" w:rsidRPr="003620BB" w:rsidRDefault="00F760A2" w:rsidP="005635FF">
            <w:pPr>
              <w:pStyle w:val="ListBullet"/>
            </w:pPr>
            <w:r>
              <w:t>maximise benefits by working with others</w:t>
            </w:r>
          </w:p>
        </w:tc>
        <w:tc>
          <w:tcPr>
            <w:tcW w:w="3359" w:type="dxa"/>
          </w:tcPr>
          <w:p w:rsidR="00F760A2" w:rsidRPr="003620BB" w:rsidRDefault="00F760A2" w:rsidP="005635FF">
            <w:pPr>
              <w:pStyle w:val="ListBullet"/>
            </w:pPr>
            <w:r w:rsidRPr="003620BB">
              <w:t>Strategic advocacy that delivers broad community benefit and helps clarify law and policy</w:t>
            </w:r>
          </w:p>
        </w:tc>
        <w:tc>
          <w:tcPr>
            <w:tcW w:w="3359" w:type="dxa"/>
          </w:tcPr>
          <w:p w:rsidR="00F760A2" w:rsidRPr="003620BB" w:rsidRDefault="00F760A2" w:rsidP="005635FF">
            <w:pPr>
              <w:pStyle w:val="ListBullet"/>
            </w:pPr>
            <w:r w:rsidRPr="003620BB">
              <w:t>Successful examples of strategic advocacy and systemic improvements</w:t>
            </w:r>
          </w:p>
        </w:tc>
      </w:tr>
    </w:tbl>
    <w:p w:rsidR="00F760A2" w:rsidRPr="00D34B09" w:rsidRDefault="00F760A2" w:rsidP="00F760A2">
      <w:pPr>
        <w:pStyle w:val="Heading4"/>
      </w:pPr>
      <w:r w:rsidRPr="00D34B09">
        <w:t>Notes</w:t>
      </w:r>
    </w:p>
    <w:p w:rsidR="00F760A2" w:rsidRPr="00D34B09" w:rsidRDefault="00F760A2" w:rsidP="00E355F4">
      <w:r w:rsidRPr="00D34B09">
        <w:t>The measures have been designed to provide an overall picture of performance against each strategic direction and the best representation (at this point in time) of actual performance. They are a mixture of output and outcome measures with some new data collection required.</w:t>
      </w:r>
    </w:p>
    <w:p w:rsidR="00F760A2" w:rsidRPr="00D34B09" w:rsidRDefault="00F760A2" w:rsidP="00E355F4">
      <w:r w:rsidRPr="00D34B09">
        <w:t>There remain some areas where a performance measure has not been identified and further work is required to better understand our current service delivery, develop baselines and/or complete projects. We will continue to build our maturity towards an integrated performance and accountability framework which will also be supported by targeted evaluation effort over the life of the Strategy.</w:t>
      </w:r>
    </w:p>
    <w:p w:rsidR="00F760A2" w:rsidRDefault="00F760A2" w:rsidP="00E355F4">
      <w:pPr>
        <w:pStyle w:val="Heading2"/>
      </w:pPr>
      <w:bookmarkStart w:id="94" w:name="_Toc457555013"/>
      <w:bookmarkStart w:id="95" w:name="_Toc457559570"/>
      <w:r>
        <w:lastRenderedPageBreak/>
        <w:t>Appendix 2: Key performance indicators</w:t>
      </w:r>
      <w:bookmarkEnd w:id="94"/>
      <w:bookmarkEnd w:id="95"/>
    </w:p>
    <w:p w:rsidR="00F760A2" w:rsidRDefault="00F760A2" w:rsidP="00E355F4">
      <w:pPr>
        <w:pStyle w:val="Heading3"/>
      </w:pPr>
      <w:r w:rsidRPr="000F0BA5">
        <w:t>Invest in timely intervention, especially for children and young people</w:t>
      </w:r>
    </w:p>
    <w:tbl>
      <w:tblPr>
        <w:tblStyle w:val="TableGrid"/>
        <w:tblW w:w="0" w:type="auto"/>
        <w:tblLook w:val="04A0" w:firstRow="1" w:lastRow="0" w:firstColumn="1" w:lastColumn="0" w:noHBand="0" w:noVBand="1"/>
      </w:tblPr>
      <w:tblGrid>
        <w:gridCol w:w="7083"/>
        <w:gridCol w:w="2993"/>
      </w:tblGrid>
      <w:tr w:rsidR="00F760A2" w:rsidRPr="00271F56" w:rsidTr="005635FF">
        <w:trPr>
          <w:tblHeader/>
        </w:trPr>
        <w:tc>
          <w:tcPr>
            <w:tcW w:w="7083" w:type="dxa"/>
            <w:shd w:val="clear" w:color="auto" w:fill="D9D9D9" w:themeFill="background1" w:themeFillShade="D9"/>
          </w:tcPr>
          <w:p w:rsidR="00F760A2" w:rsidRPr="00271F56" w:rsidRDefault="00F760A2" w:rsidP="00E355F4">
            <w:pPr>
              <w:rPr>
                <w:b/>
              </w:rPr>
            </w:pPr>
            <w:r w:rsidRPr="00271F56">
              <w:rPr>
                <w:b/>
              </w:rPr>
              <w:t>Measure/Indicator</w:t>
            </w:r>
          </w:p>
        </w:tc>
        <w:tc>
          <w:tcPr>
            <w:tcW w:w="2993" w:type="dxa"/>
            <w:shd w:val="clear" w:color="auto" w:fill="D9D9D9" w:themeFill="background1" w:themeFillShade="D9"/>
          </w:tcPr>
          <w:p w:rsidR="00F760A2" w:rsidRPr="00271F56" w:rsidRDefault="00F760A2" w:rsidP="00E355F4">
            <w:pPr>
              <w:rPr>
                <w:b/>
              </w:rPr>
            </w:pPr>
            <w:r w:rsidRPr="00271F56">
              <w:rPr>
                <w:b/>
              </w:rPr>
              <w:t xml:space="preserve">Responsibility </w:t>
            </w:r>
          </w:p>
        </w:tc>
      </w:tr>
      <w:tr w:rsidR="00F760A2" w:rsidTr="00E355F4">
        <w:tc>
          <w:tcPr>
            <w:tcW w:w="7083" w:type="dxa"/>
          </w:tcPr>
          <w:p w:rsidR="00F760A2" w:rsidRPr="00D34B09" w:rsidRDefault="00F760A2" w:rsidP="005635FF">
            <w:pPr>
              <w:pStyle w:val="ListBullet"/>
            </w:pPr>
            <w:r w:rsidRPr="00D34B09">
              <w:t>Completion of Youth Crime strategy</w:t>
            </w:r>
          </w:p>
        </w:tc>
        <w:tc>
          <w:tcPr>
            <w:tcW w:w="2993" w:type="dxa"/>
          </w:tcPr>
          <w:p w:rsidR="00F760A2" w:rsidRPr="00D34B09" w:rsidRDefault="00F760A2" w:rsidP="00E355F4">
            <w:r>
              <w:t>Executive Director, Criminal Law</w:t>
            </w:r>
          </w:p>
        </w:tc>
      </w:tr>
      <w:tr w:rsidR="00F760A2" w:rsidTr="00E355F4">
        <w:tc>
          <w:tcPr>
            <w:tcW w:w="7083" w:type="dxa"/>
          </w:tcPr>
          <w:p w:rsidR="00F760A2" w:rsidRPr="00D34B09" w:rsidRDefault="00F760A2" w:rsidP="005635FF">
            <w:pPr>
              <w:pStyle w:val="ListBullet"/>
            </w:pPr>
            <w:r w:rsidRPr="00D34B09">
              <w:t>Increased number of legally aided young people accessing diversion compared to 2015</w:t>
            </w:r>
            <w:r>
              <w:t>–</w:t>
            </w:r>
            <w:r w:rsidRPr="00D34B09">
              <w:t>16</w:t>
            </w:r>
          </w:p>
        </w:tc>
        <w:tc>
          <w:tcPr>
            <w:tcW w:w="2993" w:type="dxa"/>
          </w:tcPr>
          <w:p w:rsidR="00F760A2" w:rsidRPr="00D34B09" w:rsidRDefault="00F760A2" w:rsidP="00E355F4">
            <w:r>
              <w:t>Executive Director, Criminal Law</w:t>
            </w:r>
          </w:p>
        </w:tc>
      </w:tr>
      <w:tr w:rsidR="00F760A2" w:rsidTr="00E355F4">
        <w:tc>
          <w:tcPr>
            <w:tcW w:w="7083" w:type="dxa"/>
          </w:tcPr>
          <w:p w:rsidR="00F760A2" w:rsidRPr="00D34B09" w:rsidRDefault="00F760A2" w:rsidP="005635FF">
            <w:pPr>
              <w:pStyle w:val="ListBullet"/>
            </w:pPr>
            <w:r w:rsidRPr="00D34B09">
              <w:t>Child protection services review completed</w:t>
            </w:r>
          </w:p>
        </w:tc>
        <w:tc>
          <w:tcPr>
            <w:tcW w:w="2993" w:type="dxa"/>
          </w:tcPr>
          <w:p w:rsidR="00F760A2" w:rsidRPr="00D34B09" w:rsidRDefault="00F760A2" w:rsidP="00E355F4">
            <w:r>
              <w:t>Executive Director, Family, Youth and Children’s Law</w:t>
            </w:r>
          </w:p>
        </w:tc>
      </w:tr>
      <w:tr w:rsidR="00F760A2" w:rsidTr="00E355F4">
        <w:tc>
          <w:tcPr>
            <w:tcW w:w="7083" w:type="dxa"/>
          </w:tcPr>
          <w:p w:rsidR="00F760A2" w:rsidRPr="00D34B09" w:rsidRDefault="00F760A2" w:rsidP="005635FF">
            <w:pPr>
              <w:pStyle w:val="ListBullet"/>
            </w:pPr>
            <w:r w:rsidRPr="00D34B09">
              <w:t>Feedback from in-house practice and private practitioners using guidelines and practice tools</w:t>
            </w:r>
          </w:p>
        </w:tc>
        <w:tc>
          <w:tcPr>
            <w:tcW w:w="2993" w:type="dxa"/>
          </w:tcPr>
          <w:p w:rsidR="00F760A2" w:rsidRPr="00D34B09" w:rsidRDefault="00F760A2" w:rsidP="00E355F4">
            <w:r>
              <w:t>Executive Director, Family, Youth and Children’s Law</w:t>
            </w:r>
          </w:p>
        </w:tc>
      </w:tr>
      <w:tr w:rsidR="00F760A2" w:rsidTr="00E355F4">
        <w:tc>
          <w:tcPr>
            <w:tcW w:w="7083" w:type="dxa"/>
          </w:tcPr>
          <w:p w:rsidR="00F760A2" w:rsidRPr="00D34B09" w:rsidRDefault="00F760A2" w:rsidP="005635FF">
            <w:pPr>
              <w:pStyle w:val="ListBullet"/>
            </w:pPr>
            <w:r w:rsidRPr="00D34B09">
              <w:t xml:space="preserve">Number of </w:t>
            </w:r>
            <w:r>
              <w:t>‘</w:t>
            </w:r>
            <w:r w:rsidRPr="00D34B09">
              <w:t>legacy caseload</w:t>
            </w:r>
            <w:r>
              <w:t>’</w:t>
            </w:r>
            <w:r w:rsidRPr="00D34B09">
              <w:t xml:space="preserve"> asylum seekers assisted through clinics at Refugee Legal</w:t>
            </w:r>
          </w:p>
          <w:p w:rsidR="00F760A2" w:rsidRPr="00D34B09" w:rsidRDefault="00F760A2" w:rsidP="005635FF">
            <w:pPr>
              <w:pStyle w:val="ListBullet"/>
            </w:pPr>
            <w:r>
              <w:t>Number of ‘</w:t>
            </w:r>
            <w:r w:rsidRPr="00D34B09">
              <w:t>legacy caseload</w:t>
            </w:r>
            <w:r>
              <w:t>’</w:t>
            </w:r>
            <w:r w:rsidRPr="00D34B09">
              <w:t xml:space="preserve"> asylum seekers referred by Justice Connect for pro bono or low fee private assistance</w:t>
            </w:r>
          </w:p>
        </w:tc>
        <w:tc>
          <w:tcPr>
            <w:tcW w:w="2993" w:type="dxa"/>
          </w:tcPr>
          <w:p w:rsidR="00F760A2" w:rsidRPr="00D34B09" w:rsidRDefault="00F760A2" w:rsidP="00E355F4">
            <w:r>
              <w:t>Executive Director, Civil Justice, Access and Equity</w:t>
            </w:r>
          </w:p>
        </w:tc>
      </w:tr>
    </w:tbl>
    <w:p w:rsidR="00F760A2" w:rsidRDefault="00F760A2" w:rsidP="00E355F4">
      <w:pPr>
        <w:pStyle w:val="Heading3"/>
      </w:pPr>
      <w:r>
        <w:t>Match services to the needs and abilities of our clients</w:t>
      </w:r>
    </w:p>
    <w:tbl>
      <w:tblPr>
        <w:tblStyle w:val="TableGrid"/>
        <w:tblW w:w="0" w:type="auto"/>
        <w:tblLook w:val="04A0" w:firstRow="1" w:lastRow="0" w:firstColumn="1" w:lastColumn="0" w:noHBand="0" w:noVBand="1"/>
      </w:tblPr>
      <w:tblGrid>
        <w:gridCol w:w="7083"/>
        <w:gridCol w:w="2993"/>
      </w:tblGrid>
      <w:tr w:rsidR="00F760A2" w:rsidRPr="00271F56" w:rsidTr="005635FF">
        <w:trPr>
          <w:tblHeader/>
        </w:trPr>
        <w:tc>
          <w:tcPr>
            <w:tcW w:w="7083" w:type="dxa"/>
            <w:shd w:val="clear" w:color="auto" w:fill="D9D9D9" w:themeFill="background1" w:themeFillShade="D9"/>
          </w:tcPr>
          <w:p w:rsidR="00F760A2" w:rsidRPr="00271F56" w:rsidRDefault="00F760A2" w:rsidP="00E355F4">
            <w:pPr>
              <w:rPr>
                <w:b/>
              </w:rPr>
            </w:pPr>
            <w:r w:rsidRPr="00271F56">
              <w:rPr>
                <w:b/>
              </w:rPr>
              <w:t>Measure/Indicator</w:t>
            </w:r>
          </w:p>
        </w:tc>
        <w:tc>
          <w:tcPr>
            <w:tcW w:w="2993" w:type="dxa"/>
            <w:shd w:val="clear" w:color="auto" w:fill="D9D9D9" w:themeFill="background1" w:themeFillShade="D9"/>
          </w:tcPr>
          <w:p w:rsidR="00F760A2" w:rsidRPr="00271F56" w:rsidRDefault="00F760A2" w:rsidP="00E355F4">
            <w:pPr>
              <w:rPr>
                <w:b/>
              </w:rPr>
            </w:pPr>
            <w:r w:rsidRPr="00271F56">
              <w:rPr>
                <w:b/>
              </w:rPr>
              <w:t xml:space="preserve">Responsibility </w:t>
            </w:r>
          </w:p>
        </w:tc>
      </w:tr>
      <w:tr w:rsidR="00F760A2" w:rsidTr="00E355F4">
        <w:tc>
          <w:tcPr>
            <w:tcW w:w="7083" w:type="dxa"/>
          </w:tcPr>
          <w:p w:rsidR="00F760A2" w:rsidRPr="00D34B09" w:rsidRDefault="00F760A2" w:rsidP="005635FF">
            <w:pPr>
              <w:pStyle w:val="ListBullet"/>
            </w:pPr>
            <w:r w:rsidRPr="00D34B09">
              <w:t xml:space="preserve">Feedback from staff using Client Safety Framework </w:t>
            </w:r>
          </w:p>
        </w:tc>
        <w:tc>
          <w:tcPr>
            <w:tcW w:w="2993" w:type="dxa"/>
          </w:tcPr>
          <w:p w:rsidR="00F760A2" w:rsidRPr="00D34B09" w:rsidRDefault="00F760A2" w:rsidP="00E355F4">
            <w:r>
              <w:t>Executive Director, Family, Youth and Children’s Law</w:t>
            </w:r>
          </w:p>
        </w:tc>
      </w:tr>
      <w:tr w:rsidR="00F760A2" w:rsidTr="00E355F4">
        <w:tc>
          <w:tcPr>
            <w:tcW w:w="7083" w:type="dxa"/>
          </w:tcPr>
          <w:p w:rsidR="00F760A2" w:rsidRPr="00D34B09" w:rsidRDefault="00F760A2" w:rsidP="005635FF">
            <w:pPr>
              <w:pStyle w:val="ListBullet"/>
            </w:pPr>
            <w:r w:rsidRPr="00D34B09">
              <w:t xml:space="preserve">132,000 calls answered by Legal Help </w:t>
            </w:r>
          </w:p>
          <w:p w:rsidR="00F760A2" w:rsidRPr="00D34B09" w:rsidRDefault="00F760A2" w:rsidP="005635FF">
            <w:pPr>
              <w:pStyle w:val="ListBullet"/>
            </w:pPr>
            <w:r w:rsidRPr="00D34B09">
              <w:t xml:space="preserve">Increase in Aboriginal and Torres Strait Islanders accessing specialist civil and family law services compared to </w:t>
            </w:r>
            <w:r>
              <w:t>2015–</w:t>
            </w:r>
            <w:r w:rsidRPr="00D34B09">
              <w:t>16</w:t>
            </w:r>
          </w:p>
          <w:p w:rsidR="00F760A2" w:rsidRPr="00D34B09" w:rsidRDefault="00F760A2" w:rsidP="005635FF">
            <w:pPr>
              <w:pStyle w:val="ListBullet"/>
            </w:pPr>
            <w:r w:rsidRPr="00D34B09">
              <w:t>Increase satisfaction rating of Aboriginal and Torres Strait Islanders clients from previous client survey</w:t>
            </w:r>
          </w:p>
        </w:tc>
        <w:tc>
          <w:tcPr>
            <w:tcW w:w="2993" w:type="dxa"/>
          </w:tcPr>
          <w:p w:rsidR="00F760A2" w:rsidRPr="00D34B09" w:rsidRDefault="00F760A2" w:rsidP="00E355F4">
            <w:r>
              <w:t>Executive Director, Civil Justice, Access and Equity</w:t>
            </w:r>
          </w:p>
        </w:tc>
      </w:tr>
      <w:tr w:rsidR="00F760A2" w:rsidTr="00E355F4">
        <w:tc>
          <w:tcPr>
            <w:tcW w:w="7083" w:type="dxa"/>
          </w:tcPr>
          <w:p w:rsidR="00F760A2" w:rsidRPr="00D34B09" w:rsidRDefault="00F760A2" w:rsidP="005635FF">
            <w:pPr>
              <w:pStyle w:val="ListBullet"/>
            </w:pPr>
            <w:r w:rsidRPr="00D34B09">
              <w:t>Prisoner Legal Helpline established at four prisons</w:t>
            </w:r>
          </w:p>
          <w:p w:rsidR="00F760A2" w:rsidRPr="00D34B09" w:rsidRDefault="00F760A2" w:rsidP="005635FF">
            <w:pPr>
              <w:pStyle w:val="ListBullet"/>
            </w:pPr>
            <w:r w:rsidRPr="00D34B09">
              <w:t xml:space="preserve">ORBIT prototypes built and tested </w:t>
            </w:r>
          </w:p>
        </w:tc>
        <w:tc>
          <w:tcPr>
            <w:tcW w:w="2993" w:type="dxa"/>
          </w:tcPr>
          <w:p w:rsidR="00F760A2" w:rsidRPr="00D34B09" w:rsidRDefault="00F760A2" w:rsidP="00E355F4">
            <w:r>
              <w:t>Executive Director, Civil Justice, Access and Equity</w:t>
            </w:r>
          </w:p>
        </w:tc>
      </w:tr>
      <w:tr w:rsidR="00F760A2" w:rsidTr="00E355F4">
        <w:tc>
          <w:tcPr>
            <w:tcW w:w="7083" w:type="dxa"/>
          </w:tcPr>
          <w:p w:rsidR="00F760A2" w:rsidRPr="00D34B09" w:rsidRDefault="00F760A2" w:rsidP="005635FF">
            <w:pPr>
              <w:pStyle w:val="ListBullet"/>
            </w:pPr>
            <w:r w:rsidRPr="00D34B09">
              <w:t>Outcome of initial client survey on Assignments communications (establish baseline)</w:t>
            </w:r>
          </w:p>
        </w:tc>
        <w:tc>
          <w:tcPr>
            <w:tcW w:w="2993" w:type="dxa"/>
          </w:tcPr>
          <w:p w:rsidR="00F760A2" w:rsidRPr="00D34B09" w:rsidRDefault="00F760A2" w:rsidP="00E355F4">
            <w:r>
              <w:t>Executive Director, Legal Practice</w:t>
            </w:r>
          </w:p>
        </w:tc>
      </w:tr>
    </w:tbl>
    <w:p w:rsidR="00F760A2" w:rsidRDefault="00F760A2" w:rsidP="00E355F4">
      <w:pPr>
        <w:pStyle w:val="Heading3"/>
      </w:pPr>
      <w:r>
        <w:t>Maximise benefits by working with others</w:t>
      </w:r>
    </w:p>
    <w:tbl>
      <w:tblPr>
        <w:tblStyle w:val="TableGrid"/>
        <w:tblW w:w="0" w:type="auto"/>
        <w:tblLook w:val="04A0" w:firstRow="1" w:lastRow="0" w:firstColumn="1" w:lastColumn="0" w:noHBand="0" w:noVBand="1"/>
      </w:tblPr>
      <w:tblGrid>
        <w:gridCol w:w="7083"/>
        <w:gridCol w:w="2993"/>
      </w:tblGrid>
      <w:tr w:rsidR="00F760A2" w:rsidRPr="00271F56" w:rsidTr="005635FF">
        <w:trPr>
          <w:tblHeader/>
        </w:trPr>
        <w:tc>
          <w:tcPr>
            <w:tcW w:w="7083" w:type="dxa"/>
            <w:shd w:val="clear" w:color="auto" w:fill="D9D9D9" w:themeFill="background1" w:themeFillShade="D9"/>
          </w:tcPr>
          <w:p w:rsidR="00F760A2" w:rsidRPr="00271F56" w:rsidRDefault="00F760A2" w:rsidP="00E355F4">
            <w:pPr>
              <w:rPr>
                <w:b/>
              </w:rPr>
            </w:pPr>
            <w:r w:rsidRPr="00271F56">
              <w:rPr>
                <w:b/>
              </w:rPr>
              <w:t>Measure/Indicator</w:t>
            </w:r>
          </w:p>
        </w:tc>
        <w:tc>
          <w:tcPr>
            <w:tcW w:w="2993" w:type="dxa"/>
            <w:shd w:val="clear" w:color="auto" w:fill="D9D9D9" w:themeFill="background1" w:themeFillShade="D9"/>
          </w:tcPr>
          <w:p w:rsidR="00F760A2" w:rsidRPr="00271F56" w:rsidRDefault="00F760A2" w:rsidP="00E355F4">
            <w:pPr>
              <w:rPr>
                <w:b/>
              </w:rPr>
            </w:pPr>
            <w:r w:rsidRPr="00271F56">
              <w:rPr>
                <w:b/>
              </w:rPr>
              <w:t xml:space="preserve">Responsibility </w:t>
            </w:r>
          </w:p>
        </w:tc>
      </w:tr>
      <w:tr w:rsidR="00F760A2" w:rsidTr="00E355F4">
        <w:tc>
          <w:tcPr>
            <w:tcW w:w="7083" w:type="dxa"/>
          </w:tcPr>
          <w:p w:rsidR="00F760A2" w:rsidRPr="00D34B09" w:rsidRDefault="00F760A2" w:rsidP="005635FF">
            <w:pPr>
              <w:pStyle w:val="ListBullet"/>
            </w:pPr>
            <w:r w:rsidRPr="00D34B09">
              <w:t>Summary crime evaluation report with recommendations to feed into planning and investment</w:t>
            </w:r>
          </w:p>
        </w:tc>
        <w:tc>
          <w:tcPr>
            <w:tcW w:w="2993" w:type="dxa"/>
          </w:tcPr>
          <w:p w:rsidR="00F760A2" w:rsidRPr="00D34B09" w:rsidRDefault="00F760A2" w:rsidP="00E355F4">
            <w:r>
              <w:t>Executive Director, Criminal Law</w:t>
            </w:r>
          </w:p>
        </w:tc>
      </w:tr>
      <w:tr w:rsidR="00F760A2" w:rsidTr="00E355F4">
        <w:tc>
          <w:tcPr>
            <w:tcW w:w="7083" w:type="dxa"/>
          </w:tcPr>
          <w:p w:rsidR="00F760A2" w:rsidRPr="00D34B09" w:rsidRDefault="00F760A2" w:rsidP="005635FF">
            <w:pPr>
              <w:pStyle w:val="ListBullet"/>
            </w:pPr>
            <w:r w:rsidRPr="00D34B09">
              <w:t>Team of three (minimum) VLA staff based in Mildura</w:t>
            </w:r>
          </w:p>
          <w:p w:rsidR="00F760A2" w:rsidRPr="00D34B09" w:rsidRDefault="00F760A2" w:rsidP="005635FF">
            <w:pPr>
              <w:pStyle w:val="ListBullet"/>
            </w:pPr>
            <w:r w:rsidRPr="00D34B09">
              <w:t>Increase in number of clients in Mallee region provided with services by VLA’s in-house practice</w:t>
            </w:r>
          </w:p>
          <w:p w:rsidR="00F760A2" w:rsidRPr="00D34B09" w:rsidRDefault="00F760A2" w:rsidP="005635FF">
            <w:pPr>
              <w:pStyle w:val="ListBullet"/>
            </w:pPr>
            <w:r w:rsidRPr="00D34B09">
              <w:t>Number of stakeholders consulted to progress sector planning and outreach in Albury/Wodonga region</w:t>
            </w:r>
          </w:p>
        </w:tc>
        <w:tc>
          <w:tcPr>
            <w:tcW w:w="2993" w:type="dxa"/>
          </w:tcPr>
          <w:p w:rsidR="00F760A2" w:rsidRPr="00D34B09" w:rsidRDefault="00F760A2" w:rsidP="00E355F4">
            <w:r>
              <w:t>Office of the Managing Director</w:t>
            </w:r>
          </w:p>
        </w:tc>
      </w:tr>
      <w:tr w:rsidR="00F760A2" w:rsidTr="00E355F4">
        <w:tc>
          <w:tcPr>
            <w:tcW w:w="7083" w:type="dxa"/>
          </w:tcPr>
          <w:p w:rsidR="00F760A2" w:rsidRPr="00D34B09" w:rsidRDefault="00F760A2" w:rsidP="005635FF">
            <w:pPr>
              <w:pStyle w:val="ListBullet"/>
            </w:pPr>
            <w:r w:rsidRPr="00D34B09">
              <w:lastRenderedPageBreak/>
              <w:t>A range of responses developed and agreed upon to respond to the Royal Commission into Family Violence</w:t>
            </w:r>
          </w:p>
        </w:tc>
        <w:tc>
          <w:tcPr>
            <w:tcW w:w="2993" w:type="dxa"/>
          </w:tcPr>
          <w:p w:rsidR="00F760A2" w:rsidRDefault="00F760A2" w:rsidP="00E355F4">
            <w:r>
              <w:t>Executive Director, Family, Youth and Children’s Law</w:t>
            </w:r>
          </w:p>
          <w:p w:rsidR="00F760A2" w:rsidRDefault="00F760A2" w:rsidP="00E355F4">
            <w:r>
              <w:t>Executive Director, Criminal Law</w:t>
            </w:r>
          </w:p>
          <w:p w:rsidR="00F760A2" w:rsidRPr="00D34B09" w:rsidRDefault="00F760A2" w:rsidP="00E355F4">
            <w:r>
              <w:t>Executive Director, Civil Justice, Access and Equity</w:t>
            </w:r>
          </w:p>
        </w:tc>
      </w:tr>
      <w:tr w:rsidR="00F760A2" w:rsidTr="00E355F4">
        <w:tc>
          <w:tcPr>
            <w:tcW w:w="7083" w:type="dxa"/>
          </w:tcPr>
          <w:p w:rsidR="00F760A2" w:rsidRPr="00D34B09" w:rsidRDefault="00F760A2" w:rsidP="005635FF">
            <w:pPr>
              <w:pStyle w:val="ListBullet"/>
            </w:pPr>
            <w:r w:rsidRPr="00D34B09">
              <w:t xml:space="preserve">80% of innovation and transformation projects on track </w:t>
            </w:r>
          </w:p>
          <w:p w:rsidR="00F760A2" w:rsidRPr="00D34B09" w:rsidRDefault="00F760A2" w:rsidP="005635FF">
            <w:pPr>
              <w:pStyle w:val="ListBullet"/>
            </w:pPr>
            <w:r w:rsidRPr="00D34B09">
              <w:t xml:space="preserve">New funding framework for CLSP completed </w:t>
            </w:r>
          </w:p>
          <w:p w:rsidR="00F760A2" w:rsidRPr="00D34B09" w:rsidRDefault="00F760A2" w:rsidP="005635FF">
            <w:pPr>
              <w:pStyle w:val="ListBullet"/>
            </w:pPr>
            <w:r w:rsidRPr="00D34B09">
              <w:t>Sector planning framework developed and tested with SIP Committee</w:t>
            </w:r>
          </w:p>
        </w:tc>
        <w:tc>
          <w:tcPr>
            <w:tcW w:w="2993" w:type="dxa"/>
          </w:tcPr>
          <w:p w:rsidR="00F760A2" w:rsidRPr="00D34B09" w:rsidRDefault="00F760A2" w:rsidP="00E355F4">
            <w:r>
              <w:t>Executive Director, Civil Justice, Access and Equity</w:t>
            </w:r>
          </w:p>
        </w:tc>
      </w:tr>
      <w:tr w:rsidR="00F760A2" w:rsidTr="00E355F4">
        <w:tc>
          <w:tcPr>
            <w:tcW w:w="7083" w:type="dxa"/>
          </w:tcPr>
          <w:p w:rsidR="00F760A2" w:rsidRPr="00D34B09" w:rsidRDefault="00F760A2" w:rsidP="005635FF">
            <w:pPr>
              <w:pStyle w:val="ListBullet"/>
            </w:pPr>
            <w:r w:rsidRPr="00D34B09">
              <w:t xml:space="preserve">VLA wide-campaigns identified and developed </w:t>
            </w:r>
          </w:p>
          <w:p w:rsidR="00F760A2" w:rsidRPr="00D34B09" w:rsidRDefault="00F760A2" w:rsidP="005635FF">
            <w:pPr>
              <w:pStyle w:val="ListBullet"/>
            </w:pPr>
            <w:r w:rsidRPr="00D34B09">
              <w:t>Successful examples of strategic advocacy and systemic improvements</w:t>
            </w:r>
          </w:p>
        </w:tc>
        <w:tc>
          <w:tcPr>
            <w:tcW w:w="2993" w:type="dxa"/>
          </w:tcPr>
          <w:p w:rsidR="00F760A2" w:rsidRPr="00D34B09" w:rsidRDefault="00F760A2" w:rsidP="00E355F4">
            <w:r>
              <w:t>Executive Director, Civil Justice, Access and Equity</w:t>
            </w:r>
          </w:p>
        </w:tc>
      </w:tr>
      <w:tr w:rsidR="00F760A2" w:rsidTr="00E355F4">
        <w:tc>
          <w:tcPr>
            <w:tcW w:w="7083" w:type="dxa"/>
          </w:tcPr>
          <w:p w:rsidR="00F760A2" w:rsidRPr="00D34B09" w:rsidRDefault="00F760A2" w:rsidP="005635FF">
            <w:pPr>
              <w:pStyle w:val="ListBullet"/>
            </w:pPr>
            <w:r w:rsidRPr="00D34B09">
              <w:t>Number of private practitioners accessing training and other practice resources</w:t>
            </w:r>
          </w:p>
        </w:tc>
        <w:tc>
          <w:tcPr>
            <w:tcW w:w="2993" w:type="dxa"/>
          </w:tcPr>
          <w:p w:rsidR="00F760A2" w:rsidRPr="00D34B09" w:rsidRDefault="00F760A2" w:rsidP="00E355F4">
            <w:r>
              <w:t>Executive Director, Legal Practice</w:t>
            </w:r>
          </w:p>
        </w:tc>
      </w:tr>
      <w:tr w:rsidR="00F760A2" w:rsidTr="00E355F4">
        <w:tc>
          <w:tcPr>
            <w:tcW w:w="7083" w:type="dxa"/>
          </w:tcPr>
          <w:p w:rsidR="00F760A2" w:rsidRPr="00D34B09" w:rsidRDefault="00F760A2" w:rsidP="005635FF">
            <w:pPr>
              <w:pStyle w:val="ListBullet"/>
            </w:pPr>
            <w:r w:rsidRPr="00D34B09">
              <w:t>Recommendations for changes to VLA’s means test finalised</w:t>
            </w:r>
          </w:p>
        </w:tc>
        <w:tc>
          <w:tcPr>
            <w:tcW w:w="2993" w:type="dxa"/>
          </w:tcPr>
          <w:p w:rsidR="00F760A2" w:rsidRPr="00D34B09" w:rsidRDefault="00F760A2" w:rsidP="00E355F4">
            <w:r>
              <w:t>Executive Director, Legal Practice</w:t>
            </w:r>
          </w:p>
        </w:tc>
      </w:tr>
    </w:tbl>
    <w:p w:rsidR="00F760A2" w:rsidRDefault="00F760A2" w:rsidP="00E355F4">
      <w:pPr>
        <w:pStyle w:val="Heading3"/>
      </w:pPr>
      <w:r>
        <w:t>Working together better</w:t>
      </w:r>
    </w:p>
    <w:tbl>
      <w:tblPr>
        <w:tblStyle w:val="TableGrid"/>
        <w:tblW w:w="0" w:type="auto"/>
        <w:tblLook w:val="04A0" w:firstRow="1" w:lastRow="0" w:firstColumn="1" w:lastColumn="0" w:noHBand="0" w:noVBand="1"/>
      </w:tblPr>
      <w:tblGrid>
        <w:gridCol w:w="7083"/>
        <w:gridCol w:w="2993"/>
      </w:tblGrid>
      <w:tr w:rsidR="00F760A2" w:rsidRPr="00271F56" w:rsidTr="005635FF">
        <w:trPr>
          <w:tblHeader/>
        </w:trPr>
        <w:tc>
          <w:tcPr>
            <w:tcW w:w="7083" w:type="dxa"/>
            <w:shd w:val="clear" w:color="auto" w:fill="D9D9D9" w:themeFill="background1" w:themeFillShade="D9"/>
          </w:tcPr>
          <w:p w:rsidR="00F760A2" w:rsidRPr="00271F56" w:rsidRDefault="00F760A2" w:rsidP="00E355F4">
            <w:pPr>
              <w:rPr>
                <w:b/>
              </w:rPr>
            </w:pPr>
            <w:r w:rsidRPr="00271F56">
              <w:rPr>
                <w:b/>
              </w:rPr>
              <w:t>Measure/Indicator</w:t>
            </w:r>
          </w:p>
        </w:tc>
        <w:tc>
          <w:tcPr>
            <w:tcW w:w="2993" w:type="dxa"/>
            <w:shd w:val="clear" w:color="auto" w:fill="D9D9D9" w:themeFill="background1" w:themeFillShade="D9"/>
          </w:tcPr>
          <w:p w:rsidR="00F760A2" w:rsidRPr="00271F56" w:rsidRDefault="00F760A2" w:rsidP="00E355F4">
            <w:pPr>
              <w:rPr>
                <w:b/>
              </w:rPr>
            </w:pPr>
            <w:r w:rsidRPr="00271F56">
              <w:rPr>
                <w:b/>
              </w:rPr>
              <w:t xml:space="preserve">Responsibility </w:t>
            </w:r>
          </w:p>
        </w:tc>
      </w:tr>
      <w:tr w:rsidR="00F760A2" w:rsidTr="00E355F4">
        <w:tc>
          <w:tcPr>
            <w:tcW w:w="7083" w:type="dxa"/>
          </w:tcPr>
          <w:p w:rsidR="00F760A2" w:rsidRPr="00D971C2" w:rsidRDefault="00F760A2" w:rsidP="005635FF">
            <w:pPr>
              <w:pStyle w:val="ListBullet"/>
            </w:pPr>
            <w:r w:rsidRPr="00D971C2">
              <w:t xml:space="preserve">All staff across VLA are effectively using new Surface Pro tablets and Skype for business </w:t>
            </w:r>
          </w:p>
          <w:p w:rsidR="00F760A2" w:rsidRPr="00D971C2" w:rsidRDefault="00F760A2" w:rsidP="005635FF">
            <w:pPr>
              <w:pStyle w:val="ListBullet"/>
            </w:pPr>
            <w:r w:rsidRPr="00D971C2">
              <w:t>Stable and reliable network performance for regional and mobile staff</w:t>
            </w:r>
          </w:p>
        </w:tc>
        <w:tc>
          <w:tcPr>
            <w:tcW w:w="2993" w:type="dxa"/>
          </w:tcPr>
          <w:p w:rsidR="00F760A2" w:rsidRPr="00D34B09" w:rsidRDefault="00F760A2" w:rsidP="00E355F4">
            <w:r>
              <w:t>Executive Director, Corporate Affairs</w:t>
            </w:r>
          </w:p>
        </w:tc>
      </w:tr>
      <w:tr w:rsidR="00F760A2" w:rsidTr="00E355F4">
        <w:tc>
          <w:tcPr>
            <w:tcW w:w="7083" w:type="dxa"/>
          </w:tcPr>
          <w:p w:rsidR="00F760A2" w:rsidRPr="00D971C2" w:rsidRDefault="00F760A2" w:rsidP="005635FF">
            <w:pPr>
              <w:pStyle w:val="ListBullet"/>
            </w:pPr>
            <w:r w:rsidRPr="00D971C2">
              <w:t>80% of participants on the leadership program embed learning by applying tools and resources in teams (measured by participant feedback)</w:t>
            </w:r>
          </w:p>
          <w:p w:rsidR="00F760A2" w:rsidRPr="00D971C2" w:rsidRDefault="00F760A2" w:rsidP="005635FF">
            <w:pPr>
              <w:pStyle w:val="ListBullet"/>
            </w:pPr>
            <w:r w:rsidRPr="00D971C2">
              <w:t xml:space="preserve">100% of managers with below average employee engagement scores develop and implement targeted action plans </w:t>
            </w:r>
          </w:p>
          <w:p w:rsidR="00F760A2" w:rsidRPr="00D971C2" w:rsidRDefault="00F760A2" w:rsidP="005635FF">
            <w:pPr>
              <w:pStyle w:val="ListBullet"/>
            </w:pPr>
            <w:r w:rsidRPr="00D971C2">
              <w:t>Increase in wellbeing and greater awareness of physiological and psychological risks of VLA's work amongst Chambers and Criminal Law staff (measured through psychometric testing)</w:t>
            </w:r>
          </w:p>
          <w:p w:rsidR="00F760A2" w:rsidRPr="00D971C2" w:rsidRDefault="00F760A2" w:rsidP="005635FF">
            <w:pPr>
              <w:pStyle w:val="ListBullet"/>
            </w:pPr>
            <w:r>
              <w:t>8–</w:t>
            </w:r>
            <w:r w:rsidRPr="00D971C2">
              <w:t>10% utilisation rate for EAP services as an indicator of VLA staff accessing first-line support for psychological needs</w:t>
            </w:r>
          </w:p>
        </w:tc>
        <w:tc>
          <w:tcPr>
            <w:tcW w:w="2993" w:type="dxa"/>
          </w:tcPr>
          <w:p w:rsidR="00F760A2" w:rsidRPr="00D34B09" w:rsidRDefault="00F760A2" w:rsidP="00E355F4">
            <w:r>
              <w:t>Executive Director, Corporate Affairs</w:t>
            </w:r>
          </w:p>
        </w:tc>
      </w:tr>
      <w:tr w:rsidR="00F760A2" w:rsidTr="00E355F4">
        <w:tc>
          <w:tcPr>
            <w:tcW w:w="7083" w:type="dxa"/>
          </w:tcPr>
          <w:p w:rsidR="00F760A2" w:rsidRPr="00D971C2" w:rsidRDefault="00F760A2" w:rsidP="005635FF">
            <w:pPr>
              <w:pStyle w:val="ListBullet"/>
            </w:pPr>
            <w:r w:rsidRPr="00D971C2">
              <w:t xml:space="preserve">Majority of staff are satisfied with the engagement process and new accommodation </w:t>
            </w:r>
          </w:p>
          <w:p w:rsidR="00F760A2" w:rsidRPr="00D971C2" w:rsidRDefault="00F760A2" w:rsidP="005635FF">
            <w:pPr>
              <w:pStyle w:val="ListBullet"/>
            </w:pPr>
            <w:r w:rsidRPr="00D971C2">
              <w:t>Project delivered on time and on budget</w:t>
            </w:r>
          </w:p>
        </w:tc>
        <w:tc>
          <w:tcPr>
            <w:tcW w:w="2993" w:type="dxa"/>
          </w:tcPr>
          <w:p w:rsidR="00F760A2" w:rsidRPr="00D34B09" w:rsidRDefault="00F760A2" w:rsidP="00E355F4">
            <w:r>
              <w:t>Executive Director, Corporate Affairs</w:t>
            </w:r>
          </w:p>
        </w:tc>
      </w:tr>
    </w:tbl>
    <w:p w:rsidR="00A7483D" w:rsidRPr="0010261F" w:rsidRDefault="00A7483D" w:rsidP="00E355F4">
      <w:pPr>
        <w:pStyle w:val="Heading1"/>
      </w:pPr>
    </w:p>
    <w:sectPr w:rsidR="00A7483D" w:rsidRPr="0010261F" w:rsidSect="001B7D95">
      <w:headerReference w:type="even" r:id="rId15"/>
      <w:headerReference w:type="default" r:id="rId16"/>
      <w:footerReference w:type="even" r:id="rId17"/>
      <w:footerReference w:type="default" r:id="rId18"/>
      <w:headerReference w:type="first" r:id="rId19"/>
      <w:footerReference w:type="first" r:id="rId20"/>
      <w:pgSz w:w="11907" w:h="16839" w:code="9"/>
      <w:pgMar w:top="720" w:right="720" w:bottom="567" w:left="720" w:header="561" w:footer="0" w:gutter="0"/>
      <w:cols w:space="720"/>
      <w:docGrid w:linePitch="28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5FF" w:rsidRDefault="005635FF" w:rsidP="00E355F4">
      <w:r>
        <w:separator/>
      </w:r>
    </w:p>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endnote>
  <w:endnote w:type="continuationSeparator" w:id="0">
    <w:p w:rsidR="005635FF" w:rsidRDefault="005635FF" w:rsidP="00E355F4">
      <w:r>
        <w:continuationSeparator/>
      </w:r>
    </w:p>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FF" w:rsidRDefault="005635FF" w:rsidP="00E355F4">
    <w:pPr>
      <w:pStyle w:val="Footer"/>
    </w:pPr>
  </w:p>
  <w:p w:rsidR="005635FF" w:rsidRDefault="005635FF" w:rsidP="00E355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FF" w:rsidRPr="00F07879" w:rsidRDefault="005635FF" w:rsidP="00E355F4">
    <w:pPr>
      <w:pStyle w:val="Footer"/>
    </w:pPr>
    <w:r w:rsidRPr="00F07879">
      <w:t>2012-13 Business Plan – Commer</w:t>
    </w:r>
    <w:r>
      <w:t>cial in Confidence –23 May 2012</w:t>
    </w:r>
    <w:r w:rsidRPr="00F07879">
      <w:tab/>
    </w:r>
    <w:r w:rsidRPr="00F07879">
      <w:rPr>
        <w:snapToGrid w:val="0"/>
        <w:lang w:eastAsia="en-US"/>
      </w:rPr>
      <w:t xml:space="preserve">Page </w:t>
    </w:r>
    <w:r w:rsidRPr="00F07879">
      <w:rPr>
        <w:snapToGrid w:val="0"/>
        <w:lang w:eastAsia="en-US"/>
      </w:rPr>
      <w:fldChar w:fldCharType="begin"/>
    </w:r>
    <w:r w:rsidRPr="00F07879">
      <w:rPr>
        <w:snapToGrid w:val="0"/>
        <w:lang w:eastAsia="en-US"/>
      </w:rPr>
      <w:instrText xml:space="preserve"> PAGE </w:instrText>
    </w:r>
    <w:r w:rsidRPr="00F07879">
      <w:rPr>
        <w:snapToGrid w:val="0"/>
        <w:lang w:eastAsia="en-US"/>
      </w:rPr>
      <w:fldChar w:fldCharType="separate"/>
    </w:r>
    <w:r>
      <w:rPr>
        <w:noProof/>
        <w:snapToGrid w:val="0"/>
        <w:lang w:eastAsia="en-US"/>
      </w:rPr>
      <w:t>2</w:t>
    </w:r>
    <w:r w:rsidRPr="00F07879">
      <w:rPr>
        <w:snapToGrid w:val="0"/>
        <w:lang w:eastAsia="en-US"/>
      </w:rPr>
      <w:fldChar w:fldCharType="end"/>
    </w:r>
    <w:r w:rsidRPr="00F07879">
      <w:rPr>
        <w:snapToGrid w:val="0"/>
        <w:lang w:eastAsia="en-US"/>
      </w:rPr>
      <w:t xml:space="preserve"> of </w:t>
    </w:r>
    <w:r w:rsidRPr="00F07879">
      <w:rPr>
        <w:snapToGrid w:val="0"/>
        <w:lang w:eastAsia="en-US"/>
      </w:rPr>
      <w:fldChar w:fldCharType="begin"/>
    </w:r>
    <w:r w:rsidRPr="00F07879">
      <w:rPr>
        <w:snapToGrid w:val="0"/>
        <w:lang w:eastAsia="en-US"/>
      </w:rPr>
      <w:instrText xml:space="preserve"> NUMPAGES </w:instrText>
    </w:r>
    <w:r w:rsidRPr="00F07879">
      <w:rPr>
        <w:snapToGrid w:val="0"/>
        <w:lang w:eastAsia="en-US"/>
      </w:rPr>
      <w:fldChar w:fldCharType="separate"/>
    </w:r>
    <w:r>
      <w:rPr>
        <w:noProof/>
        <w:snapToGrid w:val="0"/>
        <w:lang w:eastAsia="en-US"/>
      </w:rPr>
      <w:t>19</w:t>
    </w:r>
    <w:r w:rsidRPr="00F07879">
      <w:rPr>
        <w:snapToGrid w:val="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FF" w:rsidRDefault="005635FF" w:rsidP="00E355F4">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FF" w:rsidRDefault="005635FF" w:rsidP="00E355F4">
    <w:pPr>
      <w:pStyle w:val="Footer"/>
    </w:pPr>
  </w:p>
  <w:p w:rsidR="005635FF" w:rsidRDefault="005635FF" w:rsidP="00E355F4">
    <w:pPr>
      <w:pStyle w:val="Footer"/>
    </w:pPr>
  </w:p>
  <w:p w:rsidR="005635FF" w:rsidRDefault="005635FF" w:rsidP="00E355F4">
    <w:pPr>
      <w:pStyle w:val="Footer"/>
    </w:pPr>
  </w:p>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FF" w:rsidRPr="00E355F4" w:rsidRDefault="005635FF" w:rsidP="00E355F4">
    <w:pPr>
      <w:pStyle w:val="Footer"/>
      <w:jc w:val="left"/>
      <w:rPr>
        <w:snapToGrid w:val="0"/>
        <w:lang w:eastAsia="en-US"/>
      </w:rPr>
    </w:pPr>
    <w:r>
      <w:t>2016–17 Business Plan</w:t>
    </w:r>
    <w:r w:rsidRPr="00F07879">
      <w:tab/>
    </w:r>
    <w:r>
      <w:tab/>
    </w:r>
    <w:r>
      <w:tab/>
    </w:r>
    <w:r w:rsidRPr="00F07879">
      <w:rPr>
        <w:snapToGrid w:val="0"/>
        <w:lang w:eastAsia="en-US"/>
      </w:rPr>
      <w:t xml:space="preserve">Page </w:t>
    </w:r>
    <w:r>
      <w:rPr>
        <w:rStyle w:val="PageNumber"/>
      </w:rPr>
      <w:fldChar w:fldCharType="begin"/>
    </w:r>
    <w:r>
      <w:rPr>
        <w:rStyle w:val="PageNumber"/>
      </w:rPr>
      <w:instrText xml:space="preserve"> PAGE </w:instrText>
    </w:r>
    <w:r>
      <w:rPr>
        <w:rStyle w:val="PageNumber"/>
      </w:rPr>
      <w:fldChar w:fldCharType="separate"/>
    </w:r>
    <w:r w:rsidR="00012575">
      <w:rPr>
        <w:rStyle w:val="PageNumber"/>
        <w:noProof/>
      </w:rPr>
      <w:t>9</w:t>
    </w:r>
    <w:r>
      <w:rPr>
        <w:rStyle w:val="PageNumber"/>
      </w:rPr>
      <w:fldChar w:fldCharType="end"/>
    </w:r>
    <w:r w:rsidRPr="00F07879">
      <w:rPr>
        <w:snapToGrid w:val="0"/>
        <w:lang w:eastAsia="en-US"/>
      </w:rPr>
      <w:t xml:space="preserve"> of </w:t>
    </w:r>
    <w:r w:rsidRPr="00F07879">
      <w:rPr>
        <w:snapToGrid w:val="0"/>
        <w:lang w:eastAsia="en-US"/>
      </w:rPr>
      <w:fldChar w:fldCharType="begin"/>
    </w:r>
    <w:r w:rsidRPr="00F07879">
      <w:rPr>
        <w:snapToGrid w:val="0"/>
        <w:lang w:eastAsia="en-US"/>
      </w:rPr>
      <w:instrText xml:space="preserve"> NUMPAGES </w:instrText>
    </w:r>
    <w:r w:rsidRPr="00F07879">
      <w:rPr>
        <w:snapToGrid w:val="0"/>
        <w:lang w:eastAsia="en-US"/>
      </w:rPr>
      <w:fldChar w:fldCharType="separate"/>
    </w:r>
    <w:r w:rsidR="00012575">
      <w:rPr>
        <w:noProof/>
        <w:snapToGrid w:val="0"/>
        <w:lang w:eastAsia="en-US"/>
      </w:rPr>
      <w:t>16</w:t>
    </w:r>
    <w:r w:rsidRPr="00F07879">
      <w:rPr>
        <w:snapToGrid w:val="0"/>
        <w:lang w:eastAsia="en-US"/>
      </w:rPr>
      <w:fldChar w:fldCharType="end"/>
    </w:r>
  </w:p>
  <w:p w:rsidR="005635FF" w:rsidRDefault="005635FF" w:rsidP="00E355F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FF" w:rsidRPr="00D53DF3" w:rsidRDefault="005635FF" w:rsidP="00E355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5FF" w:rsidRDefault="005635FF" w:rsidP="00E355F4">
      <w:r>
        <w:separator/>
      </w:r>
    </w:p>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footnote>
  <w:footnote w:type="continuationSeparator" w:id="0">
    <w:p w:rsidR="005635FF" w:rsidRDefault="005635FF" w:rsidP="00E355F4">
      <w:r>
        <w:continuationSeparator/>
      </w:r>
    </w:p>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FF" w:rsidRDefault="005635FF" w:rsidP="00E355F4"/>
  <w:p w:rsidR="005635FF" w:rsidRDefault="005635FF" w:rsidP="00E355F4"/>
  <w:p w:rsidR="005635FF" w:rsidRDefault="005635FF" w:rsidP="00E355F4"/>
  <w:p w:rsidR="005635FF" w:rsidRDefault="005635FF" w:rsidP="00E355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FF" w:rsidRDefault="005635FF" w:rsidP="00E355F4">
    <w:r>
      <w:rPr>
        <w:noProof/>
        <w:lang w:val="en-AU"/>
      </w:rPr>
      <w:drawing>
        <wp:anchor distT="0" distB="0" distL="114300" distR="114300" simplePos="0" relativeHeight="251657728" behindDoc="1" locked="0" layoutInCell="1" allowOverlap="1" wp14:anchorId="1A1BA00D" wp14:editId="30D7CA9F">
          <wp:simplePos x="0" y="0"/>
          <wp:positionH relativeFrom="column">
            <wp:posOffset>-1080135</wp:posOffset>
          </wp:positionH>
          <wp:positionV relativeFrom="paragraph">
            <wp:posOffset>-554355</wp:posOffset>
          </wp:positionV>
          <wp:extent cx="7598410" cy="852170"/>
          <wp:effectExtent l="0" t="0" r="2540" b="5080"/>
          <wp:wrapTight wrapText="bothSides">
            <wp:wrapPolygon edited="0">
              <wp:start x="0" y="0"/>
              <wp:lineTo x="0" y="21246"/>
              <wp:lineTo x="21553" y="21246"/>
              <wp:lineTo x="2155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85217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rPr>
      <w:drawing>
        <wp:anchor distT="0" distB="0" distL="114300" distR="114300" simplePos="0" relativeHeight="251656704" behindDoc="1" locked="0" layoutInCell="1" allowOverlap="1" wp14:anchorId="6184FC91" wp14:editId="45DA3977">
          <wp:simplePos x="0" y="0"/>
          <wp:positionH relativeFrom="column">
            <wp:posOffset>-1080135</wp:posOffset>
          </wp:positionH>
          <wp:positionV relativeFrom="paragraph">
            <wp:posOffset>-554355</wp:posOffset>
          </wp:positionV>
          <wp:extent cx="7598410" cy="852170"/>
          <wp:effectExtent l="0" t="0" r="2540" b="5080"/>
          <wp:wrapTight wrapText="bothSides">
            <wp:wrapPolygon edited="0">
              <wp:start x="0" y="0"/>
              <wp:lineTo x="0" y="21246"/>
              <wp:lineTo x="21553" y="21246"/>
              <wp:lineTo x="2155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852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FF" w:rsidRDefault="005635FF" w:rsidP="00E355F4"/>
  <w:p w:rsidR="005635FF" w:rsidRDefault="005635FF" w:rsidP="00E355F4"/>
  <w:p w:rsidR="005635FF" w:rsidRDefault="005635FF" w:rsidP="00E355F4"/>
  <w:p w:rsidR="005635FF" w:rsidRDefault="005635FF" w:rsidP="00E355F4">
    <w:pPr>
      <w:pStyle w:val="Header"/>
    </w:pPr>
  </w:p>
  <w:p w:rsidR="005635FF" w:rsidRDefault="005635FF" w:rsidP="00E355F4">
    <w:pPr>
      <w:pStyle w:val="Header"/>
    </w:pPr>
  </w:p>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p w:rsidR="005635FF" w:rsidRDefault="005635FF" w:rsidP="00E355F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FF" w:rsidRDefault="005635FF" w:rsidP="00E355F4">
    <w:pPr>
      <w:pStyle w:val="Header"/>
    </w:pPr>
    <w:r>
      <w:tab/>
    </w:r>
    <w:r>
      <w:tab/>
    </w:r>
  </w:p>
  <w:p w:rsidR="005635FF" w:rsidRDefault="005635FF" w:rsidP="00E355F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FF" w:rsidRDefault="005635FF" w:rsidP="00E355F4">
    <w:pPr>
      <w:pStyle w:val="Header"/>
    </w:pPr>
    <w:r>
      <w:tab/>
    </w:r>
    <w:r>
      <w:tab/>
    </w:r>
    <w:r>
      <w:tab/>
    </w:r>
  </w:p>
  <w:p w:rsidR="005635FF" w:rsidRDefault="005635FF" w:rsidP="00E355F4">
    <w:pPr>
      <w:pStyle w:val="Header"/>
    </w:pPr>
  </w:p>
  <w:p w:rsidR="005635FF" w:rsidRDefault="005635FF" w:rsidP="00E355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time" style="width:10.75pt;height:10.75pt;visibility:visible;mso-wrap-style:square" o:bullet="t">
        <v:imagedata r:id="rId1" o:title="time"/>
      </v:shape>
    </w:pict>
  </w:numPicBullet>
  <w:abstractNum w:abstractNumId="0" w15:restartNumberingAfterBreak="0">
    <w:nsid w:val="FFFFFF7C"/>
    <w:multiLevelType w:val="singleLevel"/>
    <w:tmpl w:val="3A1C8E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586E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E46C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DBE9F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9A15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084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862B1E6"/>
    <w:lvl w:ilvl="0">
      <w:start w:val="1"/>
      <w:numFmt w:val="decimal"/>
      <w:pStyle w:val="ListNumber"/>
      <w:lvlText w:val="%1."/>
      <w:lvlJc w:val="left"/>
      <w:pPr>
        <w:tabs>
          <w:tab w:val="num" w:pos="360"/>
        </w:tabs>
        <w:ind w:left="360" w:hanging="360"/>
      </w:pPr>
    </w:lvl>
  </w:abstractNum>
  <w:abstractNum w:abstractNumId="7" w15:restartNumberingAfterBreak="0">
    <w:nsid w:val="06C976E7"/>
    <w:multiLevelType w:val="hybridMultilevel"/>
    <w:tmpl w:val="4118B23E"/>
    <w:lvl w:ilvl="0" w:tplc="745ECCDA">
      <w:start w:val="1"/>
      <w:numFmt w:val="bullet"/>
      <w:lvlText w:val=""/>
      <w:lvlJc w:val="left"/>
      <w:pPr>
        <w:ind w:left="340" w:hanging="19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D087F"/>
    <w:multiLevelType w:val="hybridMultilevel"/>
    <w:tmpl w:val="4B20813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11DE2E98"/>
    <w:multiLevelType w:val="hybridMultilevel"/>
    <w:tmpl w:val="92CABA34"/>
    <w:lvl w:ilvl="0" w:tplc="E6F0218E">
      <w:start w:val="1"/>
      <w:numFmt w:val="bullet"/>
      <w:pStyle w:val="tablepoin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4303FA"/>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6196BAB"/>
    <w:multiLevelType w:val="hybridMultilevel"/>
    <w:tmpl w:val="99F6F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9B1A24"/>
    <w:multiLevelType w:val="hybridMultilevel"/>
    <w:tmpl w:val="0A883CF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946887"/>
    <w:multiLevelType w:val="hybridMultilevel"/>
    <w:tmpl w:val="AF327E9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1AF8558D"/>
    <w:multiLevelType w:val="hybridMultilevel"/>
    <w:tmpl w:val="985099A6"/>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15" w15:restartNumberingAfterBreak="0">
    <w:nsid w:val="1BB77F2F"/>
    <w:multiLevelType w:val="hybridMultilevel"/>
    <w:tmpl w:val="0FB02E14"/>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16" w15:restartNumberingAfterBreak="0">
    <w:nsid w:val="27DD79D0"/>
    <w:multiLevelType w:val="hybridMultilevel"/>
    <w:tmpl w:val="C6227B04"/>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7" w15:restartNumberingAfterBreak="0">
    <w:nsid w:val="2829648D"/>
    <w:multiLevelType w:val="hybridMultilevel"/>
    <w:tmpl w:val="6A222626"/>
    <w:lvl w:ilvl="0" w:tplc="0C09000B">
      <w:start w:val="1"/>
      <w:numFmt w:val="bullet"/>
      <w:lvlText w:val=""/>
      <w:lvlJc w:val="left"/>
      <w:pPr>
        <w:ind w:left="3620" w:hanging="360"/>
      </w:pPr>
      <w:rPr>
        <w:rFonts w:ascii="Wingdings" w:hAnsi="Wingdings" w:hint="default"/>
        <w:color w:val="2E74B5" w:themeColor="accent1" w:themeShade="BF"/>
        <w:sz w:val="20"/>
        <w:szCs w:val="20"/>
      </w:rPr>
    </w:lvl>
    <w:lvl w:ilvl="1" w:tplc="0C090003">
      <w:start w:val="1"/>
      <w:numFmt w:val="bullet"/>
      <w:lvlText w:val="o"/>
      <w:lvlJc w:val="left"/>
      <w:pPr>
        <w:ind w:left="2890" w:hanging="360"/>
      </w:pPr>
      <w:rPr>
        <w:rFonts w:ascii="Courier New" w:hAnsi="Courier New" w:cs="Courier New" w:hint="default"/>
      </w:rPr>
    </w:lvl>
    <w:lvl w:ilvl="2" w:tplc="0C090005" w:tentative="1">
      <w:start w:val="1"/>
      <w:numFmt w:val="bullet"/>
      <w:lvlText w:val=""/>
      <w:lvlJc w:val="left"/>
      <w:pPr>
        <w:ind w:left="3610" w:hanging="360"/>
      </w:pPr>
      <w:rPr>
        <w:rFonts w:ascii="Wingdings" w:hAnsi="Wingdings" w:hint="default"/>
      </w:rPr>
    </w:lvl>
    <w:lvl w:ilvl="3" w:tplc="0C090001" w:tentative="1">
      <w:start w:val="1"/>
      <w:numFmt w:val="bullet"/>
      <w:lvlText w:val=""/>
      <w:lvlJc w:val="left"/>
      <w:pPr>
        <w:ind w:left="4330" w:hanging="360"/>
      </w:pPr>
      <w:rPr>
        <w:rFonts w:ascii="Symbol" w:hAnsi="Symbol" w:hint="default"/>
      </w:rPr>
    </w:lvl>
    <w:lvl w:ilvl="4" w:tplc="0C090003" w:tentative="1">
      <w:start w:val="1"/>
      <w:numFmt w:val="bullet"/>
      <w:lvlText w:val="o"/>
      <w:lvlJc w:val="left"/>
      <w:pPr>
        <w:ind w:left="5050" w:hanging="360"/>
      </w:pPr>
      <w:rPr>
        <w:rFonts w:ascii="Courier New" w:hAnsi="Courier New" w:cs="Courier New" w:hint="default"/>
      </w:rPr>
    </w:lvl>
    <w:lvl w:ilvl="5" w:tplc="0C090005" w:tentative="1">
      <w:start w:val="1"/>
      <w:numFmt w:val="bullet"/>
      <w:lvlText w:val=""/>
      <w:lvlJc w:val="left"/>
      <w:pPr>
        <w:ind w:left="5770" w:hanging="360"/>
      </w:pPr>
      <w:rPr>
        <w:rFonts w:ascii="Wingdings" w:hAnsi="Wingdings" w:hint="default"/>
      </w:rPr>
    </w:lvl>
    <w:lvl w:ilvl="6" w:tplc="0C090001" w:tentative="1">
      <w:start w:val="1"/>
      <w:numFmt w:val="bullet"/>
      <w:lvlText w:val=""/>
      <w:lvlJc w:val="left"/>
      <w:pPr>
        <w:ind w:left="6490" w:hanging="360"/>
      </w:pPr>
      <w:rPr>
        <w:rFonts w:ascii="Symbol" w:hAnsi="Symbol" w:hint="default"/>
      </w:rPr>
    </w:lvl>
    <w:lvl w:ilvl="7" w:tplc="0C090003" w:tentative="1">
      <w:start w:val="1"/>
      <w:numFmt w:val="bullet"/>
      <w:lvlText w:val="o"/>
      <w:lvlJc w:val="left"/>
      <w:pPr>
        <w:ind w:left="7210" w:hanging="360"/>
      </w:pPr>
      <w:rPr>
        <w:rFonts w:ascii="Courier New" w:hAnsi="Courier New" w:cs="Courier New" w:hint="default"/>
      </w:rPr>
    </w:lvl>
    <w:lvl w:ilvl="8" w:tplc="0C090005" w:tentative="1">
      <w:start w:val="1"/>
      <w:numFmt w:val="bullet"/>
      <w:lvlText w:val=""/>
      <w:lvlJc w:val="left"/>
      <w:pPr>
        <w:ind w:left="7930" w:hanging="360"/>
      </w:pPr>
      <w:rPr>
        <w:rFonts w:ascii="Wingdings" w:hAnsi="Wingdings" w:hint="default"/>
      </w:rPr>
    </w:lvl>
  </w:abstractNum>
  <w:abstractNum w:abstractNumId="18" w15:restartNumberingAfterBreak="0">
    <w:nsid w:val="2B64451B"/>
    <w:multiLevelType w:val="hybridMultilevel"/>
    <w:tmpl w:val="7EE494CE"/>
    <w:lvl w:ilvl="0" w:tplc="0136B252">
      <w:start w:val="1"/>
      <w:numFmt w:val="lowerLetter"/>
      <w:pStyle w:val="VLAa"/>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BB90C7C"/>
    <w:multiLevelType w:val="hybridMultilevel"/>
    <w:tmpl w:val="32AEAFDC"/>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20" w15:restartNumberingAfterBreak="0">
    <w:nsid w:val="302D730B"/>
    <w:multiLevelType w:val="hybridMultilevel"/>
    <w:tmpl w:val="96BEA006"/>
    <w:lvl w:ilvl="0" w:tplc="0C090001">
      <w:start w:val="1"/>
      <w:numFmt w:val="bullet"/>
      <w:lvlText w:val=""/>
      <w:lvlJc w:val="left"/>
      <w:pPr>
        <w:ind w:left="1506" w:hanging="360"/>
      </w:pPr>
      <w:rPr>
        <w:rFonts w:ascii="Symbol" w:hAnsi="Symbol"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21" w15:restartNumberingAfterBreak="0">
    <w:nsid w:val="325B003E"/>
    <w:multiLevelType w:val="hybridMultilevel"/>
    <w:tmpl w:val="425E7430"/>
    <w:lvl w:ilvl="0" w:tplc="CE9259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4A089E"/>
    <w:multiLevelType w:val="hybridMultilevel"/>
    <w:tmpl w:val="6A70CF48"/>
    <w:lvl w:ilvl="0" w:tplc="E834D1B4">
      <w:start w:val="1"/>
      <w:numFmt w:val="bullet"/>
      <w:lvlText w:val=""/>
      <w:lvlJc w:val="left"/>
      <w:pPr>
        <w:ind w:left="720" w:hanging="360"/>
      </w:pPr>
      <w:rPr>
        <w:rFonts w:ascii="Wingdings" w:hAnsi="Wingdings" w:hint="default"/>
        <w:color w:val="2E74B5" w:themeColor="accent1" w:themeShade="BF"/>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2D0995"/>
    <w:multiLevelType w:val="hybridMultilevel"/>
    <w:tmpl w:val="AE8CB510"/>
    <w:lvl w:ilvl="0" w:tplc="0C090001">
      <w:start w:val="1"/>
      <w:numFmt w:val="bullet"/>
      <w:lvlText w:val=""/>
      <w:lvlJc w:val="left"/>
      <w:pPr>
        <w:ind w:left="895" w:hanging="360"/>
      </w:pPr>
      <w:rPr>
        <w:rFonts w:ascii="Symbol" w:hAnsi="Symbol" w:hint="default"/>
        <w:color w:val="2E74B5" w:themeColor="accent1" w:themeShade="BF"/>
        <w:sz w:val="20"/>
        <w:szCs w:val="20"/>
      </w:rPr>
    </w:lvl>
    <w:lvl w:ilvl="1" w:tplc="0C090003">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24" w15:restartNumberingAfterBreak="0">
    <w:nsid w:val="3CD44BA7"/>
    <w:multiLevelType w:val="hybridMultilevel"/>
    <w:tmpl w:val="19787F08"/>
    <w:lvl w:ilvl="0" w:tplc="0C090001">
      <w:start w:val="1"/>
      <w:numFmt w:val="bullet"/>
      <w:lvlText w:val=""/>
      <w:lvlJc w:val="left"/>
      <w:pPr>
        <w:ind w:left="975" w:hanging="360"/>
      </w:pPr>
      <w:rPr>
        <w:rFonts w:ascii="Symbol" w:hAnsi="Symbol" w:hint="default"/>
        <w:color w:val="2E74B5" w:themeColor="accent1" w:themeShade="BF"/>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25" w15:restartNumberingAfterBreak="0">
    <w:nsid w:val="3D3E414A"/>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40CB6EDA"/>
    <w:multiLevelType w:val="hybridMultilevel"/>
    <w:tmpl w:val="891EC79C"/>
    <w:lvl w:ilvl="0" w:tplc="86BC6B5E">
      <w:start w:val="1"/>
      <w:numFmt w:val="lowerRoman"/>
      <w:pStyle w:val="VLAi"/>
      <w:lvlText w:val="%1."/>
      <w:lvlJc w:val="right"/>
      <w:pPr>
        <w:tabs>
          <w:tab w:val="num" w:pos="2160"/>
        </w:tabs>
        <w:ind w:left="216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32530F0"/>
    <w:multiLevelType w:val="hybridMultilevel"/>
    <w:tmpl w:val="3A425F74"/>
    <w:lvl w:ilvl="0" w:tplc="C36C8814">
      <w:start w:val="1"/>
      <w:numFmt w:val="bullet"/>
      <w:lvlText w:val=""/>
      <w:lvlJc w:val="left"/>
      <w:pPr>
        <w:ind w:left="975" w:hanging="360"/>
      </w:pPr>
      <w:rPr>
        <w:rFonts w:ascii="Wingdings" w:hAnsi="Wingdings" w:hint="default"/>
        <w:color w:val="2E74B5" w:themeColor="accent1" w:themeShade="BF"/>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28" w15:restartNumberingAfterBreak="0">
    <w:nsid w:val="478034C4"/>
    <w:multiLevelType w:val="hybridMultilevel"/>
    <w:tmpl w:val="EA80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CC56D5"/>
    <w:multiLevelType w:val="hybridMultilevel"/>
    <w:tmpl w:val="B44AF4A4"/>
    <w:lvl w:ilvl="0" w:tplc="6930EA4A">
      <w:start w:val="1"/>
      <w:numFmt w:val="decimal"/>
      <w:pStyle w:val="VLA1"/>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513707F"/>
    <w:multiLevelType w:val="hybridMultilevel"/>
    <w:tmpl w:val="12268382"/>
    <w:lvl w:ilvl="0" w:tplc="B5CCF15E">
      <w:start w:val="1"/>
      <w:numFmt w:val="bullet"/>
      <w:pStyle w:val="prioritiespoin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C3AE2"/>
    <w:multiLevelType w:val="multilevel"/>
    <w:tmpl w:val="A11EAEE6"/>
    <w:lvl w:ilvl="0">
      <w:start w:val="1"/>
      <w:numFmt w:val="bullet"/>
      <w:pStyle w:val="ListBullet"/>
      <w:lvlText w:val=""/>
      <w:lvlJc w:val="left"/>
      <w:pPr>
        <w:tabs>
          <w:tab w:val="num" w:pos="360"/>
        </w:tabs>
        <w:ind w:left="357" w:hanging="357"/>
      </w:pPr>
      <w:rPr>
        <w:rFonts w:ascii="Symbol" w:hAnsi="Symbol" w:hint="default"/>
        <w:sz w:val="21"/>
      </w:rPr>
    </w:lvl>
    <w:lvl w:ilvl="1">
      <w:start w:val="1"/>
      <w:numFmt w:val="bullet"/>
      <w:pStyle w:val="ListBullet2"/>
      <w:lvlText w:val="o"/>
      <w:lvlJc w:val="left"/>
      <w:pPr>
        <w:tabs>
          <w:tab w:val="num" w:pos="714"/>
        </w:tabs>
        <w:ind w:left="714" w:hanging="357"/>
      </w:pPr>
      <w:rPr>
        <w:rFonts w:ascii="Courier New" w:hAnsi="Courier New" w:hint="default"/>
      </w:rPr>
    </w:lvl>
    <w:lvl w:ilvl="2">
      <w:start w:val="1"/>
      <w:numFmt w:val="bullet"/>
      <w:pStyle w:val="ListBullet3"/>
      <w:lvlText w:val=""/>
      <w:lvlJc w:val="left"/>
      <w:pPr>
        <w:tabs>
          <w:tab w:val="num" w:pos="1072"/>
        </w:tabs>
        <w:ind w:left="1072" w:hanging="358"/>
      </w:pPr>
      <w:rPr>
        <w:rFonts w:ascii="Wingdings" w:hAnsi="Wingdings" w:hint="default"/>
      </w:rPr>
    </w:lvl>
    <w:lvl w:ilvl="3">
      <w:start w:val="1"/>
      <w:numFmt w:val="none"/>
      <w:lvlText w:val=""/>
      <w:lvlJc w:val="left"/>
      <w:pPr>
        <w:tabs>
          <w:tab w:val="num" w:pos="1429"/>
        </w:tabs>
        <w:ind w:left="1429" w:hanging="357"/>
      </w:pPr>
      <w:rPr>
        <w:rFonts w:hint="default"/>
      </w:rPr>
    </w:lvl>
    <w:lvl w:ilvl="4">
      <w:start w:val="1"/>
      <w:numFmt w:val="none"/>
      <w:lvlText w:val=""/>
      <w:lvlJc w:val="left"/>
      <w:pPr>
        <w:tabs>
          <w:tab w:val="num" w:pos="1786"/>
        </w:tabs>
        <w:ind w:left="1786" w:hanging="357"/>
      </w:pPr>
      <w:rPr>
        <w:rFonts w:hint="default"/>
      </w:rPr>
    </w:lvl>
    <w:lvl w:ilvl="5">
      <w:start w:val="1"/>
      <w:numFmt w:val="none"/>
      <w:lvlText w:val=""/>
      <w:lvlJc w:val="left"/>
      <w:pPr>
        <w:tabs>
          <w:tab w:val="num" w:pos="2143"/>
        </w:tabs>
        <w:ind w:left="2143" w:hanging="357"/>
      </w:pPr>
      <w:rPr>
        <w:rFonts w:hint="default"/>
      </w:rPr>
    </w:lvl>
    <w:lvl w:ilvl="6">
      <w:start w:val="1"/>
      <w:numFmt w:val="none"/>
      <w:lvlText w:val=""/>
      <w:lvlJc w:val="left"/>
      <w:pPr>
        <w:tabs>
          <w:tab w:val="num" w:pos="2500"/>
        </w:tabs>
        <w:ind w:left="2500" w:hanging="357"/>
      </w:pPr>
      <w:rPr>
        <w:rFonts w:hint="default"/>
      </w:rPr>
    </w:lvl>
    <w:lvl w:ilvl="7">
      <w:start w:val="1"/>
      <w:numFmt w:val="none"/>
      <w:lvlText w:val=""/>
      <w:lvlJc w:val="left"/>
      <w:pPr>
        <w:tabs>
          <w:tab w:val="num" w:pos="2858"/>
        </w:tabs>
        <w:ind w:left="2858" w:hanging="358"/>
      </w:pPr>
      <w:rPr>
        <w:rFonts w:hint="default"/>
      </w:rPr>
    </w:lvl>
    <w:lvl w:ilvl="8">
      <w:start w:val="1"/>
      <w:numFmt w:val="none"/>
      <w:lvlText w:val=""/>
      <w:lvlJc w:val="left"/>
      <w:pPr>
        <w:tabs>
          <w:tab w:val="num" w:pos="3215"/>
        </w:tabs>
        <w:ind w:left="3215" w:hanging="357"/>
      </w:pPr>
      <w:rPr>
        <w:rFonts w:hint="default"/>
      </w:rPr>
    </w:lvl>
  </w:abstractNum>
  <w:abstractNum w:abstractNumId="32" w15:restartNumberingAfterBreak="0">
    <w:nsid w:val="5E90121B"/>
    <w:multiLevelType w:val="hybridMultilevel"/>
    <w:tmpl w:val="76041198"/>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33" w15:restartNumberingAfterBreak="0">
    <w:nsid w:val="5F21401B"/>
    <w:multiLevelType w:val="hybridMultilevel"/>
    <w:tmpl w:val="EB1C3D42"/>
    <w:lvl w:ilvl="0" w:tplc="63DE8FFE">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806AA5"/>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6BA86DA2"/>
    <w:multiLevelType w:val="hybridMultilevel"/>
    <w:tmpl w:val="5AC82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CB1309"/>
    <w:multiLevelType w:val="hybridMultilevel"/>
    <w:tmpl w:val="1F3ED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4488D"/>
    <w:multiLevelType w:val="hybridMultilevel"/>
    <w:tmpl w:val="3F02A056"/>
    <w:lvl w:ilvl="0" w:tplc="C36C8814">
      <w:start w:val="1"/>
      <w:numFmt w:val="bullet"/>
      <w:lvlText w:val=""/>
      <w:lvlJc w:val="left"/>
      <w:pPr>
        <w:ind w:left="895" w:hanging="360"/>
      </w:pPr>
      <w:rPr>
        <w:rFonts w:ascii="Wingdings" w:hAnsi="Wingdings" w:hint="default"/>
        <w:color w:val="2E74B5"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F35342"/>
    <w:multiLevelType w:val="hybridMultilevel"/>
    <w:tmpl w:val="811ED2BC"/>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0"/>
  </w:num>
  <w:num w:numId="8">
    <w:abstractNumId w:val="25"/>
  </w:num>
  <w:num w:numId="9">
    <w:abstractNumId w:val="10"/>
  </w:num>
  <w:num w:numId="10">
    <w:abstractNumId w:val="31"/>
  </w:num>
  <w:num w:numId="11">
    <w:abstractNumId w:val="18"/>
  </w:num>
  <w:num w:numId="12">
    <w:abstractNumId w:val="26"/>
  </w:num>
  <w:num w:numId="13">
    <w:abstractNumId w:val="34"/>
  </w:num>
  <w:num w:numId="14">
    <w:abstractNumId w:val="29"/>
    <w:lvlOverride w:ilvl="0">
      <w:startOverride w:val="1"/>
    </w:lvlOverride>
  </w:num>
  <w:num w:numId="15">
    <w:abstractNumId w:val="7"/>
  </w:num>
  <w:num w:numId="16">
    <w:abstractNumId w:val="9"/>
  </w:num>
  <w:num w:numId="17">
    <w:abstractNumId w:val="36"/>
  </w:num>
  <w:num w:numId="18">
    <w:abstractNumId w:val="30"/>
  </w:num>
  <w:num w:numId="19">
    <w:abstractNumId w:val="17"/>
  </w:num>
  <w:num w:numId="20">
    <w:abstractNumId w:val="32"/>
  </w:num>
  <w:num w:numId="21">
    <w:abstractNumId w:val="11"/>
  </w:num>
  <w:num w:numId="22">
    <w:abstractNumId w:val="15"/>
  </w:num>
  <w:num w:numId="23">
    <w:abstractNumId w:val="16"/>
  </w:num>
  <w:num w:numId="24">
    <w:abstractNumId w:val="37"/>
  </w:num>
  <w:num w:numId="25">
    <w:abstractNumId w:val="27"/>
  </w:num>
  <w:num w:numId="26">
    <w:abstractNumId w:val="24"/>
  </w:num>
  <w:num w:numId="27">
    <w:abstractNumId w:val="19"/>
  </w:num>
  <w:num w:numId="28">
    <w:abstractNumId w:val="14"/>
  </w:num>
  <w:num w:numId="29">
    <w:abstractNumId w:val="38"/>
  </w:num>
  <w:num w:numId="30">
    <w:abstractNumId w:val="35"/>
  </w:num>
  <w:num w:numId="31">
    <w:abstractNumId w:val="33"/>
  </w:num>
  <w:num w:numId="32">
    <w:abstractNumId w:val="28"/>
  </w:num>
  <w:num w:numId="33">
    <w:abstractNumId w:val="22"/>
  </w:num>
  <w:num w:numId="34">
    <w:abstractNumId w:val="23"/>
  </w:num>
  <w:num w:numId="35">
    <w:abstractNumId w:val="12"/>
  </w:num>
  <w:num w:numId="36">
    <w:abstractNumId w:val="17"/>
  </w:num>
  <w:num w:numId="37">
    <w:abstractNumId w:val="21"/>
  </w:num>
  <w:num w:numId="38">
    <w:abstractNumId w:val="8"/>
  </w:num>
  <w:num w:numId="39">
    <w:abstractNumId w:val="13"/>
  </w:num>
  <w:num w:numId="40">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GB" w:vendorID="64" w:dllVersion="131078" w:nlCheck="1" w:checkStyle="0"/>
  <w:activeWritingStyle w:appName="MSWord" w:lang="en-AU" w:vendorID="64" w:dllVersion="131078" w:nlCheck="1" w:checkStyle="0"/>
  <w:defaultTabStop w:val="720"/>
  <w:drawingGridHorizontalSpacing w:val="10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9F"/>
    <w:rsid w:val="00000534"/>
    <w:rsid w:val="00001025"/>
    <w:rsid w:val="000012D9"/>
    <w:rsid w:val="000029BB"/>
    <w:rsid w:val="00005910"/>
    <w:rsid w:val="0000663C"/>
    <w:rsid w:val="00007914"/>
    <w:rsid w:val="00010EE5"/>
    <w:rsid w:val="0001156B"/>
    <w:rsid w:val="000120D6"/>
    <w:rsid w:val="00012575"/>
    <w:rsid w:val="00012B42"/>
    <w:rsid w:val="000138EF"/>
    <w:rsid w:val="00013BB3"/>
    <w:rsid w:val="000146A3"/>
    <w:rsid w:val="000155A6"/>
    <w:rsid w:val="00015E62"/>
    <w:rsid w:val="00016598"/>
    <w:rsid w:val="00017B5A"/>
    <w:rsid w:val="000202B9"/>
    <w:rsid w:val="000203C5"/>
    <w:rsid w:val="0002063E"/>
    <w:rsid w:val="00020760"/>
    <w:rsid w:val="00020DD3"/>
    <w:rsid w:val="00022C70"/>
    <w:rsid w:val="00023496"/>
    <w:rsid w:val="000239B6"/>
    <w:rsid w:val="000240FD"/>
    <w:rsid w:val="00024A18"/>
    <w:rsid w:val="00026440"/>
    <w:rsid w:val="00027226"/>
    <w:rsid w:val="000273E1"/>
    <w:rsid w:val="00032703"/>
    <w:rsid w:val="00032AF3"/>
    <w:rsid w:val="00032CE1"/>
    <w:rsid w:val="0003370A"/>
    <w:rsid w:val="000337F5"/>
    <w:rsid w:val="00033DF0"/>
    <w:rsid w:val="0003532A"/>
    <w:rsid w:val="0003618D"/>
    <w:rsid w:val="000364B3"/>
    <w:rsid w:val="0003755D"/>
    <w:rsid w:val="0003762A"/>
    <w:rsid w:val="0004084D"/>
    <w:rsid w:val="000415C4"/>
    <w:rsid w:val="00041BC2"/>
    <w:rsid w:val="00044211"/>
    <w:rsid w:val="0004429B"/>
    <w:rsid w:val="000462CB"/>
    <w:rsid w:val="00046D2F"/>
    <w:rsid w:val="00046D32"/>
    <w:rsid w:val="00046E79"/>
    <w:rsid w:val="0005243B"/>
    <w:rsid w:val="0005350F"/>
    <w:rsid w:val="0005575A"/>
    <w:rsid w:val="00055B69"/>
    <w:rsid w:val="00055CDB"/>
    <w:rsid w:val="00056D16"/>
    <w:rsid w:val="000579AC"/>
    <w:rsid w:val="00057BF3"/>
    <w:rsid w:val="000602C2"/>
    <w:rsid w:val="00060F94"/>
    <w:rsid w:val="000610FC"/>
    <w:rsid w:val="00061145"/>
    <w:rsid w:val="00061235"/>
    <w:rsid w:val="00061477"/>
    <w:rsid w:val="0006289F"/>
    <w:rsid w:val="00064568"/>
    <w:rsid w:val="00064B2A"/>
    <w:rsid w:val="00065777"/>
    <w:rsid w:val="00066004"/>
    <w:rsid w:val="0006608E"/>
    <w:rsid w:val="00070E50"/>
    <w:rsid w:val="000738B0"/>
    <w:rsid w:val="000744F9"/>
    <w:rsid w:val="00074EEA"/>
    <w:rsid w:val="00082214"/>
    <w:rsid w:val="0008306A"/>
    <w:rsid w:val="000848A3"/>
    <w:rsid w:val="00084C6C"/>
    <w:rsid w:val="00086842"/>
    <w:rsid w:val="000878D2"/>
    <w:rsid w:val="00093049"/>
    <w:rsid w:val="000934D1"/>
    <w:rsid w:val="00093F3A"/>
    <w:rsid w:val="00094295"/>
    <w:rsid w:val="000948B3"/>
    <w:rsid w:val="00094B16"/>
    <w:rsid w:val="000979EE"/>
    <w:rsid w:val="00097CEF"/>
    <w:rsid w:val="00097FE4"/>
    <w:rsid w:val="000A08C5"/>
    <w:rsid w:val="000A1FAD"/>
    <w:rsid w:val="000A26B2"/>
    <w:rsid w:val="000A68FD"/>
    <w:rsid w:val="000A711A"/>
    <w:rsid w:val="000B026B"/>
    <w:rsid w:val="000B0AB6"/>
    <w:rsid w:val="000B2870"/>
    <w:rsid w:val="000B2998"/>
    <w:rsid w:val="000B3371"/>
    <w:rsid w:val="000B41C9"/>
    <w:rsid w:val="000B41DD"/>
    <w:rsid w:val="000B6D7C"/>
    <w:rsid w:val="000B6EFD"/>
    <w:rsid w:val="000C0A60"/>
    <w:rsid w:val="000C0B84"/>
    <w:rsid w:val="000C1414"/>
    <w:rsid w:val="000C1A17"/>
    <w:rsid w:val="000C202E"/>
    <w:rsid w:val="000C2393"/>
    <w:rsid w:val="000C34E3"/>
    <w:rsid w:val="000C353E"/>
    <w:rsid w:val="000C4BC1"/>
    <w:rsid w:val="000C5101"/>
    <w:rsid w:val="000D0628"/>
    <w:rsid w:val="000D0D11"/>
    <w:rsid w:val="000D1D3F"/>
    <w:rsid w:val="000D2128"/>
    <w:rsid w:val="000D27E6"/>
    <w:rsid w:val="000D3B4C"/>
    <w:rsid w:val="000D4F97"/>
    <w:rsid w:val="000D5296"/>
    <w:rsid w:val="000D54E1"/>
    <w:rsid w:val="000D60EE"/>
    <w:rsid w:val="000D6C52"/>
    <w:rsid w:val="000D76C3"/>
    <w:rsid w:val="000D7F2D"/>
    <w:rsid w:val="000E0868"/>
    <w:rsid w:val="000E1528"/>
    <w:rsid w:val="000E2308"/>
    <w:rsid w:val="000E27A3"/>
    <w:rsid w:val="000E293B"/>
    <w:rsid w:val="000E2D9C"/>
    <w:rsid w:val="000E31FE"/>
    <w:rsid w:val="000E4B9B"/>
    <w:rsid w:val="000E7128"/>
    <w:rsid w:val="000E7142"/>
    <w:rsid w:val="000F0CB7"/>
    <w:rsid w:val="000F1B7A"/>
    <w:rsid w:val="000F1BBD"/>
    <w:rsid w:val="000F3358"/>
    <w:rsid w:val="000F492A"/>
    <w:rsid w:val="000F6486"/>
    <w:rsid w:val="000F7D03"/>
    <w:rsid w:val="0010089C"/>
    <w:rsid w:val="00101CBD"/>
    <w:rsid w:val="0010261F"/>
    <w:rsid w:val="00102EAF"/>
    <w:rsid w:val="001031BE"/>
    <w:rsid w:val="00106951"/>
    <w:rsid w:val="00110CA3"/>
    <w:rsid w:val="00110EE6"/>
    <w:rsid w:val="00111DCD"/>
    <w:rsid w:val="0011240F"/>
    <w:rsid w:val="00113B53"/>
    <w:rsid w:val="00114EE2"/>
    <w:rsid w:val="0011572E"/>
    <w:rsid w:val="0011576B"/>
    <w:rsid w:val="001157EC"/>
    <w:rsid w:val="00115AFD"/>
    <w:rsid w:val="00116382"/>
    <w:rsid w:val="00116AF7"/>
    <w:rsid w:val="00116EE6"/>
    <w:rsid w:val="0011711C"/>
    <w:rsid w:val="0012096E"/>
    <w:rsid w:val="001223FA"/>
    <w:rsid w:val="001239AA"/>
    <w:rsid w:val="00124330"/>
    <w:rsid w:val="00125E2A"/>
    <w:rsid w:val="00126967"/>
    <w:rsid w:val="00127501"/>
    <w:rsid w:val="00130286"/>
    <w:rsid w:val="001320F5"/>
    <w:rsid w:val="00132726"/>
    <w:rsid w:val="00132DBA"/>
    <w:rsid w:val="0013336E"/>
    <w:rsid w:val="00133C15"/>
    <w:rsid w:val="00134722"/>
    <w:rsid w:val="001352FF"/>
    <w:rsid w:val="0013610E"/>
    <w:rsid w:val="00140EC0"/>
    <w:rsid w:val="00142461"/>
    <w:rsid w:val="00143319"/>
    <w:rsid w:val="00144E32"/>
    <w:rsid w:val="00145A48"/>
    <w:rsid w:val="001512E5"/>
    <w:rsid w:val="00151392"/>
    <w:rsid w:val="00152DAE"/>
    <w:rsid w:val="00153EC1"/>
    <w:rsid w:val="00155C91"/>
    <w:rsid w:val="00162585"/>
    <w:rsid w:val="00162C16"/>
    <w:rsid w:val="00162E2A"/>
    <w:rsid w:val="001637F6"/>
    <w:rsid w:val="00164313"/>
    <w:rsid w:val="00166B3C"/>
    <w:rsid w:val="001672B2"/>
    <w:rsid w:val="00167D33"/>
    <w:rsid w:val="00171A1B"/>
    <w:rsid w:val="00171E4A"/>
    <w:rsid w:val="00172D0F"/>
    <w:rsid w:val="00174BA6"/>
    <w:rsid w:val="00175D56"/>
    <w:rsid w:val="00176834"/>
    <w:rsid w:val="00177EFC"/>
    <w:rsid w:val="00180D79"/>
    <w:rsid w:val="00181CAC"/>
    <w:rsid w:val="0018302D"/>
    <w:rsid w:val="00183A4A"/>
    <w:rsid w:val="00183E66"/>
    <w:rsid w:val="0018506E"/>
    <w:rsid w:val="0018530B"/>
    <w:rsid w:val="00190CE9"/>
    <w:rsid w:val="00191C11"/>
    <w:rsid w:val="00194B1F"/>
    <w:rsid w:val="00194C43"/>
    <w:rsid w:val="001A110B"/>
    <w:rsid w:val="001A17AA"/>
    <w:rsid w:val="001A2366"/>
    <w:rsid w:val="001A2631"/>
    <w:rsid w:val="001A2C67"/>
    <w:rsid w:val="001A2E15"/>
    <w:rsid w:val="001A5D2B"/>
    <w:rsid w:val="001B270D"/>
    <w:rsid w:val="001B289A"/>
    <w:rsid w:val="001B4F30"/>
    <w:rsid w:val="001B6D78"/>
    <w:rsid w:val="001B7D95"/>
    <w:rsid w:val="001C110D"/>
    <w:rsid w:val="001C2F58"/>
    <w:rsid w:val="001C3116"/>
    <w:rsid w:val="001C4BC6"/>
    <w:rsid w:val="001C74F3"/>
    <w:rsid w:val="001C7571"/>
    <w:rsid w:val="001C7BA0"/>
    <w:rsid w:val="001C7D08"/>
    <w:rsid w:val="001D0455"/>
    <w:rsid w:val="001D09C0"/>
    <w:rsid w:val="001D09F7"/>
    <w:rsid w:val="001D15B4"/>
    <w:rsid w:val="001D2781"/>
    <w:rsid w:val="001D30EE"/>
    <w:rsid w:val="001D47E2"/>
    <w:rsid w:val="001D6891"/>
    <w:rsid w:val="001D69DA"/>
    <w:rsid w:val="001D6F79"/>
    <w:rsid w:val="001D78E0"/>
    <w:rsid w:val="001E0E33"/>
    <w:rsid w:val="001E38F8"/>
    <w:rsid w:val="001E4436"/>
    <w:rsid w:val="001E5143"/>
    <w:rsid w:val="001E674D"/>
    <w:rsid w:val="001F0179"/>
    <w:rsid w:val="001F31C1"/>
    <w:rsid w:val="001F3A90"/>
    <w:rsid w:val="001F4EA7"/>
    <w:rsid w:val="001F52BB"/>
    <w:rsid w:val="001F5717"/>
    <w:rsid w:val="001F577A"/>
    <w:rsid w:val="001F5CA5"/>
    <w:rsid w:val="001F7353"/>
    <w:rsid w:val="00201305"/>
    <w:rsid w:val="00207B22"/>
    <w:rsid w:val="002100DB"/>
    <w:rsid w:val="00211D0A"/>
    <w:rsid w:val="002134B4"/>
    <w:rsid w:val="00214839"/>
    <w:rsid w:val="00214B99"/>
    <w:rsid w:val="0021585A"/>
    <w:rsid w:val="00217AA0"/>
    <w:rsid w:val="002205B5"/>
    <w:rsid w:val="00223593"/>
    <w:rsid w:val="00223D79"/>
    <w:rsid w:val="00224963"/>
    <w:rsid w:val="00224971"/>
    <w:rsid w:val="0023061D"/>
    <w:rsid w:val="00231974"/>
    <w:rsid w:val="00231EEE"/>
    <w:rsid w:val="00233507"/>
    <w:rsid w:val="00234A5E"/>
    <w:rsid w:val="00240405"/>
    <w:rsid w:val="00240B02"/>
    <w:rsid w:val="00241904"/>
    <w:rsid w:val="002426B0"/>
    <w:rsid w:val="002428F9"/>
    <w:rsid w:val="00242B29"/>
    <w:rsid w:val="00242BCC"/>
    <w:rsid w:val="00243567"/>
    <w:rsid w:val="002474F7"/>
    <w:rsid w:val="002479F8"/>
    <w:rsid w:val="0025085D"/>
    <w:rsid w:val="0025165D"/>
    <w:rsid w:val="00253A37"/>
    <w:rsid w:val="0025434A"/>
    <w:rsid w:val="00255FBC"/>
    <w:rsid w:val="002613DA"/>
    <w:rsid w:val="00261C1F"/>
    <w:rsid w:val="00261D56"/>
    <w:rsid w:val="00262969"/>
    <w:rsid w:val="00262D02"/>
    <w:rsid w:val="00263694"/>
    <w:rsid w:val="00264AA4"/>
    <w:rsid w:val="00264F40"/>
    <w:rsid w:val="00265440"/>
    <w:rsid w:val="00265EBC"/>
    <w:rsid w:val="00266809"/>
    <w:rsid w:val="00267FAE"/>
    <w:rsid w:val="00270BD6"/>
    <w:rsid w:val="00270D85"/>
    <w:rsid w:val="00271F56"/>
    <w:rsid w:val="00274E38"/>
    <w:rsid w:val="0027559D"/>
    <w:rsid w:val="00275AAE"/>
    <w:rsid w:val="002772BE"/>
    <w:rsid w:val="00277545"/>
    <w:rsid w:val="00277F18"/>
    <w:rsid w:val="00277F41"/>
    <w:rsid w:val="00280E9F"/>
    <w:rsid w:val="00281A54"/>
    <w:rsid w:val="00281F06"/>
    <w:rsid w:val="002825F2"/>
    <w:rsid w:val="002838B6"/>
    <w:rsid w:val="0028404D"/>
    <w:rsid w:val="00284311"/>
    <w:rsid w:val="00284A4F"/>
    <w:rsid w:val="00284F9F"/>
    <w:rsid w:val="00286938"/>
    <w:rsid w:val="00286F8F"/>
    <w:rsid w:val="00287B95"/>
    <w:rsid w:val="00290093"/>
    <w:rsid w:val="002905AC"/>
    <w:rsid w:val="002917F0"/>
    <w:rsid w:val="00292A61"/>
    <w:rsid w:val="0029459E"/>
    <w:rsid w:val="00295F9F"/>
    <w:rsid w:val="00297071"/>
    <w:rsid w:val="0029727E"/>
    <w:rsid w:val="002A0AE6"/>
    <w:rsid w:val="002A2400"/>
    <w:rsid w:val="002A2E70"/>
    <w:rsid w:val="002A37FF"/>
    <w:rsid w:val="002A3D1D"/>
    <w:rsid w:val="002A4695"/>
    <w:rsid w:val="002A48E4"/>
    <w:rsid w:val="002A5DC3"/>
    <w:rsid w:val="002A67A5"/>
    <w:rsid w:val="002A6926"/>
    <w:rsid w:val="002A758B"/>
    <w:rsid w:val="002A799E"/>
    <w:rsid w:val="002B1D89"/>
    <w:rsid w:val="002B2960"/>
    <w:rsid w:val="002B4A13"/>
    <w:rsid w:val="002B4FC4"/>
    <w:rsid w:val="002C12DA"/>
    <w:rsid w:val="002C134E"/>
    <w:rsid w:val="002C2B2A"/>
    <w:rsid w:val="002C551F"/>
    <w:rsid w:val="002C627C"/>
    <w:rsid w:val="002C69F5"/>
    <w:rsid w:val="002C7CF2"/>
    <w:rsid w:val="002D0483"/>
    <w:rsid w:val="002D09E3"/>
    <w:rsid w:val="002D0F66"/>
    <w:rsid w:val="002D250B"/>
    <w:rsid w:val="002D5711"/>
    <w:rsid w:val="002D5843"/>
    <w:rsid w:val="002E1552"/>
    <w:rsid w:val="002E1F2A"/>
    <w:rsid w:val="002E3CC3"/>
    <w:rsid w:val="002E3E12"/>
    <w:rsid w:val="002E5AAC"/>
    <w:rsid w:val="002E64B6"/>
    <w:rsid w:val="002E7BB2"/>
    <w:rsid w:val="002F00B7"/>
    <w:rsid w:val="002F020E"/>
    <w:rsid w:val="002F3C11"/>
    <w:rsid w:val="002F608A"/>
    <w:rsid w:val="002F639D"/>
    <w:rsid w:val="002F6CBD"/>
    <w:rsid w:val="003000DB"/>
    <w:rsid w:val="00300F5F"/>
    <w:rsid w:val="003012EB"/>
    <w:rsid w:val="00301705"/>
    <w:rsid w:val="0030484A"/>
    <w:rsid w:val="003058F3"/>
    <w:rsid w:val="0030591D"/>
    <w:rsid w:val="00306CF3"/>
    <w:rsid w:val="00306ED4"/>
    <w:rsid w:val="003074B9"/>
    <w:rsid w:val="00307C02"/>
    <w:rsid w:val="003106E4"/>
    <w:rsid w:val="00310A9E"/>
    <w:rsid w:val="00310AB6"/>
    <w:rsid w:val="00311223"/>
    <w:rsid w:val="00312908"/>
    <w:rsid w:val="00312D4F"/>
    <w:rsid w:val="00313383"/>
    <w:rsid w:val="003137C0"/>
    <w:rsid w:val="00313D5B"/>
    <w:rsid w:val="00315128"/>
    <w:rsid w:val="003156F3"/>
    <w:rsid w:val="003162B5"/>
    <w:rsid w:val="00316715"/>
    <w:rsid w:val="00321080"/>
    <w:rsid w:val="00324C1F"/>
    <w:rsid w:val="00324FB4"/>
    <w:rsid w:val="003253AE"/>
    <w:rsid w:val="00325764"/>
    <w:rsid w:val="00327159"/>
    <w:rsid w:val="00327234"/>
    <w:rsid w:val="003273B7"/>
    <w:rsid w:val="00327C43"/>
    <w:rsid w:val="00327D48"/>
    <w:rsid w:val="00327F21"/>
    <w:rsid w:val="00332AC0"/>
    <w:rsid w:val="00333FC3"/>
    <w:rsid w:val="00335BE1"/>
    <w:rsid w:val="00335C4F"/>
    <w:rsid w:val="003375D0"/>
    <w:rsid w:val="003407B4"/>
    <w:rsid w:val="0034080D"/>
    <w:rsid w:val="00340833"/>
    <w:rsid w:val="00340B88"/>
    <w:rsid w:val="0034345C"/>
    <w:rsid w:val="00343876"/>
    <w:rsid w:val="00343DAA"/>
    <w:rsid w:val="0034539C"/>
    <w:rsid w:val="00345A25"/>
    <w:rsid w:val="003462FD"/>
    <w:rsid w:val="003464FC"/>
    <w:rsid w:val="00347362"/>
    <w:rsid w:val="00347461"/>
    <w:rsid w:val="003517CA"/>
    <w:rsid w:val="003526F4"/>
    <w:rsid w:val="003541D0"/>
    <w:rsid w:val="00354248"/>
    <w:rsid w:val="003554E6"/>
    <w:rsid w:val="003571EA"/>
    <w:rsid w:val="003608B1"/>
    <w:rsid w:val="003623F6"/>
    <w:rsid w:val="003637F5"/>
    <w:rsid w:val="00363944"/>
    <w:rsid w:val="0036511B"/>
    <w:rsid w:val="00365690"/>
    <w:rsid w:val="0037036D"/>
    <w:rsid w:val="00371282"/>
    <w:rsid w:val="00372327"/>
    <w:rsid w:val="00372631"/>
    <w:rsid w:val="00373826"/>
    <w:rsid w:val="00374B98"/>
    <w:rsid w:val="00376112"/>
    <w:rsid w:val="003775EB"/>
    <w:rsid w:val="00380A64"/>
    <w:rsid w:val="00384660"/>
    <w:rsid w:val="00387342"/>
    <w:rsid w:val="00387CDA"/>
    <w:rsid w:val="00387FE8"/>
    <w:rsid w:val="003924B0"/>
    <w:rsid w:val="00392868"/>
    <w:rsid w:val="003970B0"/>
    <w:rsid w:val="003A006B"/>
    <w:rsid w:val="003A0250"/>
    <w:rsid w:val="003A0996"/>
    <w:rsid w:val="003A0B9E"/>
    <w:rsid w:val="003A2302"/>
    <w:rsid w:val="003A3AC0"/>
    <w:rsid w:val="003A40CA"/>
    <w:rsid w:val="003A5726"/>
    <w:rsid w:val="003A5D92"/>
    <w:rsid w:val="003A64C4"/>
    <w:rsid w:val="003A7F5A"/>
    <w:rsid w:val="003B0237"/>
    <w:rsid w:val="003B1379"/>
    <w:rsid w:val="003B1743"/>
    <w:rsid w:val="003B1BB5"/>
    <w:rsid w:val="003B2918"/>
    <w:rsid w:val="003B6366"/>
    <w:rsid w:val="003B6819"/>
    <w:rsid w:val="003B72DE"/>
    <w:rsid w:val="003C141A"/>
    <w:rsid w:val="003C1477"/>
    <w:rsid w:val="003C1709"/>
    <w:rsid w:val="003C56A1"/>
    <w:rsid w:val="003C5EDF"/>
    <w:rsid w:val="003C7A7F"/>
    <w:rsid w:val="003D019F"/>
    <w:rsid w:val="003D1B02"/>
    <w:rsid w:val="003D21DF"/>
    <w:rsid w:val="003D5CA9"/>
    <w:rsid w:val="003E045A"/>
    <w:rsid w:val="003E14EE"/>
    <w:rsid w:val="003E17D1"/>
    <w:rsid w:val="003E307A"/>
    <w:rsid w:val="003E3A73"/>
    <w:rsid w:val="003E45E9"/>
    <w:rsid w:val="003E4884"/>
    <w:rsid w:val="003E5A43"/>
    <w:rsid w:val="003E6283"/>
    <w:rsid w:val="003E6CA8"/>
    <w:rsid w:val="003E738D"/>
    <w:rsid w:val="003E771A"/>
    <w:rsid w:val="003F0BCC"/>
    <w:rsid w:val="003F1DB0"/>
    <w:rsid w:val="003F48A9"/>
    <w:rsid w:val="003F5ED7"/>
    <w:rsid w:val="003F6005"/>
    <w:rsid w:val="0040068D"/>
    <w:rsid w:val="0040135F"/>
    <w:rsid w:val="00401D9C"/>
    <w:rsid w:val="00402422"/>
    <w:rsid w:val="00403AA1"/>
    <w:rsid w:val="004045F5"/>
    <w:rsid w:val="004051D1"/>
    <w:rsid w:val="0040798F"/>
    <w:rsid w:val="004108C4"/>
    <w:rsid w:val="00410FF8"/>
    <w:rsid w:val="0041181E"/>
    <w:rsid w:val="0041282F"/>
    <w:rsid w:val="0041402A"/>
    <w:rsid w:val="00414648"/>
    <w:rsid w:val="0041593B"/>
    <w:rsid w:val="00416AD9"/>
    <w:rsid w:val="004208DB"/>
    <w:rsid w:val="00422CFF"/>
    <w:rsid w:val="0042313E"/>
    <w:rsid w:val="00423CC7"/>
    <w:rsid w:val="00423DE6"/>
    <w:rsid w:val="00424D9A"/>
    <w:rsid w:val="004255C1"/>
    <w:rsid w:val="004259A1"/>
    <w:rsid w:val="00430310"/>
    <w:rsid w:val="00430733"/>
    <w:rsid w:val="00430B1F"/>
    <w:rsid w:val="004362B4"/>
    <w:rsid w:val="004365C6"/>
    <w:rsid w:val="00437BF5"/>
    <w:rsid w:val="00440DC7"/>
    <w:rsid w:val="0044112D"/>
    <w:rsid w:val="00441C35"/>
    <w:rsid w:val="00441E0E"/>
    <w:rsid w:val="004420E2"/>
    <w:rsid w:val="0044252A"/>
    <w:rsid w:val="004429C7"/>
    <w:rsid w:val="00442C92"/>
    <w:rsid w:val="00442DBC"/>
    <w:rsid w:val="004430D2"/>
    <w:rsid w:val="00443140"/>
    <w:rsid w:val="00443228"/>
    <w:rsid w:val="00443B4D"/>
    <w:rsid w:val="004468AB"/>
    <w:rsid w:val="0045011A"/>
    <w:rsid w:val="00451031"/>
    <w:rsid w:val="00451824"/>
    <w:rsid w:val="00451B37"/>
    <w:rsid w:val="00451CE4"/>
    <w:rsid w:val="00452668"/>
    <w:rsid w:val="00453A3C"/>
    <w:rsid w:val="00454D6B"/>
    <w:rsid w:val="00455510"/>
    <w:rsid w:val="0045703D"/>
    <w:rsid w:val="0045710D"/>
    <w:rsid w:val="0046025E"/>
    <w:rsid w:val="00460678"/>
    <w:rsid w:val="0046082F"/>
    <w:rsid w:val="00461AE2"/>
    <w:rsid w:val="00462BA5"/>
    <w:rsid w:val="004637BC"/>
    <w:rsid w:val="0046489B"/>
    <w:rsid w:val="00464A96"/>
    <w:rsid w:val="0046548B"/>
    <w:rsid w:val="00465F75"/>
    <w:rsid w:val="0046616D"/>
    <w:rsid w:val="0046672B"/>
    <w:rsid w:val="004705C9"/>
    <w:rsid w:val="00471D5E"/>
    <w:rsid w:val="00472C90"/>
    <w:rsid w:val="004745EF"/>
    <w:rsid w:val="00474BC7"/>
    <w:rsid w:val="00475067"/>
    <w:rsid w:val="00476C35"/>
    <w:rsid w:val="00476E57"/>
    <w:rsid w:val="00477057"/>
    <w:rsid w:val="0047706E"/>
    <w:rsid w:val="00477DF7"/>
    <w:rsid w:val="004809E8"/>
    <w:rsid w:val="00481371"/>
    <w:rsid w:val="004826C8"/>
    <w:rsid w:val="00482E8D"/>
    <w:rsid w:val="0048496E"/>
    <w:rsid w:val="0048571B"/>
    <w:rsid w:val="00487AF7"/>
    <w:rsid w:val="00490F8B"/>
    <w:rsid w:val="004915A0"/>
    <w:rsid w:val="00492336"/>
    <w:rsid w:val="00493B23"/>
    <w:rsid w:val="00495490"/>
    <w:rsid w:val="00496242"/>
    <w:rsid w:val="00496DFF"/>
    <w:rsid w:val="00496F73"/>
    <w:rsid w:val="004A01CD"/>
    <w:rsid w:val="004A1406"/>
    <w:rsid w:val="004A2367"/>
    <w:rsid w:val="004A3693"/>
    <w:rsid w:val="004A5339"/>
    <w:rsid w:val="004B0F93"/>
    <w:rsid w:val="004B34F0"/>
    <w:rsid w:val="004B3532"/>
    <w:rsid w:val="004B52EE"/>
    <w:rsid w:val="004B55AC"/>
    <w:rsid w:val="004B5BA1"/>
    <w:rsid w:val="004B7FCB"/>
    <w:rsid w:val="004C0D37"/>
    <w:rsid w:val="004C1892"/>
    <w:rsid w:val="004C1CFD"/>
    <w:rsid w:val="004C23A4"/>
    <w:rsid w:val="004C4810"/>
    <w:rsid w:val="004C51F1"/>
    <w:rsid w:val="004C70C3"/>
    <w:rsid w:val="004C7EA0"/>
    <w:rsid w:val="004D02EF"/>
    <w:rsid w:val="004D17A0"/>
    <w:rsid w:val="004D18A8"/>
    <w:rsid w:val="004D2700"/>
    <w:rsid w:val="004D3B12"/>
    <w:rsid w:val="004D3F80"/>
    <w:rsid w:val="004D4066"/>
    <w:rsid w:val="004D4456"/>
    <w:rsid w:val="004D5331"/>
    <w:rsid w:val="004E0D68"/>
    <w:rsid w:val="004E129E"/>
    <w:rsid w:val="004E1F69"/>
    <w:rsid w:val="004E2583"/>
    <w:rsid w:val="004E289C"/>
    <w:rsid w:val="004E3392"/>
    <w:rsid w:val="004E365D"/>
    <w:rsid w:val="004E511B"/>
    <w:rsid w:val="004E7B28"/>
    <w:rsid w:val="004F1880"/>
    <w:rsid w:val="004F2CD9"/>
    <w:rsid w:val="004F3989"/>
    <w:rsid w:val="004F449E"/>
    <w:rsid w:val="004F619E"/>
    <w:rsid w:val="004F65D5"/>
    <w:rsid w:val="004F66EA"/>
    <w:rsid w:val="005022DE"/>
    <w:rsid w:val="00502706"/>
    <w:rsid w:val="0050285A"/>
    <w:rsid w:val="005104A7"/>
    <w:rsid w:val="00510502"/>
    <w:rsid w:val="00512380"/>
    <w:rsid w:val="00512D27"/>
    <w:rsid w:val="00513976"/>
    <w:rsid w:val="0051421C"/>
    <w:rsid w:val="0051441D"/>
    <w:rsid w:val="0051451A"/>
    <w:rsid w:val="00514B8C"/>
    <w:rsid w:val="00515E7B"/>
    <w:rsid w:val="0051702C"/>
    <w:rsid w:val="00517AC9"/>
    <w:rsid w:val="00520E2B"/>
    <w:rsid w:val="0052173B"/>
    <w:rsid w:val="00521801"/>
    <w:rsid w:val="00522AD1"/>
    <w:rsid w:val="00523894"/>
    <w:rsid w:val="00524AD4"/>
    <w:rsid w:val="00525308"/>
    <w:rsid w:val="00525AC0"/>
    <w:rsid w:val="00525B1E"/>
    <w:rsid w:val="00526912"/>
    <w:rsid w:val="005272D5"/>
    <w:rsid w:val="0052735A"/>
    <w:rsid w:val="005314CA"/>
    <w:rsid w:val="00533A70"/>
    <w:rsid w:val="00537E84"/>
    <w:rsid w:val="00541B7A"/>
    <w:rsid w:val="00541DF4"/>
    <w:rsid w:val="00541EE6"/>
    <w:rsid w:val="00543424"/>
    <w:rsid w:val="00543B80"/>
    <w:rsid w:val="00544361"/>
    <w:rsid w:val="00544FF0"/>
    <w:rsid w:val="00546A34"/>
    <w:rsid w:val="0054738D"/>
    <w:rsid w:val="00550EA6"/>
    <w:rsid w:val="00550F6B"/>
    <w:rsid w:val="0055364D"/>
    <w:rsid w:val="00554425"/>
    <w:rsid w:val="005550A0"/>
    <w:rsid w:val="00556036"/>
    <w:rsid w:val="00557107"/>
    <w:rsid w:val="005605B2"/>
    <w:rsid w:val="00560BBB"/>
    <w:rsid w:val="00560D47"/>
    <w:rsid w:val="0056148F"/>
    <w:rsid w:val="00562C41"/>
    <w:rsid w:val="00562E12"/>
    <w:rsid w:val="00563456"/>
    <w:rsid w:val="005635FF"/>
    <w:rsid w:val="005651A3"/>
    <w:rsid w:val="00565F84"/>
    <w:rsid w:val="00567BAE"/>
    <w:rsid w:val="00570099"/>
    <w:rsid w:val="0057052B"/>
    <w:rsid w:val="005731B6"/>
    <w:rsid w:val="00576E10"/>
    <w:rsid w:val="00577583"/>
    <w:rsid w:val="005801A2"/>
    <w:rsid w:val="00580B0B"/>
    <w:rsid w:val="0058706E"/>
    <w:rsid w:val="00590E01"/>
    <w:rsid w:val="005923A4"/>
    <w:rsid w:val="00592478"/>
    <w:rsid w:val="00593861"/>
    <w:rsid w:val="00593D81"/>
    <w:rsid w:val="005961E7"/>
    <w:rsid w:val="005968B0"/>
    <w:rsid w:val="005A1438"/>
    <w:rsid w:val="005A49F8"/>
    <w:rsid w:val="005A50B5"/>
    <w:rsid w:val="005A7F72"/>
    <w:rsid w:val="005B0D5F"/>
    <w:rsid w:val="005B143F"/>
    <w:rsid w:val="005B2676"/>
    <w:rsid w:val="005B3840"/>
    <w:rsid w:val="005B3A8D"/>
    <w:rsid w:val="005B43D6"/>
    <w:rsid w:val="005B44AD"/>
    <w:rsid w:val="005B4592"/>
    <w:rsid w:val="005B6362"/>
    <w:rsid w:val="005B7429"/>
    <w:rsid w:val="005B7989"/>
    <w:rsid w:val="005B7C70"/>
    <w:rsid w:val="005C12A5"/>
    <w:rsid w:val="005C2593"/>
    <w:rsid w:val="005C3718"/>
    <w:rsid w:val="005C3E36"/>
    <w:rsid w:val="005C3EFF"/>
    <w:rsid w:val="005C48F4"/>
    <w:rsid w:val="005C6C46"/>
    <w:rsid w:val="005D103A"/>
    <w:rsid w:val="005D1088"/>
    <w:rsid w:val="005D1354"/>
    <w:rsid w:val="005D1AA7"/>
    <w:rsid w:val="005D3724"/>
    <w:rsid w:val="005D4392"/>
    <w:rsid w:val="005D4445"/>
    <w:rsid w:val="005D47DA"/>
    <w:rsid w:val="005D488F"/>
    <w:rsid w:val="005D4D79"/>
    <w:rsid w:val="005D5E35"/>
    <w:rsid w:val="005D6511"/>
    <w:rsid w:val="005E1BEB"/>
    <w:rsid w:val="005E2351"/>
    <w:rsid w:val="005E248A"/>
    <w:rsid w:val="005E2811"/>
    <w:rsid w:val="005E34FF"/>
    <w:rsid w:val="005E3CA0"/>
    <w:rsid w:val="005E410A"/>
    <w:rsid w:val="005E486D"/>
    <w:rsid w:val="005E62A9"/>
    <w:rsid w:val="005E712F"/>
    <w:rsid w:val="005F0088"/>
    <w:rsid w:val="005F0283"/>
    <w:rsid w:val="005F0A9B"/>
    <w:rsid w:val="005F1531"/>
    <w:rsid w:val="005F25E5"/>
    <w:rsid w:val="005F38E0"/>
    <w:rsid w:val="005F3D4C"/>
    <w:rsid w:val="005F3F3A"/>
    <w:rsid w:val="005F3F3D"/>
    <w:rsid w:val="005F4D70"/>
    <w:rsid w:val="005F58EE"/>
    <w:rsid w:val="005F6450"/>
    <w:rsid w:val="00603AD3"/>
    <w:rsid w:val="00604558"/>
    <w:rsid w:val="006061BA"/>
    <w:rsid w:val="00606B94"/>
    <w:rsid w:val="00606F91"/>
    <w:rsid w:val="006074B6"/>
    <w:rsid w:val="006123D7"/>
    <w:rsid w:val="0061376C"/>
    <w:rsid w:val="006147F5"/>
    <w:rsid w:val="006150F5"/>
    <w:rsid w:val="00616559"/>
    <w:rsid w:val="00620D22"/>
    <w:rsid w:val="00622C64"/>
    <w:rsid w:val="00622E8F"/>
    <w:rsid w:val="00623760"/>
    <w:rsid w:val="00623FD3"/>
    <w:rsid w:val="00624A22"/>
    <w:rsid w:val="006260BB"/>
    <w:rsid w:val="006269BC"/>
    <w:rsid w:val="00627DEA"/>
    <w:rsid w:val="0063000C"/>
    <w:rsid w:val="0063007C"/>
    <w:rsid w:val="00630C0E"/>
    <w:rsid w:val="00631DD6"/>
    <w:rsid w:val="0063216B"/>
    <w:rsid w:val="00632CDD"/>
    <w:rsid w:val="006334C3"/>
    <w:rsid w:val="006337EB"/>
    <w:rsid w:val="006344A1"/>
    <w:rsid w:val="006354D0"/>
    <w:rsid w:val="006355F8"/>
    <w:rsid w:val="00640883"/>
    <w:rsid w:val="00640994"/>
    <w:rsid w:val="0064136F"/>
    <w:rsid w:val="006430AB"/>
    <w:rsid w:val="00645BA2"/>
    <w:rsid w:val="00646C4D"/>
    <w:rsid w:val="006500A0"/>
    <w:rsid w:val="00651880"/>
    <w:rsid w:val="00651F80"/>
    <w:rsid w:val="00652A83"/>
    <w:rsid w:val="00652B26"/>
    <w:rsid w:val="00652E07"/>
    <w:rsid w:val="00653753"/>
    <w:rsid w:val="00653D29"/>
    <w:rsid w:val="006545F5"/>
    <w:rsid w:val="00660D6F"/>
    <w:rsid w:val="0066180F"/>
    <w:rsid w:val="00661DCB"/>
    <w:rsid w:val="00661EA0"/>
    <w:rsid w:val="00662930"/>
    <w:rsid w:val="006629C0"/>
    <w:rsid w:val="00662B41"/>
    <w:rsid w:val="006639C6"/>
    <w:rsid w:val="006644C4"/>
    <w:rsid w:val="00665271"/>
    <w:rsid w:val="0066680C"/>
    <w:rsid w:val="00666EA6"/>
    <w:rsid w:val="00667127"/>
    <w:rsid w:val="006708E0"/>
    <w:rsid w:val="0067143C"/>
    <w:rsid w:val="006718CE"/>
    <w:rsid w:val="00674221"/>
    <w:rsid w:val="00674B76"/>
    <w:rsid w:val="0067515F"/>
    <w:rsid w:val="00675BF8"/>
    <w:rsid w:val="00676314"/>
    <w:rsid w:val="006766E8"/>
    <w:rsid w:val="006819A3"/>
    <w:rsid w:val="00682419"/>
    <w:rsid w:val="00684049"/>
    <w:rsid w:val="0068572D"/>
    <w:rsid w:val="00685F98"/>
    <w:rsid w:val="00686E24"/>
    <w:rsid w:val="00687C87"/>
    <w:rsid w:val="00694799"/>
    <w:rsid w:val="006953EF"/>
    <w:rsid w:val="0069617B"/>
    <w:rsid w:val="00696966"/>
    <w:rsid w:val="006A04AD"/>
    <w:rsid w:val="006A12AE"/>
    <w:rsid w:val="006A19B2"/>
    <w:rsid w:val="006A263D"/>
    <w:rsid w:val="006A264B"/>
    <w:rsid w:val="006A41A1"/>
    <w:rsid w:val="006A4B59"/>
    <w:rsid w:val="006A5507"/>
    <w:rsid w:val="006A5F7D"/>
    <w:rsid w:val="006A61F6"/>
    <w:rsid w:val="006A6527"/>
    <w:rsid w:val="006A6C24"/>
    <w:rsid w:val="006B14BA"/>
    <w:rsid w:val="006B1C05"/>
    <w:rsid w:val="006B200F"/>
    <w:rsid w:val="006B20A5"/>
    <w:rsid w:val="006B2384"/>
    <w:rsid w:val="006B2E2F"/>
    <w:rsid w:val="006B41B1"/>
    <w:rsid w:val="006B5F8D"/>
    <w:rsid w:val="006B6F0E"/>
    <w:rsid w:val="006B7DD2"/>
    <w:rsid w:val="006B7FBF"/>
    <w:rsid w:val="006C18B0"/>
    <w:rsid w:val="006C2FA2"/>
    <w:rsid w:val="006C345E"/>
    <w:rsid w:val="006C40AB"/>
    <w:rsid w:val="006C49CF"/>
    <w:rsid w:val="006C4CAB"/>
    <w:rsid w:val="006C55B1"/>
    <w:rsid w:val="006C620A"/>
    <w:rsid w:val="006C6B5B"/>
    <w:rsid w:val="006C6BE7"/>
    <w:rsid w:val="006D0751"/>
    <w:rsid w:val="006D16DD"/>
    <w:rsid w:val="006D2D5F"/>
    <w:rsid w:val="006D38A9"/>
    <w:rsid w:val="006D679F"/>
    <w:rsid w:val="006D6D02"/>
    <w:rsid w:val="006D7DB5"/>
    <w:rsid w:val="006E11CA"/>
    <w:rsid w:val="006E297B"/>
    <w:rsid w:val="006E2AD6"/>
    <w:rsid w:val="006E2F20"/>
    <w:rsid w:val="006E3195"/>
    <w:rsid w:val="006E422A"/>
    <w:rsid w:val="006E5984"/>
    <w:rsid w:val="006E7C9F"/>
    <w:rsid w:val="006F07C3"/>
    <w:rsid w:val="006F141B"/>
    <w:rsid w:val="006F173E"/>
    <w:rsid w:val="006F18D8"/>
    <w:rsid w:val="006F4FC0"/>
    <w:rsid w:val="006F5BD9"/>
    <w:rsid w:val="006F729F"/>
    <w:rsid w:val="006F72D9"/>
    <w:rsid w:val="006F7456"/>
    <w:rsid w:val="0070171E"/>
    <w:rsid w:val="00701753"/>
    <w:rsid w:val="007023FB"/>
    <w:rsid w:val="00702410"/>
    <w:rsid w:val="00705B14"/>
    <w:rsid w:val="00705D0B"/>
    <w:rsid w:val="007063E4"/>
    <w:rsid w:val="00706992"/>
    <w:rsid w:val="00710B71"/>
    <w:rsid w:val="00710E27"/>
    <w:rsid w:val="00712B52"/>
    <w:rsid w:val="00712F37"/>
    <w:rsid w:val="0071324F"/>
    <w:rsid w:val="00713EAE"/>
    <w:rsid w:val="00714771"/>
    <w:rsid w:val="0071771D"/>
    <w:rsid w:val="00721D7C"/>
    <w:rsid w:val="00722107"/>
    <w:rsid w:val="00722262"/>
    <w:rsid w:val="00723E85"/>
    <w:rsid w:val="00724A5A"/>
    <w:rsid w:val="00724F5E"/>
    <w:rsid w:val="0072767C"/>
    <w:rsid w:val="00727B2B"/>
    <w:rsid w:val="00731342"/>
    <w:rsid w:val="007325EA"/>
    <w:rsid w:val="00733DFC"/>
    <w:rsid w:val="00735E5D"/>
    <w:rsid w:val="00736267"/>
    <w:rsid w:val="00736EBB"/>
    <w:rsid w:val="0073704E"/>
    <w:rsid w:val="00737354"/>
    <w:rsid w:val="00740048"/>
    <w:rsid w:val="007413FE"/>
    <w:rsid w:val="007426F8"/>
    <w:rsid w:val="00744CE3"/>
    <w:rsid w:val="00747330"/>
    <w:rsid w:val="00747C20"/>
    <w:rsid w:val="00747D02"/>
    <w:rsid w:val="00747E33"/>
    <w:rsid w:val="007507F9"/>
    <w:rsid w:val="0075154E"/>
    <w:rsid w:val="007526A8"/>
    <w:rsid w:val="0075285A"/>
    <w:rsid w:val="00752BFF"/>
    <w:rsid w:val="00754A14"/>
    <w:rsid w:val="00754A71"/>
    <w:rsid w:val="00754DCF"/>
    <w:rsid w:val="007554F0"/>
    <w:rsid w:val="007560D8"/>
    <w:rsid w:val="007565AF"/>
    <w:rsid w:val="00756788"/>
    <w:rsid w:val="007608CB"/>
    <w:rsid w:val="00764791"/>
    <w:rsid w:val="00764E3D"/>
    <w:rsid w:val="00767BDB"/>
    <w:rsid w:val="00767D5A"/>
    <w:rsid w:val="007704E7"/>
    <w:rsid w:val="00770E2A"/>
    <w:rsid w:val="007729F5"/>
    <w:rsid w:val="0077318B"/>
    <w:rsid w:val="00774665"/>
    <w:rsid w:val="00774F0F"/>
    <w:rsid w:val="00774F94"/>
    <w:rsid w:val="00774FF2"/>
    <w:rsid w:val="007767BD"/>
    <w:rsid w:val="00777BFB"/>
    <w:rsid w:val="0078022B"/>
    <w:rsid w:val="00780232"/>
    <w:rsid w:val="007805C3"/>
    <w:rsid w:val="007816DB"/>
    <w:rsid w:val="007822CF"/>
    <w:rsid w:val="007834BB"/>
    <w:rsid w:val="007844ED"/>
    <w:rsid w:val="0078527C"/>
    <w:rsid w:val="007909E5"/>
    <w:rsid w:val="007933F4"/>
    <w:rsid w:val="0079402E"/>
    <w:rsid w:val="007942A5"/>
    <w:rsid w:val="007966A5"/>
    <w:rsid w:val="00796BA4"/>
    <w:rsid w:val="007A1EA4"/>
    <w:rsid w:val="007A20D7"/>
    <w:rsid w:val="007A213C"/>
    <w:rsid w:val="007A361F"/>
    <w:rsid w:val="007A36EE"/>
    <w:rsid w:val="007A61B8"/>
    <w:rsid w:val="007A6232"/>
    <w:rsid w:val="007B1279"/>
    <w:rsid w:val="007B3B52"/>
    <w:rsid w:val="007B4AA2"/>
    <w:rsid w:val="007B542D"/>
    <w:rsid w:val="007B5681"/>
    <w:rsid w:val="007C0463"/>
    <w:rsid w:val="007C2BFA"/>
    <w:rsid w:val="007C3F51"/>
    <w:rsid w:val="007C4173"/>
    <w:rsid w:val="007C4DA5"/>
    <w:rsid w:val="007C6F78"/>
    <w:rsid w:val="007D08B2"/>
    <w:rsid w:val="007D08DC"/>
    <w:rsid w:val="007D1F2F"/>
    <w:rsid w:val="007D23FA"/>
    <w:rsid w:val="007D276B"/>
    <w:rsid w:val="007D5694"/>
    <w:rsid w:val="007D6CBA"/>
    <w:rsid w:val="007D72C3"/>
    <w:rsid w:val="007D7856"/>
    <w:rsid w:val="007E2DCF"/>
    <w:rsid w:val="007E30EA"/>
    <w:rsid w:val="007E54F6"/>
    <w:rsid w:val="007E76B8"/>
    <w:rsid w:val="007E7D31"/>
    <w:rsid w:val="007E7DFF"/>
    <w:rsid w:val="007F01C9"/>
    <w:rsid w:val="007F2CDC"/>
    <w:rsid w:val="007F3B8C"/>
    <w:rsid w:val="007F5DA6"/>
    <w:rsid w:val="007F7498"/>
    <w:rsid w:val="00800301"/>
    <w:rsid w:val="00802AF7"/>
    <w:rsid w:val="00802BBB"/>
    <w:rsid w:val="00803945"/>
    <w:rsid w:val="00803F3A"/>
    <w:rsid w:val="00804A43"/>
    <w:rsid w:val="008128B0"/>
    <w:rsid w:val="0081450C"/>
    <w:rsid w:val="00814A8D"/>
    <w:rsid w:val="00814B12"/>
    <w:rsid w:val="008163BF"/>
    <w:rsid w:val="00817008"/>
    <w:rsid w:val="008172DB"/>
    <w:rsid w:val="0082046B"/>
    <w:rsid w:val="00820AA8"/>
    <w:rsid w:val="00821684"/>
    <w:rsid w:val="00826A4A"/>
    <w:rsid w:val="00826FA3"/>
    <w:rsid w:val="00827354"/>
    <w:rsid w:val="00827734"/>
    <w:rsid w:val="008307DE"/>
    <w:rsid w:val="00831CD4"/>
    <w:rsid w:val="008328B7"/>
    <w:rsid w:val="00833FF0"/>
    <w:rsid w:val="00834408"/>
    <w:rsid w:val="00834978"/>
    <w:rsid w:val="00835BBD"/>
    <w:rsid w:val="00835DCC"/>
    <w:rsid w:val="00837204"/>
    <w:rsid w:val="008377A1"/>
    <w:rsid w:val="00837DEE"/>
    <w:rsid w:val="00840636"/>
    <w:rsid w:val="00841C7B"/>
    <w:rsid w:val="008425B2"/>
    <w:rsid w:val="00843842"/>
    <w:rsid w:val="008455E4"/>
    <w:rsid w:val="00845FC5"/>
    <w:rsid w:val="008462A4"/>
    <w:rsid w:val="008478CD"/>
    <w:rsid w:val="00850401"/>
    <w:rsid w:val="0085185B"/>
    <w:rsid w:val="00852D9A"/>
    <w:rsid w:val="008533F1"/>
    <w:rsid w:val="00855049"/>
    <w:rsid w:val="00855D9B"/>
    <w:rsid w:val="00856FAA"/>
    <w:rsid w:val="00860403"/>
    <w:rsid w:val="00860E52"/>
    <w:rsid w:val="00862375"/>
    <w:rsid w:val="008633DF"/>
    <w:rsid w:val="008636CA"/>
    <w:rsid w:val="00864B98"/>
    <w:rsid w:val="00865C1E"/>
    <w:rsid w:val="0086600E"/>
    <w:rsid w:val="008679A4"/>
    <w:rsid w:val="00870A4A"/>
    <w:rsid w:val="008757B8"/>
    <w:rsid w:val="008771BB"/>
    <w:rsid w:val="00882153"/>
    <w:rsid w:val="00882787"/>
    <w:rsid w:val="00882CCC"/>
    <w:rsid w:val="00882E9B"/>
    <w:rsid w:val="00883180"/>
    <w:rsid w:val="0088407C"/>
    <w:rsid w:val="00884C53"/>
    <w:rsid w:val="00885238"/>
    <w:rsid w:val="008852BF"/>
    <w:rsid w:val="0088546F"/>
    <w:rsid w:val="008869C8"/>
    <w:rsid w:val="00887AD6"/>
    <w:rsid w:val="008905BB"/>
    <w:rsid w:val="0089078B"/>
    <w:rsid w:val="008907BE"/>
    <w:rsid w:val="00895672"/>
    <w:rsid w:val="0089645B"/>
    <w:rsid w:val="00897A43"/>
    <w:rsid w:val="00897F12"/>
    <w:rsid w:val="008A0E04"/>
    <w:rsid w:val="008A2689"/>
    <w:rsid w:val="008A2725"/>
    <w:rsid w:val="008A36DF"/>
    <w:rsid w:val="008A3D8B"/>
    <w:rsid w:val="008A54CC"/>
    <w:rsid w:val="008B0BD7"/>
    <w:rsid w:val="008B32DD"/>
    <w:rsid w:val="008B33FF"/>
    <w:rsid w:val="008B5977"/>
    <w:rsid w:val="008B6507"/>
    <w:rsid w:val="008B6D46"/>
    <w:rsid w:val="008B759C"/>
    <w:rsid w:val="008C009C"/>
    <w:rsid w:val="008C0578"/>
    <w:rsid w:val="008C072E"/>
    <w:rsid w:val="008C1881"/>
    <w:rsid w:val="008C27A8"/>
    <w:rsid w:val="008C2F6B"/>
    <w:rsid w:val="008C45B5"/>
    <w:rsid w:val="008C4E01"/>
    <w:rsid w:val="008C4F7B"/>
    <w:rsid w:val="008C6C18"/>
    <w:rsid w:val="008C6C37"/>
    <w:rsid w:val="008C6F4C"/>
    <w:rsid w:val="008D1D63"/>
    <w:rsid w:val="008D38C3"/>
    <w:rsid w:val="008D4AAE"/>
    <w:rsid w:val="008D4DB2"/>
    <w:rsid w:val="008D6FA1"/>
    <w:rsid w:val="008D772E"/>
    <w:rsid w:val="008E0408"/>
    <w:rsid w:val="008E045F"/>
    <w:rsid w:val="008E0EC5"/>
    <w:rsid w:val="008E124E"/>
    <w:rsid w:val="008E2059"/>
    <w:rsid w:val="008E2375"/>
    <w:rsid w:val="008E49F6"/>
    <w:rsid w:val="008E7546"/>
    <w:rsid w:val="008F0EC4"/>
    <w:rsid w:val="008F1F0B"/>
    <w:rsid w:val="008F48D0"/>
    <w:rsid w:val="008F726E"/>
    <w:rsid w:val="008F7795"/>
    <w:rsid w:val="00901931"/>
    <w:rsid w:val="00901FC0"/>
    <w:rsid w:val="009025B1"/>
    <w:rsid w:val="00902817"/>
    <w:rsid w:val="009050ED"/>
    <w:rsid w:val="00911151"/>
    <w:rsid w:val="00912948"/>
    <w:rsid w:val="00912E92"/>
    <w:rsid w:val="00917A66"/>
    <w:rsid w:val="00917DE9"/>
    <w:rsid w:val="0092040F"/>
    <w:rsid w:val="00920FCC"/>
    <w:rsid w:val="00925672"/>
    <w:rsid w:val="0092568C"/>
    <w:rsid w:val="00925D26"/>
    <w:rsid w:val="00931CDE"/>
    <w:rsid w:val="00932746"/>
    <w:rsid w:val="009329AF"/>
    <w:rsid w:val="00932CFF"/>
    <w:rsid w:val="0093361D"/>
    <w:rsid w:val="00933933"/>
    <w:rsid w:val="009349D4"/>
    <w:rsid w:val="00936B84"/>
    <w:rsid w:val="009402AB"/>
    <w:rsid w:val="00941710"/>
    <w:rsid w:val="0094273C"/>
    <w:rsid w:val="009435CC"/>
    <w:rsid w:val="00945E43"/>
    <w:rsid w:val="00946351"/>
    <w:rsid w:val="009470FC"/>
    <w:rsid w:val="00950B4B"/>
    <w:rsid w:val="0095220D"/>
    <w:rsid w:val="009525A0"/>
    <w:rsid w:val="009526F5"/>
    <w:rsid w:val="00953A22"/>
    <w:rsid w:val="00953ADC"/>
    <w:rsid w:val="00953C7C"/>
    <w:rsid w:val="009549D4"/>
    <w:rsid w:val="0095601F"/>
    <w:rsid w:val="00960EC7"/>
    <w:rsid w:val="009617DD"/>
    <w:rsid w:val="00961AFF"/>
    <w:rsid w:val="0096205B"/>
    <w:rsid w:val="009622ED"/>
    <w:rsid w:val="00962C58"/>
    <w:rsid w:val="0096396E"/>
    <w:rsid w:val="00963DFC"/>
    <w:rsid w:val="009642AF"/>
    <w:rsid w:val="00964F9B"/>
    <w:rsid w:val="0096504A"/>
    <w:rsid w:val="009664BE"/>
    <w:rsid w:val="00967A20"/>
    <w:rsid w:val="00967B79"/>
    <w:rsid w:val="009704C4"/>
    <w:rsid w:val="0097089B"/>
    <w:rsid w:val="0097095E"/>
    <w:rsid w:val="00975408"/>
    <w:rsid w:val="0097551E"/>
    <w:rsid w:val="00975587"/>
    <w:rsid w:val="00976968"/>
    <w:rsid w:val="009773BF"/>
    <w:rsid w:val="00977F02"/>
    <w:rsid w:val="00980790"/>
    <w:rsid w:val="009816C4"/>
    <w:rsid w:val="009816D2"/>
    <w:rsid w:val="00981A40"/>
    <w:rsid w:val="00981ED5"/>
    <w:rsid w:val="00982593"/>
    <w:rsid w:val="00982CD1"/>
    <w:rsid w:val="0098384A"/>
    <w:rsid w:val="00983A78"/>
    <w:rsid w:val="00984027"/>
    <w:rsid w:val="00984489"/>
    <w:rsid w:val="00985E63"/>
    <w:rsid w:val="00985F62"/>
    <w:rsid w:val="009860C1"/>
    <w:rsid w:val="0098755C"/>
    <w:rsid w:val="009900BF"/>
    <w:rsid w:val="009904B8"/>
    <w:rsid w:val="00991336"/>
    <w:rsid w:val="00991B43"/>
    <w:rsid w:val="009922E5"/>
    <w:rsid w:val="00992B99"/>
    <w:rsid w:val="009934D8"/>
    <w:rsid w:val="009959D6"/>
    <w:rsid w:val="00997C17"/>
    <w:rsid w:val="00997F1F"/>
    <w:rsid w:val="009A00C7"/>
    <w:rsid w:val="009A1F15"/>
    <w:rsid w:val="009A227B"/>
    <w:rsid w:val="009A23DB"/>
    <w:rsid w:val="009A419E"/>
    <w:rsid w:val="009A4C52"/>
    <w:rsid w:val="009A70E7"/>
    <w:rsid w:val="009B0D58"/>
    <w:rsid w:val="009B4393"/>
    <w:rsid w:val="009B4F1D"/>
    <w:rsid w:val="009B6559"/>
    <w:rsid w:val="009B6D8E"/>
    <w:rsid w:val="009B7464"/>
    <w:rsid w:val="009B75CF"/>
    <w:rsid w:val="009B7DCA"/>
    <w:rsid w:val="009C03B1"/>
    <w:rsid w:val="009C05D6"/>
    <w:rsid w:val="009C0886"/>
    <w:rsid w:val="009C1230"/>
    <w:rsid w:val="009C12DD"/>
    <w:rsid w:val="009C3ACF"/>
    <w:rsid w:val="009C3F0E"/>
    <w:rsid w:val="009C66DE"/>
    <w:rsid w:val="009C70ED"/>
    <w:rsid w:val="009C7735"/>
    <w:rsid w:val="009C7CF9"/>
    <w:rsid w:val="009D08FB"/>
    <w:rsid w:val="009D1247"/>
    <w:rsid w:val="009D17A3"/>
    <w:rsid w:val="009D236A"/>
    <w:rsid w:val="009D2419"/>
    <w:rsid w:val="009D24E0"/>
    <w:rsid w:val="009D3968"/>
    <w:rsid w:val="009D3A6C"/>
    <w:rsid w:val="009D3EFE"/>
    <w:rsid w:val="009D42B8"/>
    <w:rsid w:val="009D4C30"/>
    <w:rsid w:val="009D6A9D"/>
    <w:rsid w:val="009D6CDF"/>
    <w:rsid w:val="009D6D5C"/>
    <w:rsid w:val="009D7161"/>
    <w:rsid w:val="009D773C"/>
    <w:rsid w:val="009D794A"/>
    <w:rsid w:val="009E01D5"/>
    <w:rsid w:val="009E0AEC"/>
    <w:rsid w:val="009E0B95"/>
    <w:rsid w:val="009E1172"/>
    <w:rsid w:val="009E2583"/>
    <w:rsid w:val="009E260C"/>
    <w:rsid w:val="009E42E9"/>
    <w:rsid w:val="009F0982"/>
    <w:rsid w:val="009F0AC3"/>
    <w:rsid w:val="009F0CA4"/>
    <w:rsid w:val="009F2263"/>
    <w:rsid w:val="009F26F5"/>
    <w:rsid w:val="009F2795"/>
    <w:rsid w:val="009F360F"/>
    <w:rsid w:val="009F3976"/>
    <w:rsid w:val="009F51A4"/>
    <w:rsid w:val="009F526B"/>
    <w:rsid w:val="009F7A4E"/>
    <w:rsid w:val="00A00C54"/>
    <w:rsid w:val="00A00F69"/>
    <w:rsid w:val="00A010D9"/>
    <w:rsid w:val="00A0144F"/>
    <w:rsid w:val="00A025AB"/>
    <w:rsid w:val="00A02EA0"/>
    <w:rsid w:val="00A0314F"/>
    <w:rsid w:val="00A036B3"/>
    <w:rsid w:val="00A04B2C"/>
    <w:rsid w:val="00A051D4"/>
    <w:rsid w:val="00A06AD4"/>
    <w:rsid w:val="00A10DEA"/>
    <w:rsid w:val="00A1152E"/>
    <w:rsid w:val="00A11F01"/>
    <w:rsid w:val="00A12631"/>
    <w:rsid w:val="00A12A47"/>
    <w:rsid w:val="00A12ACD"/>
    <w:rsid w:val="00A136E4"/>
    <w:rsid w:val="00A13A38"/>
    <w:rsid w:val="00A142EE"/>
    <w:rsid w:val="00A14438"/>
    <w:rsid w:val="00A1550F"/>
    <w:rsid w:val="00A15C94"/>
    <w:rsid w:val="00A17A40"/>
    <w:rsid w:val="00A2025C"/>
    <w:rsid w:val="00A20636"/>
    <w:rsid w:val="00A20CEF"/>
    <w:rsid w:val="00A21DFE"/>
    <w:rsid w:val="00A22C2F"/>
    <w:rsid w:val="00A24C75"/>
    <w:rsid w:val="00A2517B"/>
    <w:rsid w:val="00A25235"/>
    <w:rsid w:val="00A25E5F"/>
    <w:rsid w:val="00A26231"/>
    <w:rsid w:val="00A30C8A"/>
    <w:rsid w:val="00A32466"/>
    <w:rsid w:val="00A33508"/>
    <w:rsid w:val="00A339CB"/>
    <w:rsid w:val="00A359A3"/>
    <w:rsid w:val="00A37430"/>
    <w:rsid w:val="00A40A63"/>
    <w:rsid w:val="00A40F39"/>
    <w:rsid w:val="00A4235E"/>
    <w:rsid w:val="00A42CAD"/>
    <w:rsid w:val="00A448DA"/>
    <w:rsid w:val="00A46BDE"/>
    <w:rsid w:val="00A47374"/>
    <w:rsid w:val="00A474EE"/>
    <w:rsid w:val="00A509E9"/>
    <w:rsid w:val="00A51D5B"/>
    <w:rsid w:val="00A5394A"/>
    <w:rsid w:val="00A54E44"/>
    <w:rsid w:val="00A550DA"/>
    <w:rsid w:val="00A551BE"/>
    <w:rsid w:val="00A556CF"/>
    <w:rsid w:val="00A5674E"/>
    <w:rsid w:val="00A60088"/>
    <w:rsid w:val="00A610F2"/>
    <w:rsid w:val="00A63371"/>
    <w:rsid w:val="00A6427C"/>
    <w:rsid w:val="00A65937"/>
    <w:rsid w:val="00A65DE9"/>
    <w:rsid w:val="00A65FA4"/>
    <w:rsid w:val="00A65FB4"/>
    <w:rsid w:val="00A6604D"/>
    <w:rsid w:val="00A70600"/>
    <w:rsid w:val="00A7089E"/>
    <w:rsid w:val="00A70AA4"/>
    <w:rsid w:val="00A70AB9"/>
    <w:rsid w:val="00A70EE8"/>
    <w:rsid w:val="00A712DE"/>
    <w:rsid w:val="00A71C92"/>
    <w:rsid w:val="00A7483D"/>
    <w:rsid w:val="00A753D1"/>
    <w:rsid w:val="00A764C0"/>
    <w:rsid w:val="00A772F6"/>
    <w:rsid w:val="00A82174"/>
    <w:rsid w:val="00A8260F"/>
    <w:rsid w:val="00A82893"/>
    <w:rsid w:val="00A82D14"/>
    <w:rsid w:val="00A8582B"/>
    <w:rsid w:val="00A90516"/>
    <w:rsid w:val="00A91378"/>
    <w:rsid w:val="00A92C51"/>
    <w:rsid w:val="00A94752"/>
    <w:rsid w:val="00AA1889"/>
    <w:rsid w:val="00AA1B97"/>
    <w:rsid w:val="00AA1CE9"/>
    <w:rsid w:val="00AA26E5"/>
    <w:rsid w:val="00AA2ACA"/>
    <w:rsid w:val="00AA2DFB"/>
    <w:rsid w:val="00AA4BF1"/>
    <w:rsid w:val="00AA518E"/>
    <w:rsid w:val="00AA5B9D"/>
    <w:rsid w:val="00AA64E3"/>
    <w:rsid w:val="00AA6E39"/>
    <w:rsid w:val="00AA7E14"/>
    <w:rsid w:val="00AB06C4"/>
    <w:rsid w:val="00AB0B43"/>
    <w:rsid w:val="00AB1C60"/>
    <w:rsid w:val="00AB24EB"/>
    <w:rsid w:val="00AB2FBF"/>
    <w:rsid w:val="00AB570C"/>
    <w:rsid w:val="00AB5C70"/>
    <w:rsid w:val="00AB6BFF"/>
    <w:rsid w:val="00AB7A32"/>
    <w:rsid w:val="00AB7E6D"/>
    <w:rsid w:val="00AC05AA"/>
    <w:rsid w:val="00AC2D40"/>
    <w:rsid w:val="00AC428D"/>
    <w:rsid w:val="00AC5D1B"/>
    <w:rsid w:val="00AC7930"/>
    <w:rsid w:val="00AC7E3F"/>
    <w:rsid w:val="00AD0122"/>
    <w:rsid w:val="00AD04D5"/>
    <w:rsid w:val="00AD0912"/>
    <w:rsid w:val="00AD0B2A"/>
    <w:rsid w:val="00AD11A6"/>
    <w:rsid w:val="00AD2ED5"/>
    <w:rsid w:val="00AD30DE"/>
    <w:rsid w:val="00AD381B"/>
    <w:rsid w:val="00AD49F5"/>
    <w:rsid w:val="00AD4DE3"/>
    <w:rsid w:val="00AD4F83"/>
    <w:rsid w:val="00AD644F"/>
    <w:rsid w:val="00AD7533"/>
    <w:rsid w:val="00AE076C"/>
    <w:rsid w:val="00AE090F"/>
    <w:rsid w:val="00AE2603"/>
    <w:rsid w:val="00AE61AC"/>
    <w:rsid w:val="00AE63C9"/>
    <w:rsid w:val="00AE7804"/>
    <w:rsid w:val="00AE7D93"/>
    <w:rsid w:val="00AF1A9F"/>
    <w:rsid w:val="00AF2A97"/>
    <w:rsid w:val="00AF2EF5"/>
    <w:rsid w:val="00AF53A3"/>
    <w:rsid w:val="00AF56AB"/>
    <w:rsid w:val="00AF5D4C"/>
    <w:rsid w:val="00AF7610"/>
    <w:rsid w:val="00B0000B"/>
    <w:rsid w:val="00B00C6C"/>
    <w:rsid w:val="00B01318"/>
    <w:rsid w:val="00B030A7"/>
    <w:rsid w:val="00B03A94"/>
    <w:rsid w:val="00B061CB"/>
    <w:rsid w:val="00B06BB0"/>
    <w:rsid w:val="00B07479"/>
    <w:rsid w:val="00B1099C"/>
    <w:rsid w:val="00B10A7F"/>
    <w:rsid w:val="00B10D64"/>
    <w:rsid w:val="00B10EEB"/>
    <w:rsid w:val="00B10FA9"/>
    <w:rsid w:val="00B12FD8"/>
    <w:rsid w:val="00B1419A"/>
    <w:rsid w:val="00B14FC3"/>
    <w:rsid w:val="00B1619F"/>
    <w:rsid w:val="00B16449"/>
    <w:rsid w:val="00B1673B"/>
    <w:rsid w:val="00B16C1F"/>
    <w:rsid w:val="00B16FE1"/>
    <w:rsid w:val="00B20393"/>
    <w:rsid w:val="00B21B0A"/>
    <w:rsid w:val="00B22744"/>
    <w:rsid w:val="00B22C6E"/>
    <w:rsid w:val="00B2326C"/>
    <w:rsid w:val="00B23F19"/>
    <w:rsid w:val="00B25232"/>
    <w:rsid w:val="00B25BB2"/>
    <w:rsid w:val="00B267C8"/>
    <w:rsid w:val="00B26811"/>
    <w:rsid w:val="00B27E12"/>
    <w:rsid w:val="00B30AB2"/>
    <w:rsid w:val="00B3125C"/>
    <w:rsid w:val="00B32076"/>
    <w:rsid w:val="00B33755"/>
    <w:rsid w:val="00B3403B"/>
    <w:rsid w:val="00B3430C"/>
    <w:rsid w:val="00B35291"/>
    <w:rsid w:val="00B36647"/>
    <w:rsid w:val="00B37955"/>
    <w:rsid w:val="00B41378"/>
    <w:rsid w:val="00B418C7"/>
    <w:rsid w:val="00B439E3"/>
    <w:rsid w:val="00B45206"/>
    <w:rsid w:val="00B45A98"/>
    <w:rsid w:val="00B46397"/>
    <w:rsid w:val="00B46D4E"/>
    <w:rsid w:val="00B472DD"/>
    <w:rsid w:val="00B507FE"/>
    <w:rsid w:val="00B508BF"/>
    <w:rsid w:val="00B516AC"/>
    <w:rsid w:val="00B51704"/>
    <w:rsid w:val="00B52708"/>
    <w:rsid w:val="00B52B78"/>
    <w:rsid w:val="00B53BF5"/>
    <w:rsid w:val="00B542B4"/>
    <w:rsid w:val="00B55DB6"/>
    <w:rsid w:val="00B56694"/>
    <w:rsid w:val="00B56D52"/>
    <w:rsid w:val="00B56F07"/>
    <w:rsid w:val="00B60781"/>
    <w:rsid w:val="00B60A4B"/>
    <w:rsid w:val="00B61911"/>
    <w:rsid w:val="00B61D14"/>
    <w:rsid w:val="00B62E40"/>
    <w:rsid w:val="00B63A90"/>
    <w:rsid w:val="00B63EF7"/>
    <w:rsid w:val="00B64211"/>
    <w:rsid w:val="00B64266"/>
    <w:rsid w:val="00B647BB"/>
    <w:rsid w:val="00B648D1"/>
    <w:rsid w:val="00B64999"/>
    <w:rsid w:val="00B65CEF"/>
    <w:rsid w:val="00B66D3B"/>
    <w:rsid w:val="00B66F02"/>
    <w:rsid w:val="00B67B3D"/>
    <w:rsid w:val="00B703AB"/>
    <w:rsid w:val="00B70665"/>
    <w:rsid w:val="00B707D9"/>
    <w:rsid w:val="00B70C46"/>
    <w:rsid w:val="00B718A0"/>
    <w:rsid w:val="00B7243A"/>
    <w:rsid w:val="00B728AE"/>
    <w:rsid w:val="00B73B92"/>
    <w:rsid w:val="00B74D5F"/>
    <w:rsid w:val="00B75C64"/>
    <w:rsid w:val="00B768EC"/>
    <w:rsid w:val="00B81747"/>
    <w:rsid w:val="00B83153"/>
    <w:rsid w:val="00B841BF"/>
    <w:rsid w:val="00B84334"/>
    <w:rsid w:val="00B8486A"/>
    <w:rsid w:val="00B84D8D"/>
    <w:rsid w:val="00B867A5"/>
    <w:rsid w:val="00B86844"/>
    <w:rsid w:val="00B906F0"/>
    <w:rsid w:val="00B91193"/>
    <w:rsid w:val="00B9248C"/>
    <w:rsid w:val="00B93ADA"/>
    <w:rsid w:val="00B93D0A"/>
    <w:rsid w:val="00B93DB5"/>
    <w:rsid w:val="00B93DDD"/>
    <w:rsid w:val="00B94121"/>
    <w:rsid w:val="00B944CC"/>
    <w:rsid w:val="00B9611F"/>
    <w:rsid w:val="00B9697A"/>
    <w:rsid w:val="00B96D73"/>
    <w:rsid w:val="00B97474"/>
    <w:rsid w:val="00B97BAC"/>
    <w:rsid w:val="00B97C1B"/>
    <w:rsid w:val="00B97EFB"/>
    <w:rsid w:val="00B97EFF"/>
    <w:rsid w:val="00BA4CDA"/>
    <w:rsid w:val="00BA4EB1"/>
    <w:rsid w:val="00BA586A"/>
    <w:rsid w:val="00BA6D1E"/>
    <w:rsid w:val="00BA6D49"/>
    <w:rsid w:val="00BA7BD0"/>
    <w:rsid w:val="00BB43FC"/>
    <w:rsid w:val="00BB468C"/>
    <w:rsid w:val="00BB5520"/>
    <w:rsid w:val="00BB5F18"/>
    <w:rsid w:val="00BB70C9"/>
    <w:rsid w:val="00BB732A"/>
    <w:rsid w:val="00BC2ED7"/>
    <w:rsid w:val="00BC331A"/>
    <w:rsid w:val="00BC33C2"/>
    <w:rsid w:val="00BC4D4B"/>
    <w:rsid w:val="00BC5336"/>
    <w:rsid w:val="00BC5613"/>
    <w:rsid w:val="00BC59D4"/>
    <w:rsid w:val="00BC742A"/>
    <w:rsid w:val="00BC7B46"/>
    <w:rsid w:val="00BD01E5"/>
    <w:rsid w:val="00BD299D"/>
    <w:rsid w:val="00BD37E7"/>
    <w:rsid w:val="00BD3905"/>
    <w:rsid w:val="00BD435B"/>
    <w:rsid w:val="00BD4962"/>
    <w:rsid w:val="00BD551B"/>
    <w:rsid w:val="00BD73CB"/>
    <w:rsid w:val="00BE0E09"/>
    <w:rsid w:val="00BE0E40"/>
    <w:rsid w:val="00BE159A"/>
    <w:rsid w:val="00BE17C7"/>
    <w:rsid w:val="00BE216D"/>
    <w:rsid w:val="00BE219C"/>
    <w:rsid w:val="00BE2310"/>
    <w:rsid w:val="00BE2A29"/>
    <w:rsid w:val="00BE40D6"/>
    <w:rsid w:val="00BE45B1"/>
    <w:rsid w:val="00BE5CE4"/>
    <w:rsid w:val="00BE6904"/>
    <w:rsid w:val="00BE73FD"/>
    <w:rsid w:val="00BF0099"/>
    <w:rsid w:val="00BF0DAB"/>
    <w:rsid w:val="00BF1BDA"/>
    <w:rsid w:val="00BF2921"/>
    <w:rsid w:val="00BF44AD"/>
    <w:rsid w:val="00BF4619"/>
    <w:rsid w:val="00BF5C19"/>
    <w:rsid w:val="00BF680F"/>
    <w:rsid w:val="00BF7128"/>
    <w:rsid w:val="00C0101F"/>
    <w:rsid w:val="00C01F68"/>
    <w:rsid w:val="00C0615A"/>
    <w:rsid w:val="00C06665"/>
    <w:rsid w:val="00C11161"/>
    <w:rsid w:val="00C12213"/>
    <w:rsid w:val="00C15AD6"/>
    <w:rsid w:val="00C16A13"/>
    <w:rsid w:val="00C20338"/>
    <w:rsid w:val="00C20A20"/>
    <w:rsid w:val="00C24C33"/>
    <w:rsid w:val="00C251C0"/>
    <w:rsid w:val="00C25CF5"/>
    <w:rsid w:val="00C274D5"/>
    <w:rsid w:val="00C310BA"/>
    <w:rsid w:val="00C312F9"/>
    <w:rsid w:val="00C31E3D"/>
    <w:rsid w:val="00C32272"/>
    <w:rsid w:val="00C3271E"/>
    <w:rsid w:val="00C32C14"/>
    <w:rsid w:val="00C339C1"/>
    <w:rsid w:val="00C34E81"/>
    <w:rsid w:val="00C3789C"/>
    <w:rsid w:val="00C40420"/>
    <w:rsid w:val="00C40CBE"/>
    <w:rsid w:val="00C415F7"/>
    <w:rsid w:val="00C4233D"/>
    <w:rsid w:val="00C43FAB"/>
    <w:rsid w:val="00C449C9"/>
    <w:rsid w:val="00C47174"/>
    <w:rsid w:val="00C50F63"/>
    <w:rsid w:val="00C51720"/>
    <w:rsid w:val="00C53826"/>
    <w:rsid w:val="00C558C1"/>
    <w:rsid w:val="00C562EE"/>
    <w:rsid w:val="00C564C2"/>
    <w:rsid w:val="00C568E5"/>
    <w:rsid w:val="00C56B22"/>
    <w:rsid w:val="00C578A3"/>
    <w:rsid w:val="00C57D76"/>
    <w:rsid w:val="00C604CB"/>
    <w:rsid w:val="00C60807"/>
    <w:rsid w:val="00C61174"/>
    <w:rsid w:val="00C627F5"/>
    <w:rsid w:val="00C654FD"/>
    <w:rsid w:val="00C6615E"/>
    <w:rsid w:val="00C66C03"/>
    <w:rsid w:val="00C70818"/>
    <w:rsid w:val="00C71D72"/>
    <w:rsid w:val="00C72815"/>
    <w:rsid w:val="00C74806"/>
    <w:rsid w:val="00C75805"/>
    <w:rsid w:val="00C76BFD"/>
    <w:rsid w:val="00C77B92"/>
    <w:rsid w:val="00C77D95"/>
    <w:rsid w:val="00C8048A"/>
    <w:rsid w:val="00C805AD"/>
    <w:rsid w:val="00C81930"/>
    <w:rsid w:val="00C8305B"/>
    <w:rsid w:val="00C8314B"/>
    <w:rsid w:val="00C84DFE"/>
    <w:rsid w:val="00C855BB"/>
    <w:rsid w:val="00C856A9"/>
    <w:rsid w:val="00C85BD4"/>
    <w:rsid w:val="00C915FE"/>
    <w:rsid w:val="00C91E15"/>
    <w:rsid w:val="00C924C0"/>
    <w:rsid w:val="00C9259D"/>
    <w:rsid w:val="00C93584"/>
    <w:rsid w:val="00C947B2"/>
    <w:rsid w:val="00C95DCB"/>
    <w:rsid w:val="00C965C6"/>
    <w:rsid w:val="00C96789"/>
    <w:rsid w:val="00C97981"/>
    <w:rsid w:val="00C97B2E"/>
    <w:rsid w:val="00CA058D"/>
    <w:rsid w:val="00CA2351"/>
    <w:rsid w:val="00CA2706"/>
    <w:rsid w:val="00CA4396"/>
    <w:rsid w:val="00CA464F"/>
    <w:rsid w:val="00CA4F9B"/>
    <w:rsid w:val="00CA50C1"/>
    <w:rsid w:val="00CA5BC6"/>
    <w:rsid w:val="00CA6F93"/>
    <w:rsid w:val="00CA7422"/>
    <w:rsid w:val="00CA75FD"/>
    <w:rsid w:val="00CA7A1A"/>
    <w:rsid w:val="00CA7EB3"/>
    <w:rsid w:val="00CB057F"/>
    <w:rsid w:val="00CB1428"/>
    <w:rsid w:val="00CB1BE0"/>
    <w:rsid w:val="00CB4700"/>
    <w:rsid w:val="00CB5042"/>
    <w:rsid w:val="00CB5D9A"/>
    <w:rsid w:val="00CB6506"/>
    <w:rsid w:val="00CB72DE"/>
    <w:rsid w:val="00CB7BC1"/>
    <w:rsid w:val="00CC04FA"/>
    <w:rsid w:val="00CC06B2"/>
    <w:rsid w:val="00CC273A"/>
    <w:rsid w:val="00CC291C"/>
    <w:rsid w:val="00CC30AC"/>
    <w:rsid w:val="00CC365C"/>
    <w:rsid w:val="00CC5835"/>
    <w:rsid w:val="00CC6785"/>
    <w:rsid w:val="00CC6CDD"/>
    <w:rsid w:val="00CC77B0"/>
    <w:rsid w:val="00CD04A4"/>
    <w:rsid w:val="00CD0EBE"/>
    <w:rsid w:val="00CD1311"/>
    <w:rsid w:val="00CD1709"/>
    <w:rsid w:val="00CD25AD"/>
    <w:rsid w:val="00CD28BC"/>
    <w:rsid w:val="00CD30AB"/>
    <w:rsid w:val="00CD5404"/>
    <w:rsid w:val="00CD585F"/>
    <w:rsid w:val="00CD62BB"/>
    <w:rsid w:val="00CD660E"/>
    <w:rsid w:val="00CD73DD"/>
    <w:rsid w:val="00CE29C1"/>
    <w:rsid w:val="00CE3605"/>
    <w:rsid w:val="00CE522B"/>
    <w:rsid w:val="00CE52ED"/>
    <w:rsid w:val="00CE5347"/>
    <w:rsid w:val="00CE73A9"/>
    <w:rsid w:val="00CE766C"/>
    <w:rsid w:val="00CF1809"/>
    <w:rsid w:val="00CF2253"/>
    <w:rsid w:val="00CF2853"/>
    <w:rsid w:val="00CF31C1"/>
    <w:rsid w:val="00CF3C85"/>
    <w:rsid w:val="00CF546C"/>
    <w:rsid w:val="00CF60A6"/>
    <w:rsid w:val="00CF6590"/>
    <w:rsid w:val="00CF7141"/>
    <w:rsid w:val="00CF74CA"/>
    <w:rsid w:val="00D021B1"/>
    <w:rsid w:val="00D03433"/>
    <w:rsid w:val="00D04C46"/>
    <w:rsid w:val="00D061CE"/>
    <w:rsid w:val="00D06679"/>
    <w:rsid w:val="00D07C8A"/>
    <w:rsid w:val="00D1031B"/>
    <w:rsid w:val="00D11DA0"/>
    <w:rsid w:val="00D12DD8"/>
    <w:rsid w:val="00D140FE"/>
    <w:rsid w:val="00D14C27"/>
    <w:rsid w:val="00D15966"/>
    <w:rsid w:val="00D15B19"/>
    <w:rsid w:val="00D16110"/>
    <w:rsid w:val="00D166FD"/>
    <w:rsid w:val="00D17E38"/>
    <w:rsid w:val="00D20B36"/>
    <w:rsid w:val="00D2112B"/>
    <w:rsid w:val="00D21523"/>
    <w:rsid w:val="00D22BF5"/>
    <w:rsid w:val="00D241D6"/>
    <w:rsid w:val="00D25305"/>
    <w:rsid w:val="00D25C79"/>
    <w:rsid w:val="00D2631A"/>
    <w:rsid w:val="00D26BEE"/>
    <w:rsid w:val="00D310D0"/>
    <w:rsid w:val="00D326FC"/>
    <w:rsid w:val="00D35929"/>
    <w:rsid w:val="00D36080"/>
    <w:rsid w:val="00D37E1D"/>
    <w:rsid w:val="00D40B01"/>
    <w:rsid w:val="00D41C09"/>
    <w:rsid w:val="00D43920"/>
    <w:rsid w:val="00D44384"/>
    <w:rsid w:val="00D473A2"/>
    <w:rsid w:val="00D47590"/>
    <w:rsid w:val="00D501BD"/>
    <w:rsid w:val="00D51B10"/>
    <w:rsid w:val="00D52013"/>
    <w:rsid w:val="00D522C7"/>
    <w:rsid w:val="00D52BF7"/>
    <w:rsid w:val="00D53ABE"/>
    <w:rsid w:val="00D53DF3"/>
    <w:rsid w:val="00D54122"/>
    <w:rsid w:val="00D54201"/>
    <w:rsid w:val="00D603C2"/>
    <w:rsid w:val="00D60A46"/>
    <w:rsid w:val="00D6140A"/>
    <w:rsid w:val="00D622EF"/>
    <w:rsid w:val="00D640C0"/>
    <w:rsid w:val="00D64351"/>
    <w:rsid w:val="00D6598E"/>
    <w:rsid w:val="00D7143E"/>
    <w:rsid w:val="00D71B30"/>
    <w:rsid w:val="00D72B5E"/>
    <w:rsid w:val="00D746B6"/>
    <w:rsid w:val="00D749F4"/>
    <w:rsid w:val="00D7625E"/>
    <w:rsid w:val="00D77FC5"/>
    <w:rsid w:val="00D80474"/>
    <w:rsid w:val="00D806AF"/>
    <w:rsid w:val="00D81E23"/>
    <w:rsid w:val="00D82A0D"/>
    <w:rsid w:val="00D82B5E"/>
    <w:rsid w:val="00D83E4B"/>
    <w:rsid w:val="00D84A69"/>
    <w:rsid w:val="00D85E90"/>
    <w:rsid w:val="00D860E9"/>
    <w:rsid w:val="00D86BA1"/>
    <w:rsid w:val="00D86C2C"/>
    <w:rsid w:val="00D87556"/>
    <w:rsid w:val="00D879E6"/>
    <w:rsid w:val="00D90FE0"/>
    <w:rsid w:val="00D917C3"/>
    <w:rsid w:val="00D91B20"/>
    <w:rsid w:val="00D91CA9"/>
    <w:rsid w:val="00D93346"/>
    <w:rsid w:val="00D93477"/>
    <w:rsid w:val="00D9352D"/>
    <w:rsid w:val="00D938C2"/>
    <w:rsid w:val="00D939F2"/>
    <w:rsid w:val="00D93A10"/>
    <w:rsid w:val="00D95209"/>
    <w:rsid w:val="00D95768"/>
    <w:rsid w:val="00D958DD"/>
    <w:rsid w:val="00D95BA7"/>
    <w:rsid w:val="00DA0143"/>
    <w:rsid w:val="00DA3BFA"/>
    <w:rsid w:val="00DA4485"/>
    <w:rsid w:val="00DA636D"/>
    <w:rsid w:val="00DA70FA"/>
    <w:rsid w:val="00DA78B0"/>
    <w:rsid w:val="00DA7AB8"/>
    <w:rsid w:val="00DB3599"/>
    <w:rsid w:val="00DB51EF"/>
    <w:rsid w:val="00DB5ECF"/>
    <w:rsid w:val="00DB73AB"/>
    <w:rsid w:val="00DB7B09"/>
    <w:rsid w:val="00DC0065"/>
    <w:rsid w:val="00DC05F3"/>
    <w:rsid w:val="00DC2052"/>
    <w:rsid w:val="00DC2250"/>
    <w:rsid w:val="00DC3F2A"/>
    <w:rsid w:val="00DC7E18"/>
    <w:rsid w:val="00DD2110"/>
    <w:rsid w:val="00DD3040"/>
    <w:rsid w:val="00DD3C6A"/>
    <w:rsid w:val="00DD4368"/>
    <w:rsid w:val="00DD49D5"/>
    <w:rsid w:val="00DD67C1"/>
    <w:rsid w:val="00DD6813"/>
    <w:rsid w:val="00DD71F8"/>
    <w:rsid w:val="00DD721D"/>
    <w:rsid w:val="00DE2E25"/>
    <w:rsid w:val="00DE3F62"/>
    <w:rsid w:val="00DE3FED"/>
    <w:rsid w:val="00DE504B"/>
    <w:rsid w:val="00DE593D"/>
    <w:rsid w:val="00DF0349"/>
    <w:rsid w:val="00DF0548"/>
    <w:rsid w:val="00DF377A"/>
    <w:rsid w:val="00DF42EE"/>
    <w:rsid w:val="00DF6F7B"/>
    <w:rsid w:val="00E00E3F"/>
    <w:rsid w:val="00E00F9A"/>
    <w:rsid w:val="00E02A8F"/>
    <w:rsid w:val="00E02C28"/>
    <w:rsid w:val="00E051B3"/>
    <w:rsid w:val="00E05CBB"/>
    <w:rsid w:val="00E0652A"/>
    <w:rsid w:val="00E06EFE"/>
    <w:rsid w:val="00E10336"/>
    <w:rsid w:val="00E1082C"/>
    <w:rsid w:val="00E11E64"/>
    <w:rsid w:val="00E124D7"/>
    <w:rsid w:val="00E13624"/>
    <w:rsid w:val="00E1488D"/>
    <w:rsid w:val="00E15C73"/>
    <w:rsid w:val="00E15EC0"/>
    <w:rsid w:val="00E15F96"/>
    <w:rsid w:val="00E17FB0"/>
    <w:rsid w:val="00E21259"/>
    <w:rsid w:val="00E21303"/>
    <w:rsid w:val="00E21438"/>
    <w:rsid w:val="00E2220F"/>
    <w:rsid w:val="00E227BF"/>
    <w:rsid w:val="00E22C5C"/>
    <w:rsid w:val="00E23135"/>
    <w:rsid w:val="00E256E7"/>
    <w:rsid w:val="00E2675C"/>
    <w:rsid w:val="00E274EC"/>
    <w:rsid w:val="00E30553"/>
    <w:rsid w:val="00E30A99"/>
    <w:rsid w:val="00E31191"/>
    <w:rsid w:val="00E311A2"/>
    <w:rsid w:val="00E31B20"/>
    <w:rsid w:val="00E34A90"/>
    <w:rsid w:val="00E355F4"/>
    <w:rsid w:val="00E36631"/>
    <w:rsid w:val="00E36B1F"/>
    <w:rsid w:val="00E36CAF"/>
    <w:rsid w:val="00E40268"/>
    <w:rsid w:val="00E405A1"/>
    <w:rsid w:val="00E42CF5"/>
    <w:rsid w:val="00E42E7C"/>
    <w:rsid w:val="00E43C1E"/>
    <w:rsid w:val="00E43DBE"/>
    <w:rsid w:val="00E45591"/>
    <w:rsid w:val="00E46139"/>
    <w:rsid w:val="00E46429"/>
    <w:rsid w:val="00E47C46"/>
    <w:rsid w:val="00E50AC3"/>
    <w:rsid w:val="00E510A7"/>
    <w:rsid w:val="00E5175D"/>
    <w:rsid w:val="00E528F4"/>
    <w:rsid w:val="00E53DB4"/>
    <w:rsid w:val="00E54D62"/>
    <w:rsid w:val="00E55ABC"/>
    <w:rsid w:val="00E55DC5"/>
    <w:rsid w:val="00E561D6"/>
    <w:rsid w:val="00E56490"/>
    <w:rsid w:val="00E61A54"/>
    <w:rsid w:val="00E61DEC"/>
    <w:rsid w:val="00E6257E"/>
    <w:rsid w:val="00E6359B"/>
    <w:rsid w:val="00E63BB2"/>
    <w:rsid w:val="00E64C3E"/>
    <w:rsid w:val="00E65E46"/>
    <w:rsid w:val="00E67EED"/>
    <w:rsid w:val="00E70B09"/>
    <w:rsid w:val="00E712A4"/>
    <w:rsid w:val="00E72D76"/>
    <w:rsid w:val="00E72E37"/>
    <w:rsid w:val="00E73143"/>
    <w:rsid w:val="00E73635"/>
    <w:rsid w:val="00E743A9"/>
    <w:rsid w:val="00E7497D"/>
    <w:rsid w:val="00E76A88"/>
    <w:rsid w:val="00E770FA"/>
    <w:rsid w:val="00E80F78"/>
    <w:rsid w:val="00E8249A"/>
    <w:rsid w:val="00E83AF4"/>
    <w:rsid w:val="00E83BEB"/>
    <w:rsid w:val="00E84CD9"/>
    <w:rsid w:val="00E87A23"/>
    <w:rsid w:val="00E87F63"/>
    <w:rsid w:val="00E9141D"/>
    <w:rsid w:val="00E923E5"/>
    <w:rsid w:val="00E93FE6"/>
    <w:rsid w:val="00E95465"/>
    <w:rsid w:val="00E95A5F"/>
    <w:rsid w:val="00E96DE6"/>
    <w:rsid w:val="00E96F91"/>
    <w:rsid w:val="00E9719E"/>
    <w:rsid w:val="00EA051D"/>
    <w:rsid w:val="00EA0C93"/>
    <w:rsid w:val="00EA1560"/>
    <w:rsid w:val="00EA179F"/>
    <w:rsid w:val="00EA3C9F"/>
    <w:rsid w:val="00EA3FFD"/>
    <w:rsid w:val="00EA442D"/>
    <w:rsid w:val="00EA53D9"/>
    <w:rsid w:val="00EA543F"/>
    <w:rsid w:val="00EA5A6D"/>
    <w:rsid w:val="00EA77AF"/>
    <w:rsid w:val="00EA7A41"/>
    <w:rsid w:val="00EA7ACC"/>
    <w:rsid w:val="00EB0BFF"/>
    <w:rsid w:val="00EB1B22"/>
    <w:rsid w:val="00EB32C7"/>
    <w:rsid w:val="00EB3766"/>
    <w:rsid w:val="00EB4267"/>
    <w:rsid w:val="00EB4A17"/>
    <w:rsid w:val="00EB5BE2"/>
    <w:rsid w:val="00EB5C1A"/>
    <w:rsid w:val="00EB691C"/>
    <w:rsid w:val="00EC021C"/>
    <w:rsid w:val="00EC1667"/>
    <w:rsid w:val="00EC20EE"/>
    <w:rsid w:val="00EC289F"/>
    <w:rsid w:val="00EC3F37"/>
    <w:rsid w:val="00EC52EE"/>
    <w:rsid w:val="00EC6B29"/>
    <w:rsid w:val="00EC7897"/>
    <w:rsid w:val="00EC7D52"/>
    <w:rsid w:val="00ED1BB5"/>
    <w:rsid w:val="00ED3A46"/>
    <w:rsid w:val="00ED3F10"/>
    <w:rsid w:val="00ED5FF7"/>
    <w:rsid w:val="00ED66BD"/>
    <w:rsid w:val="00ED6AC3"/>
    <w:rsid w:val="00ED6BEA"/>
    <w:rsid w:val="00ED7DAB"/>
    <w:rsid w:val="00EE1259"/>
    <w:rsid w:val="00EE148C"/>
    <w:rsid w:val="00EE151C"/>
    <w:rsid w:val="00EE30AC"/>
    <w:rsid w:val="00EE3E33"/>
    <w:rsid w:val="00EE43B8"/>
    <w:rsid w:val="00EE4942"/>
    <w:rsid w:val="00EE5DC2"/>
    <w:rsid w:val="00EE65DA"/>
    <w:rsid w:val="00EE7C08"/>
    <w:rsid w:val="00EF0E1D"/>
    <w:rsid w:val="00EF385D"/>
    <w:rsid w:val="00EF3B5B"/>
    <w:rsid w:val="00EF7DDD"/>
    <w:rsid w:val="00F00A9F"/>
    <w:rsid w:val="00F01056"/>
    <w:rsid w:val="00F01444"/>
    <w:rsid w:val="00F01B68"/>
    <w:rsid w:val="00F02DEF"/>
    <w:rsid w:val="00F03BE2"/>
    <w:rsid w:val="00F04753"/>
    <w:rsid w:val="00F047DE"/>
    <w:rsid w:val="00F04C67"/>
    <w:rsid w:val="00F06082"/>
    <w:rsid w:val="00F07879"/>
    <w:rsid w:val="00F07D16"/>
    <w:rsid w:val="00F12485"/>
    <w:rsid w:val="00F125E0"/>
    <w:rsid w:val="00F12BEC"/>
    <w:rsid w:val="00F1351E"/>
    <w:rsid w:val="00F17038"/>
    <w:rsid w:val="00F22151"/>
    <w:rsid w:val="00F22B6B"/>
    <w:rsid w:val="00F23065"/>
    <w:rsid w:val="00F24728"/>
    <w:rsid w:val="00F2554F"/>
    <w:rsid w:val="00F25947"/>
    <w:rsid w:val="00F26255"/>
    <w:rsid w:val="00F26D9B"/>
    <w:rsid w:val="00F3092B"/>
    <w:rsid w:val="00F33AC7"/>
    <w:rsid w:val="00F33E51"/>
    <w:rsid w:val="00F3505A"/>
    <w:rsid w:val="00F35413"/>
    <w:rsid w:val="00F3564F"/>
    <w:rsid w:val="00F35767"/>
    <w:rsid w:val="00F35AB2"/>
    <w:rsid w:val="00F362E1"/>
    <w:rsid w:val="00F4184C"/>
    <w:rsid w:val="00F42661"/>
    <w:rsid w:val="00F42ADE"/>
    <w:rsid w:val="00F442C0"/>
    <w:rsid w:val="00F453BC"/>
    <w:rsid w:val="00F45C3A"/>
    <w:rsid w:val="00F4699F"/>
    <w:rsid w:val="00F47499"/>
    <w:rsid w:val="00F47DA7"/>
    <w:rsid w:val="00F51F67"/>
    <w:rsid w:val="00F52682"/>
    <w:rsid w:val="00F526FE"/>
    <w:rsid w:val="00F52FB5"/>
    <w:rsid w:val="00F53A91"/>
    <w:rsid w:val="00F550F2"/>
    <w:rsid w:val="00F55CA4"/>
    <w:rsid w:val="00F560B3"/>
    <w:rsid w:val="00F565E0"/>
    <w:rsid w:val="00F567F5"/>
    <w:rsid w:val="00F62C48"/>
    <w:rsid w:val="00F630C2"/>
    <w:rsid w:val="00F6310E"/>
    <w:rsid w:val="00F65868"/>
    <w:rsid w:val="00F667C0"/>
    <w:rsid w:val="00F67563"/>
    <w:rsid w:val="00F7235B"/>
    <w:rsid w:val="00F72390"/>
    <w:rsid w:val="00F7280A"/>
    <w:rsid w:val="00F740AE"/>
    <w:rsid w:val="00F75C83"/>
    <w:rsid w:val="00F760A2"/>
    <w:rsid w:val="00F7628D"/>
    <w:rsid w:val="00F76B14"/>
    <w:rsid w:val="00F77CBF"/>
    <w:rsid w:val="00F77E7D"/>
    <w:rsid w:val="00F81139"/>
    <w:rsid w:val="00F817C1"/>
    <w:rsid w:val="00F81AA5"/>
    <w:rsid w:val="00F825F1"/>
    <w:rsid w:val="00F82914"/>
    <w:rsid w:val="00F82AB6"/>
    <w:rsid w:val="00F8381F"/>
    <w:rsid w:val="00F85966"/>
    <w:rsid w:val="00F86DEF"/>
    <w:rsid w:val="00F90873"/>
    <w:rsid w:val="00F91B62"/>
    <w:rsid w:val="00F91BC7"/>
    <w:rsid w:val="00F91FB9"/>
    <w:rsid w:val="00F935BE"/>
    <w:rsid w:val="00F94020"/>
    <w:rsid w:val="00F9565D"/>
    <w:rsid w:val="00F95CDB"/>
    <w:rsid w:val="00F96E69"/>
    <w:rsid w:val="00FA3625"/>
    <w:rsid w:val="00FA3725"/>
    <w:rsid w:val="00FA6674"/>
    <w:rsid w:val="00FA6F1B"/>
    <w:rsid w:val="00FB050A"/>
    <w:rsid w:val="00FB16BF"/>
    <w:rsid w:val="00FB19BB"/>
    <w:rsid w:val="00FB1A31"/>
    <w:rsid w:val="00FB23C3"/>
    <w:rsid w:val="00FB314C"/>
    <w:rsid w:val="00FB5021"/>
    <w:rsid w:val="00FB631F"/>
    <w:rsid w:val="00FB7C15"/>
    <w:rsid w:val="00FC0246"/>
    <w:rsid w:val="00FC0D72"/>
    <w:rsid w:val="00FC2099"/>
    <w:rsid w:val="00FC2237"/>
    <w:rsid w:val="00FC2D24"/>
    <w:rsid w:val="00FC36DD"/>
    <w:rsid w:val="00FC6259"/>
    <w:rsid w:val="00FC62B4"/>
    <w:rsid w:val="00FC6FC0"/>
    <w:rsid w:val="00FC7073"/>
    <w:rsid w:val="00FD0762"/>
    <w:rsid w:val="00FD3A19"/>
    <w:rsid w:val="00FD4295"/>
    <w:rsid w:val="00FD46AE"/>
    <w:rsid w:val="00FD543A"/>
    <w:rsid w:val="00FD7CC0"/>
    <w:rsid w:val="00FE24F9"/>
    <w:rsid w:val="00FE3152"/>
    <w:rsid w:val="00FE408C"/>
    <w:rsid w:val="00FE41FD"/>
    <w:rsid w:val="00FE4CA5"/>
    <w:rsid w:val="00FE5BED"/>
    <w:rsid w:val="00FE61B1"/>
    <w:rsid w:val="00FE7C15"/>
    <w:rsid w:val="00FF0FA4"/>
    <w:rsid w:val="00FF3333"/>
    <w:rsid w:val="00FF3991"/>
    <w:rsid w:val="00FF51B2"/>
    <w:rsid w:val="00FF52DB"/>
    <w:rsid w:val="00FF572D"/>
    <w:rsid w:val="00FF6D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C422A"/>
  <w15:chartTrackingRefBased/>
  <w15:docId w15:val="{DE16970D-4FF7-4D72-B5DB-BB09B8A5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after="120" w:line="276" w:lineRule="auto"/>
      </w:pPr>
    </w:pPrDefault>
  </w:docDefaults>
  <w:latentStyles w:defLockedState="0" w:defUIPriority="0" w:defSemiHidden="0" w:defUnhideWhenUsed="0" w:defQFormat="0" w:count="372">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utoRedefine/>
    <w:qFormat/>
    <w:rsid w:val="00E355F4"/>
    <w:pPr>
      <w:spacing w:line="300" w:lineRule="atLeast"/>
    </w:pPr>
    <w:rPr>
      <w:rFonts w:ascii="Arial" w:hAnsi="Arial" w:cs="Arial"/>
      <w:sz w:val="22"/>
      <w:lang w:val="en-GB"/>
    </w:rPr>
  </w:style>
  <w:style w:type="paragraph" w:styleId="Heading1">
    <w:name w:val="heading 1"/>
    <w:basedOn w:val="Normal"/>
    <w:next w:val="Normal"/>
    <w:link w:val="Heading1Char"/>
    <w:uiPriority w:val="99"/>
    <w:qFormat/>
    <w:rsid w:val="00476E57"/>
    <w:pPr>
      <w:keepNext/>
      <w:tabs>
        <w:tab w:val="right" w:pos="10000"/>
      </w:tabs>
      <w:spacing w:before="200" w:line="300" w:lineRule="exact"/>
      <w:ind w:right="-981"/>
      <w:outlineLvl w:val="0"/>
    </w:pPr>
    <w:rPr>
      <w:b/>
      <w:bCs/>
      <w:color w:val="3B6E8F"/>
      <w:sz w:val="32"/>
      <w:szCs w:val="36"/>
    </w:rPr>
  </w:style>
  <w:style w:type="paragraph" w:styleId="Heading2">
    <w:name w:val="heading 2"/>
    <w:basedOn w:val="Normal"/>
    <w:next w:val="Normal"/>
    <w:link w:val="Heading2Char1"/>
    <w:uiPriority w:val="99"/>
    <w:qFormat/>
    <w:rsid w:val="00FD543A"/>
    <w:pPr>
      <w:keepNext/>
      <w:tabs>
        <w:tab w:val="right" w:pos="10000"/>
      </w:tabs>
      <w:spacing w:before="240" w:line="300" w:lineRule="exact"/>
      <w:ind w:right="-981"/>
      <w:outlineLvl w:val="1"/>
    </w:pPr>
    <w:rPr>
      <w:b/>
      <w:bCs/>
      <w:color w:val="6CA9C6"/>
      <w:sz w:val="28"/>
      <w:szCs w:val="28"/>
    </w:rPr>
  </w:style>
  <w:style w:type="paragraph" w:styleId="Heading3">
    <w:name w:val="heading 3"/>
    <w:basedOn w:val="Normal"/>
    <w:next w:val="Normal"/>
    <w:link w:val="Heading3Char1"/>
    <w:uiPriority w:val="99"/>
    <w:qFormat/>
    <w:rsid w:val="00E47C46"/>
    <w:pPr>
      <w:keepNext/>
      <w:tabs>
        <w:tab w:val="right" w:pos="10000"/>
      </w:tabs>
      <w:spacing w:before="160" w:line="300" w:lineRule="exact"/>
      <w:ind w:right="-981"/>
      <w:outlineLvl w:val="2"/>
    </w:pPr>
    <w:rPr>
      <w:b/>
      <w:bCs/>
      <w:color w:val="6CA9C6"/>
      <w:sz w:val="24"/>
      <w:szCs w:val="24"/>
    </w:rPr>
  </w:style>
  <w:style w:type="paragraph" w:styleId="Heading4">
    <w:name w:val="heading 4"/>
    <w:next w:val="Normal"/>
    <w:link w:val="Heading4Char"/>
    <w:uiPriority w:val="99"/>
    <w:qFormat/>
    <w:rsid w:val="007B3B52"/>
    <w:pPr>
      <w:keepNext/>
      <w:spacing w:before="240" w:after="60" w:line="240" w:lineRule="atLeast"/>
      <w:outlineLvl w:val="3"/>
    </w:pPr>
    <w:rPr>
      <w:rFonts w:ascii="Arial" w:hAnsi="Arial"/>
      <w:b/>
      <w:bCs/>
      <w:sz w:val="21"/>
      <w:szCs w:val="28"/>
      <w:lang w:eastAsia="en-US"/>
    </w:rPr>
  </w:style>
  <w:style w:type="paragraph" w:styleId="Heading5">
    <w:name w:val="heading 5"/>
    <w:next w:val="Normal"/>
    <w:link w:val="Heading5Char"/>
    <w:uiPriority w:val="99"/>
    <w:qFormat/>
    <w:rsid w:val="007B3B52"/>
    <w:pPr>
      <w:spacing w:before="240" w:after="60" w:line="240" w:lineRule="atLeast"/>
      <w:outlineLvl w:val="4"/>
    </w:pPr>
    <w:rPr>
      <w:rFonts w:ascii="Arial" w:hAnsi="Arial"/>
      <w:b/>
      <w:bCs/>
      <w:i/>
      <w:iCs/>
      <w:sz w:val="21"/>
      <w:szCs w:val="26"/>
      <w:lang w:eastAsia="en-US"/>
    </w:rPr>
  </w:style>
  <w:style w:type="paragraph" w:styleId="Heading6">
    <w:name w:val="heading 6"/>
    <w:next w:val="Normal"/>
    <w:link w:val="Heading6Char"/>
    <w:uiPriority w:val="99"/>
    <w:qFormat/>
    <w:rsid w:val="007B3B52"/>
    <w:pPr>
      <w:spacing w:before="240" w:after="60" w:line="240" w:lineRule="atLeast"/>
      <w:outlineLvl w:val="5"/>
    </w:pPr>
    <w:rPr>
      <w:rFonts w:ascii="Arial" w:hAnsi="Arial"/>
      <w:b/>
      <w:bCs/>
      <w:sz w:val="21"/>
      <w:szCs w:val="22"/>
      <w:lang w:eastAsia="en-US"/>
    </w:rPr>
  </w:style>
  <w:style w:type="paragraph" w:styleId="Heading7">
    <w:name w:val="heading 7"/>
    <w:next w:val="Normal"/>
    <w:link w:val="Heading7Char"/>
    <w:uiPriority w:val="99"/>
    <w:qFormat/>
    <w:rsid w:val="007B3B52"/>
    <w:pPr>
      <w:spacing w:before="240" w:after="60" w:line="240" w:lineRule="atLeast"/>
      <w:outlineLvl w:val="6"/>
    </w:pPr>
    <w:rPr>
      <w:rFonts w:ascii="Arial" w:hAnsi="Arial"/>
      <w:sz w:val="21"/>
      <w:szCs w:val="24"/>
      <w:lang w:eastAsia="en-US"/>
    </w:rPr>
  </w:style>
  <w:style w:type="paragraph" w:styleId="Heading8">
    <w:name w:val="heading 8"/>
    <w:next w:val="Normal"/>
    <w:link w:val="Heading8Char"/>
    <w:uiPriority w:val="99"/>
    <w:qFormat/>
    <w:rsid w:val="007B3B52"/>
    <w:pPr>
      <w:spacing w:before="240" w:after="60" w:line="240" w:lineRule="atLeast"/>
      <w:outlineLvl w:val="7"/>
    </w:pPr>
    <w:rPr>
      <w:rFonts w:ascii="Arial" w:hAnsi="Arial"/>
      <w:i/>
      <w:iCs/>
      <w:sz w:val="21"/>
      <w:szCs w:val="24"/>
      <w:lang w:eastAsia="en-US"/>
    </w:rPr>
  </w:style>
  <w:style w:type="paragraph" w:styleId="Heading9">
    <w:name w:val="heading 9"/>
    <w:next w:val="Normal"/>
    <w:link w:val="Heading9Char"/>
    <w:uiPriority w:val="99"/>
    <w:qFormat/>
    <w:rsid w:val="007B3B52"/>
    <w:pPr>
      <w:spacing w:before="240" w:after="60" w:line="240" w:lineRule="atLeast"/>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76E57"/>
    <w:rPr>
      <w:rFonts w:ascii="Arial" w:hAnsi="Arial" w:cs="Arial"/>
      <w:b/>
      <w:bCs/>
      <w:color w:val="3B6E8F"/>
      <w:sz w:val="32"/>
      <w:szCs w:val="36"/>
      <w:lang w:val="en-GB" w:eastAsia="en-AU"/>
    </w:rPr>
  </w:style>
  <w:style w:type="character" w:customStyle="1" w:styleId="Heading2Char1">
    <w:name w:val="Heading 2 Char1"/>
    <w:link w:val="Heading2"/>
    <w:uiPriority w:val="99"/>
    <w:locked/>
    <w:rsid w:val="00FD543A"/>
    <w:rPr>
      <w:rFonts w:ascii="Arial" w:hAnsi="Arial" w:cs="Arial"/>
      <w:b/>
      <w:bCs/>
      <w:color w:val="6CA9C6"/>
      <w:sz w:val="28"/>
      <w:szCs w:val="28"/>
      <w:lang w:val="en-GB" w:eastAsia="en-AU"/>
    </w:rPr>
  </w:style>
  <w:style w:type="character" w:customStyle="1" w:styleId="Heading3Char1">
    <w:name w:val="Heading 3 Char1"/>
    <w:link w:val="Heading3"/>
    <w:uiPriority w:val="99"/>
    <w:locked/>
    <w:rsid w:val="00E47C46"/>
    <w:rPr>
      <w:rFonts w:ascii="Arial" w:hAnsi="Arial" w:cs="Arial"/>
      <w:b/>
      <w:bCs/>
      <w:color w:val="6CA9C6"/>
      <w:sz w:val="24"/>
      <w:szCs w:val="24"/>
      <w:lang w:val="en-GB" w:eastAsia="en-AU"/>
    </w:rPr>
  </w:style>
  <w:style w:type="character" w:customStyle="1" w:styleId="Heading4Char">
    <w:name w:val="Heading 4 Char"/>
    <w:link w:val="Heading4"/>
    <w:uiPriority w:val="99"/>
    <w:semiHidden/>
    <w:locked/>
    <w:rsid w:val="00430B1F"/>
    <w:rPr>
      <w:rFonts w:ascii="Arial" w:hAnsi="Arial"/>
      <w:b/>
      <w:bCs/>
      <w:sz w:val="21"/>
      <w:szCs w:val="28"/>
      <w:lang w:val="en-AU" w:eastAsia="en-US" w:bidi="ar-SA"/>
    </w:rPr>
  </w:style>
  <w:style w:type="character" w:customStyle="1" w:styleId="Heading5Char">
    <w:name w:val="Heading 5 Char"/>
    <w:link w:val="Heading5"/>
    <w:uiPriority w:val="99"/>
    <w:semiHidden/>
    <w:locked/>
    <w:rsid w:val="00430B1F"/>
    <w:rPr>
      <w:rFonts w:ascii="Arial" w:hAnsi="Arial"/>
      <w:b/>
      <w:bCs/>
      <w:i/>
      <w:iCs/>
      <w:sz w:val="21"/>
      <w:szCs w:val="26"/>
      <w:lang w:val="en-AU" w:eastAsia="en-US" w:bidi="ar-SA"/>
    </w:rPr>
  </w:style>
  <w:style w:type="character" w:customStyle="1" w:styleId="Heading6Char">
    <w:name w:val="Heading 6 Char"/>
    <w:link w:val="Heading6"/>
    <w:uiPriority w:val="99"/>
    <w:semiHidden/>
    <w:locked/>
    <w:rsid w:val="00430B1F"/>
    <w:rPr>
      <w:rFonts w:ascii="Arial" w:hAnsi="Arial"/>
      <w:b/>
      <w:bCs/>
      <w:sz w:val="21"/>
      <w:szCs w:val="22"/>
      <w:lang w:val="en-AU" w:eastAsia="en-US" w:bidi="ar-SA"/>
    </w:rPr>
  </w:style>
  <w:style w:type="character" w:customStyle="1" w:styleId="Heading7Char">
    <w:name w:val="Heading 7 Char"/>
    <w:link w:val="Heading7"/>
    <w:uiPriority w:val="99"/>
    <w:semiHidden/>
    <w:locked/>
    <w:rsid w:val="00430B1F"/>
    <w:rPr>
      <w:rFonts w:ascii="Arial" w:hAnsi="Arial"/>
      <w:sz w:val="21"/>
      <w:szCs w:val="24"/>
      <w:lang w:val="en-AU" w:eastAsia="en-US" w:bidi="ar-SA"/>
    </w:rPr>
  </w:style>
  <w:style w:type="character" w:customStyle="1" w:styleId="Heading8Char">
    <w:name w:val="Heading 8 Char"/>
    <w:link w:val="Heading8"/>
    <w:uiPriority w:val="99"/>
    <w:semiHidden/>
    <w:locked/>
    <w:rsid w:val="00430B1F"/>
    <w:rPr>
      <w:rFonts w:ascii="Arial" w:hAnsi="Arial"/>
      <w:i/>
      <w:iCs/>
      <w:sz w:val="21"/>
      <w:szCs w:val="24"/>
      <w:lang w:val="en-AU" w:eastAsia="en-US" w:bidi="ar-SA"/>
    </w:rPr>
  </w:style>
  <w:style w:type="character" w:customStyle="1" w:styleId="Heading9Char">
    <w:name w:val="Heading 9 Char"/>
    <w:link w:val="Heading9"/>
    <w:uiPriority w:val="99"/>
    <w:semiHidden/>
    <w:locked/>
    <w:rsid w:val="00430B1F"/>
    <w:rPr>
      <w:rFonts w:ascii="Arial" w:hAnsi="Arial" w:cs="Arial"/>
      <w:sz w:val="22"/>
      <w:szCs w:val="22"/>
      <w:lang w:val="en-AU" w:eastAsia="en-US" w:bidi="ar-SA"/>
    </w:rPr>
  </w:style>
  <w:style w:type="paragraph" w:styleId="Footer">
    <w:name w:val="footer"/>
    <w:aliases w:val="BP footer,BP Footer1"/>
    <w:basedOn w:val="Normal"/>
    <w:next w:val="Normal"/>
    <w:link w:val="FooterChar1"/>
    <w:autoRedefine/>
    <w:locked/>
    <w:rsid w:val="00684049"/>
    <w:pPr>
      <w:pBdr>
        <w:top w:val="single" w:sz="4" w:space="4" w:color="auto"/>
      </w:pBdr>
      <w:tabs>
        <w:tab w:val="left" w:pos="4720"/>
        <w:tab w:val="center" w:pos="4890"/>
        <w:tab w:val="right" w:pos="9765"/>
      </w:tabs>
      <w:spacing w:before="240"/>
      <w:jc w:val="right"/>
    </w:pPr>
    <w:rPr>
      <w:sz w:val="18"/>
      <w:szCs w:val="18"/>
    </w:rPr>
  </w:style>
  <w:style w:type="character" w:customStyle="1" w:styleId="FooterChar1">
    <w:name w:val="Footer Char1"/>
    <w:aliases w:val="BP footer Char,BP Footer1 Char1"/>
    <w:link w:val="Footer"/>
    <w:locked/>
    <w:rsid w:val="00684049"/>
    <w:rPr>
      <w:rFonts w:ascii="Arial" w:hAnsi="Arial" w:cs="Arial"/>
      <w:sz w:val="18"/>
      <w:szCs w:val="18"/>
      <w:lang w:val="en-GB"/>
    </w:rPr>
  </w:style>
  <w:style w:type="paragraph" w:styleId="ListBullet">
    <w:name w:val="List Bullet"/>
    <w:link w:val="ListBulletChar"/>
    <w:uiPriority w:val="99"/>
    <w:rsid w:val="008C45B5"/>
    <w:pPr>
      <w:numPr>
        <w:numId w:val="10"/>
      </w:numPr>
      <w:spacing w:line="300" w:lineRule="exact"/>
      <w:ind w:hanging="215"/>
    </w:pPr>
    <w:rPr>
      <w:rFonts w:ascii="Arial" w:hAnsi="Arial"/>
      <w:sz w:val="22"/>
      <w:szCs w:val="21"/>
      <w:lang w:eastAsia="en-US"/>
    </w:rPr>
  </w:style>
  <w:style w:type="paragraph" w:styleId="ListBullet2">
    <w:name w:val="List Bullet 2"/>
    <w:uiPriority w:val="99"/>
    <w:rsid w:val="007B3B52"/>
    <w:pPr>
      <w:numPr>
        <w:ilvl w:val="1"/>
        <w:numId w:val="10"/>
      </w:numPr>
      <w:spacing w:line="300" w:lineRule="atLeast"/>
    </w:pPr>
    <w:rPr>
      <w:rFonts w:ascii="Arial" w:hAnsi="Arial"/>
      <w:sz w:val="21"/>
      <w:szCs w:val="24"/>
      <w:lang w:eastAsia="en-US"/>
    </w:rPr>
  </w:style>
  <w:style w:type="paragraph" w:styleId="ListBullet3">
    <w:name w:val="List Bullet 3"/>
    <w:link w:val="ListBullet3Char"/>
    <w:uiPriority w:val="99"/>
    <w:rsid w:val="007B3B52"/>
    <w:pPr>
      <w:numPr>
        <w:ilvl w:val="2"/>
        <w:numId w:val="10"/>
      </w:numPr>
      <w:spacing w:line="300" w:lineRule="atLeast"/>
    </w:pPr>
    <w:rPr>
      <w:rFonts w:ascii="Arial" w:hAnsi="Arial"/>
      <w:sz w:val="21"/>
      <w:szCs w:val="24"/>
      <w:lang w:eastAsia="en-US"/>
    </w:rPr>
  </w:style>
  <w:style w:type="paragraph" w:customStyle="1" w:styleId="VLA1">
    <w:name w:val="VLA 1."/>
    <w:aliases w:val="2.,3."/>
    <w:basedOn w:val="Normal"/>
    <w:link w:val="VLA1Char"/>
    <w:uiPriority w:val="99"/>
    <w:rsid w:val="007B3B52"/>
    <w:pPr>
      <w:numPr>
        <w:numId w:val="14"/>
      </w:numPr>
      <w:spacing w:after="200"/>
      <w:ind w:right="-28"/>
    </w:pPr>
    <w:rPr>
      <w:szCs w:val="24"/>
      <w:lang w:val="en-AU" w:eastAsia="en-US"/>
    </w:rPr>
  </w:style>
  <w:style w:type="paragraph" w:customStyle="1" w:styleId="VLAa">
    <w:name w:val="VLA a."/>
    <w:aliases w:val="b.,c."/>
    <w:uiPriority w:val="99"/>
    <w:rsid w:val="007B3B52"/>
    <w:pPr>
      <w:numPr>
        <w:numId w:val="11"/>
      </w:numPr>
      <w:spacing w:after="200" w:line="300" w:lineRule="atLeast"/>
    </w:pPr>
    <w:rPr>
      <w:rFonts w:ascii="Arial" w:hAnsi="Arial"/>
      <w:sz w:val="21"/>
      <w:szCs w:val="24"/>
      <w:lang w:eastAsia="en-US"/>
    </w:rPr>
  </w:style>
  <w:style w:type="paragraph" w:customStyle="1" w:styleId="VLAi">
    <w:name w:val="VLA i."/>
    <w:aliases w:val="ii.,iii."/>
    <w:basedOn w:val="Normal"/>
    <w:uiPriority w:val="99"/>
    <w:rsid w:val="007B3B52"/>
    <w:pPr>
      <w:numPr>
        <w:numId w:val="12"/>
      </w:numPr>
      <w:spacing w:after="200"/>
      <w:ind w:right="720"/>
    </w:pPr>
    <w:rPr>
      <w:sz w:val="20"/>
      <w:szCs w:val="24"/>
      <w:lang w:val="en-AU" w:eastAsia="en-US"/>
    </w:rPr>
  </w:style>
  <w:style w:type="paragraph" w:customStyle="1" w:styleId="BPheading4">
    <w:name w:val="BP heading 4"/>
    <w:next w:val="Normal"/>
    <w:link w:val="BPheading4Char"/>
    <w:uiPriority w:val="99"/>
    <w:rsid w:val="00A448DA"/>
    <w:pPr>
      <w:keepNext/>
      <w:spacing w:after="200" w:line="300" w:lineRule="atLeast"/>
    </w:pPr>
    <w:rPr>
      <w:rFonts w:ascii="Arial" w:hAnsi="Arial"/>
      <w:b/>
      <w:sz w:val="21"/>
      <w:szCs w:val="24"/>
      <w:lang w:eastAsia="en-US"/>
    </w:rPr>
  </w:style>
  <w:style w:type="paragraph" w:customStyle="1" w:styleId="BPtabcopy">
    <w:name w:val="BP tab copy"/>
    <w:basedOn w:val="BPbody"/>
    <w:autoRedefine/>
    <w:qFormat/>
    <w:rsid w:val="006E7C9F"/>
    <w:pPr>
      <w:spacing w:after="80"/>
    </w:pPr>
    <w:rPr>
      <w:sz w:val="18"/>
      <w:szCs w:val="18"/>
    </w:rPr>
  </w:style>
  <w:style w:type="paragraph" w:styleId="BalloonText">
    <w:name w:val="Balloon Text"/>
    <w:basedOn w:val="Normal"/>
    <w:link w:val="BalloonTextChar1"/>
    <w:uiPriority w:val="99"/>
    <w:semiHidden/>
    <w:locked/>
    <w:rsid w:val="007B3B52"/>
    <w:rPr>
      <w:rFonts w:ascii="Tahoma" w:hAnsi="Tahoma" w:cs="Tahoma"/>
      <w:sz w:val="16"/>
      <w:szCs w:val="16"/>
    </w:rPr>
  </w:style>
  <w:style w:type="character" w:customStyle="1" w:styleId="BalloonTextChar1">
    <w:name w:val="Balloon Text Char1"/>
    <w:link w:val="BalloonText"/>
    <w:uiPriority w:val="99"/>
    <w:semiHidden/>
    <w:locked/>
    <w:rsid w:val="00430B1F"/>
    <w:rPr>
      <w:rFonts w:ascii="Tahoma" w:hAnsi="Tahoma" w:cs="Tahoma"/>
      <w:sz w:val="16"/>
      <w:szCs w:val="16"/>
      <w:lang w:val="en-GB" w:eastAsia="en-AU" w:bidi="ar-SA"/>
    </w:rPr>
  </w:style>
  <w:style w:type="character" w:styleId="HTMLAcronym">
    <w:name w:val="HTML Acronym"/>
    <w:basedOn w:val="DefaultParagraphFont"/>
    <w:uiPriority w:val="99"/>
    <w:semiHidden/>
    <w:rsid w:val="007B3B52"/>
  </w:style>
  <w:style w:type="paragraph" w:styleId="HTMLAddress">
    <w:name w:val="HTML Address"/>
    <w:basedOn w:val="Normal"/>
    <w:link w:val="HTMLAddressChar1"/>
    <w:uiPriority w:val="99"/>
    <w:semiHidden/>
    <w:rsid w:val="007B3B52"/>
    <w:rPr>
      <w:i/>
      <w:iCs/>
    </w:rPr>
  </w:style>
  <w:style w:type="character" w:customStyle="1" w:styleId="HTMLAddressChar1">
    <w:name w:val="HTML Address Char1"/>
    <w:link w:val="HTMLAddress"/>
    <w:uiPriority w:val="99"/>
    <w:semiHidden/>
    <w:locked/>
    <w:rsid w:val="00430B1F"/>
    <w:rPr>
      <w:rFonts w:ascii="Arial" w:hAnsi="Arial" w:cs="Arial"/>
      <w:i/>
      <w:iCs/>
      <w:sz w:val="21"/>
      <w:lang w:val="en-GB" w:eastAsia="en-AU" w:bidi="ar-SA"/>
    </w:rPr>
  </w:style>
  <w:style w:type="character" w:styleId="HTMLCite">
    <w:name w:val="HTML Cite"/>
    <w:uiPriority w:val="99"/>
    <w:semiHidden/>
    <w:rsid w:val="007B3B52"/>
    <w:rPr>
      <w:i/>
      <w:iCs/>
    </w:rPr>
  </w:style>
  <w:style w:type="character" w:styleId="HTMLCode">
    <w:name w:val="HTML Code"/>
    <w:uiPriority w:val="99"/>
    <w:semiHidden/>
    <w:rsid w:val="007B3B52"/>
    <w:rPr>
      <w:rFonts w:ascii="Courier New" w:hAnsi="Courier New" w:cs="Courier New"/>
      <w:sz w:val="20"/>
      <w:szCs w:val="20"/>
    </w:rPr>
  </w:style>
  <w:style w:type="character" w:styleId="HTMLDefinition">
    <w:name w:val="HTML Definition"/>
    <w:uiPriority w:val="99"/>
    <w:semiHidden/>
    <w:rsid w:val="007B3B52"/>
    <w:rPr>
      <w:i/>
      <w:iCs/>
    </w:rPr>
  </w:style>
  <w:style w:type="character" w:styleId="HTMLKeyboard">
    <w:name w:val="HTML Keyboard"/>
    <w:uiPriority w:val="99"/>
    <w:semiHidden/>
    <w:rsid w:val="007B3B52"/>
    <w:rPr>
      <w:rFonts w:ascii="Courier New" w:hAnsi="Courier New" w:cs="Courier New"/>
      <w:sz w:val="20"/>
      <w:szCs w:val="20"/>
    </w:rPr>
  </w:style>
  <w:style w:type="paragraph" w:styleId="HTMLPreformatted">
    <w:name w:val="HTML Preformatted"/>
    <w:basedOn w:val="Normal"/>
    <w:link w:val="HTMLPreformattedChar1"/>
    <w:uiPriority w:val="99"/>
    <w:semiHidden/>
    <w:rsid w:val="007B3B52"/>
    <w:rPr>
      <w:rFonts w:ascii="Courier New" w:hAnsi="Courier New" w:cs="Courier New"/>
      <w:sz w:val="20"/>
    </w:rPr>
  </w:style>
  <w:style w:type="character" w:customStyle="1" w:styleId="HTMLPreformattedChar1">
    <w:name w:val="HTML Preformatted Char1"/>
    <w:link w:val="HTMLPreformatted"/>
    <w:uiPriority w:val="99"/>
    <w:semiHidden/>
    <w:locked/>
    <w:rsid w:val="00430B1F"/>
    <w:rPr>
      <w:rFonts w:ascii="Courier New" w:hAnsi="Courier New" w:cs="Courier New"/>
      <w:lang w:val="en-GB" w:eastAsia="en-AU" w:bidi="ar-SA"/>
    </w:rPr>
  </w:style>
  <w:style w:type="paragraph" w:styleId="List">
    <w:name w:val="List"/>
    <w:basedOn w:val="Normal"/>
    <w:uiPriority w:val="99"/>
    <w:semiHidden/>
    <w:rsid w:val="007B3B52"/>
    <w:pPr>
      <w:ind w:left="283" w:hanging="283"/>
    </w:pPr>
  </w:style>
  <w:style w:type="paragraph" w:styleId="List2">
    <w:name w:val="List 2"/>
    <w:basedOn w:val="Normal"/>
    <w:uiPriority w:val="99"/>
    <w:semiHidden/>
    <w:rsid w:val="007B3B52"/>
    <w:pPr>
      <w:ind w:left="566" w:hanging="283"/>
    </w:pPr>
  </w:style>
  <w:style w:type="paragraph" w:styleId="List3">
    <w:name w:val="List 3"/>
    <w:basedOn w:val="Normal"/>
    <w:uiPriority w:val="99"/>
    <w:semiHidden/>
    <w:rsid w:val="007B3B52"/>
    <w:pPr>
      <w:ind w:left="849" w:hanging="283"/>
    </w:pPr>
  </w:style>
  <w:style w:type="paragraph" w:styleId="List4">
    <w:name w:val="List 4"/>
    <w:basedOn w:val="Normal"/>
    <w:uiPriority w:val="99"/>
    <w:semiHidden/>
    <w:rsid w:val="007B3B52"/>
    <w:pPr>
      <w:ind w:left="1132" w:hanging="283"/>
    </w:pPr>
  </w:style>
  <w:style w:type="paragraph" w:styleId="List5">
    <w:name w:val="List 5"/>
    <w:basedOn w:val="Normal"/>
    <w:uiPriority w:val="99"/>
    <w:semiHidden/>
    <w:rsid w:val="007B3B52"/>
    <w:pPr>
      <w:ind w:left="1415" w:hanging="283"/>
    </w:pPr>
  </w:style>
  <w:style w:type="paragraph" w:styleId="ListBullet4">
    <w:name w:val="List Bullet 4"/>
    <w:basedOn w:val="Normal"/>
    <w:uiPriority w:val="99"/>
    <w:semiHidden/>
    <w:rsid w:val="007B3B52"/>
    <w:pPr>
      <w:numPr>
        <w:numId w:val="1"/>
      </w:numPr>
    </w:pPr>
  </w:style>
  <w:style w:type="paragraph" w:styleId="ListBullet5">
    <w:name w:val="List Bullet 5"/>
    <w:basedOn w:val="Normal"/>
    <w:uiPriority w:val="99"/>
    <w:semiHidden/>
    <w:rsid w:val="007B3B52"/>
    <w:pPr>
      <w:numPr>
        <w:numId w:val="2"/>
      </w:numPr>
    </w:pPr>
  </w:style>
  <w:style w:type="paragraph" w:styleId="ListContinue">
    <w:name w:val="List Continue"/>
    <w:basedOn w:val="Normal"/>
    <w:uiPriority w:val="99"/>
    <w:semiHidden/>
    <w:rsid w:val="007B3B52"/>
    <w:pPr>
      <w:ind w:left="283"/>
    </w:pPr>
  </w:style>
  <w:style w:type="paragraph" w:styleId="ListContinue2">
    <w:name w:val="List Continue 2"/>
    <w:basedOn w:val="Normal"/>
    <w:uiPriority w:val="99"/>
    <w:semiHidden/>
    <w:rsid w:val="007B3B52"/>
    <w:pPr>
      <w:ind w:left="566"/>
    </w:pPr>
  </w:style>
  <w:style w:type="paragraph" w:styleId="ListContinue3">
    <w:name w:val="List Continue 3"/>
    <w:basedOn w:val="Normal"/>
    <w:uiPriority w:val="99"/>
    <w:semiHidden/>
    <w:rsid w:val="007B3B52"/>
    <w:pPr>
      <w:ind w:left="849"/>
    </w:pPr>
  </w:style>
  <w:style w:type="paragraph" w:styleId="ListContinue4">
    <w:name w:val="List Continue 4"/>
    <w:basedOn w:val="Normal"/>
    <w:uiPriority w:val="99"/>
    <w:semiHidden/>
    <w:rsid w:val="007B3B52"/>
    <w:pPr>
      <w:ind w:left="1132"/>
    </w:pPr>
  </w:style>
  <w:style w:type="paragraph" w:styleId="ListContinue5">
    <w:name w:val="List Continue 5"/>
    <w:basedOn w:val="Normal"/>
    <w:uiPriority w:val="99"/>
    <w:semiHidden/>
    <w:rsid w:val="007B3B52"/>
    <w:pPr>
      <w:ind w:left="1415"/>
    </w:pPr>
  </w:style>
  <w:style w:type="paragraph" w:styleId="ListNumber">
    <w:name w:val="List Number"/>
    <w:basedOn w:val="Normal"/>
    <w:uiPriority w:val="99"/>
    <w:semiHidden/>
    <w:rsid w:val="007B3B52"/>
    <w:pPr>
      <w:numPr>
        <w:numId w:val="3"/>
      </w:numPr>
    </w:pPr>
  </w:style>
  <w:style w:type="paragraph" w:styleId="ListNumber2">
    <w:name w:val="List Number 2"/>
    <w:basedOn w:val="Normal"/>
    <w:uiPriority w:val="99"/>
    <w:semiHidden/>
    <w:rsid w:val="007B3B52"/>
    <w:pPr>
      <w:numPr>
        <w:numId w:val="4"/>
      </w:numPr>
    </w:pPr>
  </w:style>
  <w:style w:type="paragraph" w:styleId="ListNumber3">
    <w:name w:val="List Number 3"/>
    <w:basedOn w:val="Normal"/>
    <w:uiPriority w:val="99"/>
    <w:semiHidden/>
    <w:rsid w:val="007B3B52"/>
    <w:pPr>
      <w:numPr>
        <w:numId w:val="5"/>
      </w:numPr>
    </w:pPr>
  </w:style>
  <w:style w:type="paragraph" w:styleId="ListNumber4">
    <w:name w:val="List Number 4"/>
    <w:basedOn w:val="Normal"/>
    <w:uiPriority w:val="99"/>
    <w:semiHidden/>
    <w:rsid w:val="007B3B52"/>
    <w:pPr>
      <w:numPr>
        <w:numId w:val="6"/>
      </w:numPr>
    </w:pPr>
  </w:style>
  <w:style w:type="paragraph" w:styleId="ListNumber5">
    <w:name w:val="List Number 5"/>
    <w:basedOn w:val="Normal"/>
    <w:uiPriority w:val="99"/>
    <w:semiHidden/>
    <w:rsid w:val="007B3B52"/>
    <w:pPr>
      <w:numPr>
        <w:numId w:val="7"/>
      </w:numPr>
    </w:pPr>
  </w:style>
  <w:style w:type="paragraph" w:styleId="MessageHeader">
    <w:name w:val="Message Header"/>
    <w:basedOn w:val="Normal"/>
    <w:link w:val="MessageHeaderChar1"/>
    <w:uiPriority w:val="99"/>
    <w:semiHidden/>
    <w:rsid w:val="007B3B52"/>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1">
    <w:name w:val="Message Header Char1"/>
    <w:link w:val="MessageHeader"/>
    <w:uiPriority w:val="99"/>
    <w:semiHidden/>
    <w:locked/>
    <w:rsid w:val="00430B1F"/>
    <w:rPr>
      <w:rFonts w:ascii="Arial" w:hAnsi="Arial" w:cs="Arial"/>
      <w:sz w:val="24"/>
      <w:lang w:val="en-GB" w:eastAsia="en-AU" w:bidi="ar-SA"/>
    </w:rPr>
  </w:style>
  <w:style w:type="paragraph" w:styleId="NormalWeb">
    <w:name w:val="Normal (Web)"/>
    <w:basedOn w:val="Normal"/>
    <w:uiPriority w:val="99"/>
    <w:semiHidden/>
    <w:rsid w:val="007B3B52"/>
    <w:rPr>
      <w:rFonts w:ascii="Times New Roman" w:hAnsi="Times New Roman"/>
      <w:sz w:val="24"/>
    </w:rPr>
  </w:style>
  <w:style w:type="paragraph" w:styleId="NormalIndent">
    <w:name w:val="Normal Indent"/>
    <w:basedOn w:val="Normal"/>
    <w:uiPriority w:val="99"/>
    <w:semiHidden/>
    <w:rsid w:val="007B3B52"/>
    <w:pPr>
      <w:ind w:left="720"/>
    </w:pPr>
  </w:style>
  <w:style w:type="paragraph" w:styleId="NoteHeading">
    <w:name w:val="Note Heading"/>
    <w:basedOn w:val="Normal"/>
    <w:next w:val="Normal"/>
    <w:link w:val="NoteHeadingChar1"/>
    <w:uiPriority w:val="99"/>
    <w:semiHidden/>
    <w:rsid w:val="007B3B52"/>
  </w:style>
  <w:style w:type="character" w:customStyle="1" w:styleId="NoteHeadingChar1">
    <w:name w:val="Note Heading Char1"/>
    <w:link w:val="NoteHeading"/>
    <w:uiPriority w:val="99"/>
    <w:semiHidden/>
    <w:locked/>
    <w:rsid w:val="00430B1F"/>
    <w:rPr>
      <w:rFonts w:ascii="Arial" w:hAnsi="Arial" w:cs="Arial"/>
      <w:sz w:val="21"/>
      <w:lang w:val="en-GB" w:eastAsia="en-AU" w:bidi="ar-SA"/>
    </w:rPr>
  </w:style>
  <w:style w:type="character" w:styleId="PageNumber">
    <w:name w:val="page number"/>
    <w:basedOn w:val="DefaultParagraphFont"/>
    <w:semiHidden/>
    <w:rsid w:val="007B3B52"/>
  </w:style>
  <w:style w:type="paragraph" w:styleId="PlainText">
    <w:name w:val="Plain Text"/>
    <w:basedOn w:val="Normal"/>
    <w:link w:val="PlainTextChar1"/>
    <w:uiPriority w:val="99"/>
    <w:semiHidden/>
    <w:rsid w:val="007B3B52"/>
    <w:rPr>
      <w:rFonts w:ascii="Courier New" w:hAnsi="Courier New" w:cs="Courier New"/>
      <w:sz w:val="20"/>
    </w:rPr>
  </w:style>
  <w:style w:type="character" w:customStyle="1" w:styleId="PlainTextChar1">
    <w:name w:val="Plain Text Char1"/>
    <w:link w:val="PlainText"/>
    <w:uiPriority w:val="99"/>
    <w:semiHidden/>
    <w:locked/>
    <w:rsid w:val="00430B1F"/>
    <w:rPr>
      <w:rFonts w:ascii="Courier New" w:hAnsi="Courier New" w:cs="Courier New"/>
      <w:lang w:val="en-GB" w:eastAsia="en-AU" w:bidi="ar-SA"/>
    </w:rPr>
  </w:style>
  <w:style w:type="paragraph" w:styleId="Salutation">
    <w:name w:val="Salutation"/>
    <w:basedOn w:val="Normal"/>
    <w:next w:val="Normal"/>
    <w:link w:val="SalutationChar1"/>
    <w:uiPriority w:val="99"/>
    <w:semiHidden/>
    <w:rsid w:val="007B3B52"/>
  </w:style>
  <w:style w:type="character" w:customStyle="1" w:styleId="SalutationChar1">
    <w:name w:val="Salutation Char1"/>
    <w:link w:val="Salutation"/>
    <w:uiPriority w:val="99"/>
    <w:semiHidden/>
    <w:locked/>
    <w:rsid w:val="00997F1F"/>
    <w:rPr>
      <w:rFonts w:ascii="Arial" w:hAnsi="Arial" w:cs="Arial"/>
      <w:sz w:val="21"/>
      <w:lang w:val="en-GB" w:eastAsia="en-AU" w:bidi="ar-SA"/>
    </w:rPr>
  </w:style>
  <w:style w:type="paragraph" w:styleId="Signature">
    <w:name w:val="Signature"/>
    <w:basedOn w:val="Normal"/>
    <w:link w:val="SignatureChar1"/>
    <w:uiPriority w:val="99"/>
    <w:semiHidden/>
    <w:rsid w:val="007B3B52"/>
    <w:pPr>
      <w:ind w:left="4252"/>
    </w:pPr>
  </w:style>
  <w:style w:type="character" w:customStyle="1" w:styleId="SignatureChar1">
    <w:name w:val="Signature Char1"/>
    <w:link w:val="Signature"/>
    <w:uiPriority w:val="99"/>
    <w:semiHidden/>
    <w:locked/>
    <w:rsid w:val="00997F1F"/>
    <w:rPr>
      <w:rFonts w:ascii="Arial" w:hAnsi="Arial" w:cs="Arial"/>
      <w:sz w:val="21"/>
      <w:lang w:val="en-GB" w:eastAsia="en-AU" w:bidi="ar-SA"/>
    </w:rPr>
  </w:style>
  <w:style w:type="character" w:styleId="Strong">
    <w:name w:val="Strong"/>
    <w:uiPriority w:val="99"/>
    <w:qFormat/>
    <w:rsid w:val="007B3B52"/>
    <w:rPr>
      <w:b/>
      <w:bCs/>
    </w:rPr>
  </w:style>
  <w:style w:type="paragraph" w:styleId="Subtitle">
    <w:name w:val="Subtitle"/>
    <w:basedOn w:val="Normal"/>
    <w:link w:val="SubtitleChar"/>
    <w:uiPriority w:val="99"/>
    <w:qFormat/>
    <w:rsid w:val="007B3B52"/>
    <w:pPr>
      <w:spacing w:after="60"/>
      <w:jc w:val="center"/>
    </w:pPr>
    <w:rPr>
      <w:sz w:val="24"/>
    </w:rPr>
  </w:style>
  <w:style w:type="character" w:customStyle="1" w:styleId="SubtitleChar">
    <w:name w:val="Subtitle Char"/>
    <w:link w:val="Subtitle"/>
    <w:uiPriority w:val="99"/>
    <w:locked/>
    <w:rsid w:val="00430B1F"/>
    <w:rPr>
      <w:rFonts w:ascii="Arial" w:hAnsi="Arial" w:cs="Arial"/>
      <w:sz w:val="24"/>
      <w:lang w:val="en-GB" w:eastAsia="en-AU" w:bidi="ar-SA"/>
    </w:rPr>
  </w:style>
  <w:style w:type="table" w:styleId="Table3Deffects1">
    <w:name w:val="Table 3D effects 1"/>
    <w:basedOn w:val="TableNormal"/>
    <w:uiPriority w:val="99"/>
    <w:semiHidden/>
    <w:rsid w:val="007B3B52"/>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7B3B52"/>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7B3B52"/>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7B3B52"/>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7B3B52"/>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7B3B52"/>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7B3B52"/>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7B3B52"/>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7B3B52"/>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7B3B52"/>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7B3B52"/>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PFrontPageheading">
    <w:name w:val="BP Front Page heading"/>
    <w:basedOn w:val="Normal"/>
    <w:next w:val="Normal"/>
    <w:autoRedefine/>
    <w:uiPriority w:val="99"/>
    <w:rsid w:val="007B3B52"/>
    <w:pPr>
      <w:tabs>
        <w:tab w:val="right" w:pos="10000"/>
        <w:tab w:val="right" w:pos="10200"/>
      </w:tabs>
      <w:spacing w:line="420" w:lineRule="exact"/>
      <w:ind w:right="58"/>
      <w:jc w:val="right"/>
    </w:pPr>
    <w:rPr>
      <w:b/>
      <w:bCs/>
      <w:color w:val="9FB8CD"/>
      <w:spacing w:val="20"/>
      <w:sz w:val="48"/>
    </w:rPr>
  </w:style>
  <w:style w:type="paragraph" w:customStyle="1" w:styleId="BPcontentspageheading">
    <w:name w:val="BP contents page heading"/>
    <w:basedOn w:val="Normal"/>
    <w:next w:val="Normal"/>
    <w:uiPriority w:val="99"/>
    <w:rsid w:val="00A556CF"/>
    <w:pPr>
      <w:spacing w:line="300" w:lineRule="exact"/>
    </w:pPr>
    <w:rPr>
      <w:b/>
      <w:bCs/>
      <w:color w:val="3B6E8F"/>
      <w:sz w:val="36"/>
      <w:szCs w:val="40"/>
    </w:rPr>
  </w:style>
  <w:style w:type="paragraph" w:styleId="TOC1">
    <w:name w:val="toc 1"/>
    <w:aliases w:val="toc_style"/>
    <w:basedOn w:val="Normal"/>
    <w:next w:val="Normal"/>
    <w:uiPriority w:val="39"/>
    <w:rsid w:val="00A46BDE"/>
    <w:pPr>
      <w:ind w:right="-981"/>
    </w:pPr>
    <w:rPr>
      <w:noProof/>
    </w:rPr>
  </w:style>
  <w:style w:type="paragraph" w:styleId="TOC2">
    <w:name w:val="toc 2"/>
    <w:basedOn w:val="Normal"/>
    <w:next w:val="Normal"/>
    <w:autoRedefine/>
    <w:uiPriority w:val="39"/>
    <w:rsid w:val="001512E5"/>
    <w:pPr>
      <w:ind w:left="210"/>
    </w:pPr>
  </w:style>
  <w:style w:type="paragraph" w:styleId="TOC3">
    <w:name w:val="toc 3"/>
    <w:basedOn w:val="Normal"/>
    <w:next w:val="Normal"/>
    <w:autoRedefine/>
    <w:uiPriority w:val="39"/>
    <w:rsid w:val="009622ED"/>
    <w:pPr>
      <w:tabs>
        <w:tab w:val="right" w:leader="dot" w:pos="9072"/>
      </w:tabs>
      <w:ind w:left="420"/>
    </w:pPr>
    <w:rPr>
      <w:i/>
    </w:rPr>
  </w:style>
  <w:style w:type="character" w:customStyle="1" w:styleId="ListBulletChar">
    <w:name w:val="List Bullet Char"/>
    <w:link w:val="ListBullet"/>
    <w:uiPriority w:val="99"/>
    <w:locked/>
    <w:rsid w:val="008C45B5"/>
    <w:rPr>
      <w:rFonts w:ascii="Arial" w:hAnsi="Arial"/>
      <w:sz w:val="22"/>
      <w:szCs w:val="21"/>
      <w:lang w:eastAsia="en-US"/>
    </w:rPr>
  </w:style>
  <w:style w:type="character" w:customStyle="1" w:styleId="ListBullet3Char">
    <w:name w:val="List Bullet 3 Char"/>
    <w:link w:val="ListBullet3"/>
    <w:uiPriority w:val="99"/>
    <w:locked/>
    <w:rsid w:val="00430B1F"/>
    <w:rPr>
      <w:rFonts w:ascii="Arial" w:hAnsi="Arial"/>
      <w:sz w:val="21"/>
      <w:szCs w:val="24"/>
      <w:lang w:eastAsia="en-US"/>
    </w:rPr>
  </w:style>
  <w:style w:type="paragraph" w:customStyle="1" w:styleId="BPHeading40">
    <w:name w:val="BP Heading 4"/>
    <w:basedOn w:val="Heading3"/>
    <w:uiPriority w:val="99"/>
    <w:rsid w:val="00430B1F"/>
    <w:rPr>
      <w:sz w:val="21"/>
      <w:szCs w:val="21"/>
      <w:lang w:val="en-AU"/>
    </w:rPr>
  </w:style>
  <w:style w:type="paragraph" w:customStyle="1" w:styleId="BPtarget">
    <w:name w:val="BP target"/>
    <w:basedOn w:val="ListBullet"/>
    <w:next w:val="Normal"/>
    <w:link w:val="BPtargetChar"/>
    <w:uiPriority w:val="99"/>
    <w:rsid w:val="006545F5"/>
    <w:pPr>
      <w:numPr>
        <w:numId w:val="0"/>
      </w:numPr>
      <w:pBdr>
        <w:top w:val="single" w:sz="12" w:space="2" w:color="9FB8CD"/>
        <w:bottom w:val="single" w:sz="12" w:space="4" w:color="9FB8CD"/>
        <w:between w:val="single" w:sz="12" w:space="2" w:color="9FB8CD"/>
      </w:pBdr>
      <w:tabs>
        <w:tab w:val="left" w:pos="2835"/>
      </w:tabs>
      <w:spacing w:before="120"/>
      <w:ind w:left="2835" w:hanging="2835"/>
      <w:contextualSpacing/>
    </w:pPr>
    <w:rPr>
      <w:rFonts w:eastAsia="Arial Unicode MS" w:cs="Arial"/>
      <w:szCs w:val="18"/>
    </w:rPr>
  </w:style>
  <w:style w:type="character" w:customStyle="1" w:styleId="BPtargetChar">
    <w:name w:val="BP target Char"/>
    <w:link w:val="BPtarget"/>
    <w:uiPriority w:val="99"/>
    <w:locked/>
    <w:rsid w:val="006545F5"/>
    <w:rPr>
      <w:rFonts w:ascii="Arial" w:eastAsia="Arial Unicode MS" w:hAnsi="Arial" w:cs="Arial"/>
      <w:sz w:val="21"/>
      <w:szCs w:val="18"/>
    </w:rPr>
  </w:style>
  <w:style w:type="paragraph" w:styleId="CommentText">
    <w:name w:val="annotation text"/>
    <w:basedOn w:val="Normal"/>
    <w:link w:val="CommentTextChar1"/>
    <w:uiPriority w:val="99"/>
    <w:semiHidden/>
    <w:locked/>
    <w:rsid w:val="00430B1F"/>
    <w:rPr>
      <w:rFonts w:cs="Times New Roman"/>
      <w:sz w:val="20"/>
      <w:lang w:eastAsia="x-none"/>
    </w:rPr>
  </w:style>
  <w:style w:type="character" w:customStyle="1" w:styleId="CommentTextChar1">
    <w:name w:val="Comment Text Char1"/>
    <w:link w:val="CommentText"/>
    <w:uiPriority w:val="99"/>
    <w:semiHidden/>
    <w:locked/>
    <w:rsid w:val="00430B1F"/>
    <w:rPr>
      <w:rFonts w:ascii="Arial" w:hAnsi="Arial" w:cs="Arial"/>
      <w:sz w:val="20"/>
      <w:szCs w:val="20"/>
      <w:lang w:val="en-GB" w:eastAsia="x-none"/>
    </w:rPr>
  </w:style>
  <w:style w:type="character" w:styleId="CommentReference">
    <w:name w:val="annotation reference"/>
    <w:uiPriority w:val="99"/>
    <w:semiHidden/>
    <w:locked/>
    <w:rsid w:val="008B5977"/>
    <w:rPr>
      <w:rFonts w:cs="Times New Roman"/>
      <w:sz w:val="16"/>
      <w:szCs w:val="16"/>
    </w:rPr>
  </w:style>
  <w:style w:type="numbering" w:styleId="111111">
    <w:name w:val="Outline List 2"/>
    <w:basedOn w:val="NoList"/>
    <w:uiPriority w:val="99"/>
    <w:semiHidden/>
    <w:rsid w:val="007B3B52"/>
    <w:pPr>
      <w:numPr>
        <w:numId w:val="9"/>
      </w:numPr>
    </w:pPr>
  </w:style>
  <w:style w:type="numbering" w:styleId="1ai">
    <w:name w:val="Outline List 1"/>
    <w:basedOn w:val="NoList"/>
    <w:uiPriority w:val="99"/>
    <w:semiHidden/>
    <w:unhideWhenUsed/>
    <w:rsid w:val="003C40EE"/>
    <w:pPr>
      <w:numPr>
        <w:numId w:val="8"/>
      </w:numPr>
    </w:pPr>
  </w:style>
  <w:style w:type="paragraph" w:customStyle="1" w:styleId="BPtabheading">
    <w:name w:val="BP tab heading"/>
    <w:basedOn w:val="Heading3"/>
    <w:autoRedefine/>
    <w:uiPriority w:val="99"/>
    <w:qFormat/>
    <w:rsid w:val="00F01056"/>
    <w:pPr>
      <w:tabs>
        <w:tab w:val="clear" w:pos="10000"/>
        <w:tab w:val="left" w:pos="3180"/>
      </w:tabs>
      <w:spacing w:before="240" w:after="80"/>
      <w:ind w:right="0"/>
    </w:pPr>
    <w:rPr>
      <w:color w:val="3B6E8F"/>
    </w:rPr>
  </w:style>
  <w:style w:type="paragraph" w:customStyle="1" w:styleId="BPAppendix">
    <w:name w:val="BP Appendix"/>
    <w:basedOn w:val="Normal"/>
    <w:next w:val="Normal"/>
    <w:rsid w:val="00B64999"/>
    <w:pPr>
      <w:keepNext/>
      <w:shd w:val="clear" w:color="auto" w:fill="6CA9C6"/>
      <w:tabs>
        <w:tab w:val="num" w:pos="720"/>
        <w:tab w:val="num" w:pos="2835"/>
      </w:tabs>
      <w:spacing w:line="240" w:lineRule="auto"/>
      <w:ind w:left="2837" w:hanging="2837"/>
    </w:pPr>
    <w:rPr>
      <w:rFonts w:cs="Times New Roman"/>
      <w:b/>
      <w:bCs/>
      <w:color w:val="FFFFFF"/>
      <w:spacing w:val="20"/>
      <w:sz w:val="44"/>
    </w:rPr>
  </w:style>
  <w:style w:type="paragraph" w:styleId="Header">
    <w:name w:val="header"/>
    <w:aliases w:val="BP header,BS Header"/>
    <w:basedOn w:val="Normal"/>
    <w:next w:val="Normal"/>
    <w:link w:val="HeaderChar1"/>
    <w:locked/>
    <w:rsid w:val="00AD49F5"/>
    <w:pPr>
      <w:pBdr>
        <w:bottom w:val="single" w:sz="4" w:space="1" w:color="auto"/>
      </w:pBdr>
      <w:jc w:val="center"/>
    </w:pPr>
    <w:rPr>
      <w:sz w:val="18"/>
      <w:szCs w:val="18"/>
    </w:rPr>
  </w:style>
  <w:style w:type="paragraph" w:customStyle="1" w:styleId="TableText">
    <w:name w:val="Table Text"/>
    <w:rsid w:val="007B3B52"/>
    <w:pPr>
      <w:spacing w:before="60" w:after="60" w:line="240" w:lineRule="atLeast"/>
    </w:pPr>
    <w:rPr>
      <w:rFonts w:ascii="Arial" w:hAnsi="Arial"/>
      <w:szCs w:val="24"/>
      <w:lang w:eastAsia="en-US"/>
    </w:rPr>
  </w:style>
  <w:style w:type="character" w:styleId="Hyperlink">
    <w:name w:val="Hyperlink"/>
    <w:uiPriority w:val="99"/>
    <w:locked/>
    <w:rsid w:val="007B3B52"/>
    <w:rPr>
      <w:color w:val="0000FF"/>
      <w:u w:val="single"/>
      <w:lang w:val="en-AU"/>
    </w:rPr>
  </w:style>
  <w:style w:type="paragraph" w:styleId="Title">
    <w:name w:val="Title"/>
    <w:link w:val="TitleChar1"/>
    <w:qFormat/>
    <w:rsid w:val="007B3B52"/>
    <w:pPr>
      <w:spacing w:before="240" w:after="60" w:line="240" w:lineRule="atLeast"/>
      <w:jc w:val="center"/>
    </w:pPr>
    <w:rPr>
      <w:rFonts w:ascii="Arial" w:hAnsi="Arial" w:cs="Arial"/>
      <w:b/>
      <w:bCs/>
      <w:kern w:val="28"/>
      <w:sz w:val="32"/>
      <w:szCs w:val="32"/>
      <w:lang w:eastAsia="en-US"/>
    </w:rPr>
  </w:style>
  <w:style w:type="table" w:styleId="TableGrid">
    <w:name w:val="Table Grid"/>
    <w:basedOn w:val="TableNormal"/>
    <w:rsid w:val="007B3B52"/>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AHiddenText">
    <w:name w:val="VLA Hidden Text"/>
    <w:rsid w:val="007B3B52"/>
    <w:rPr>
      <w:rFonts w:ascii="Arial" w:hAnsi="Arial"/>
      <w:vanish/>
      <w:color w:val="3366FF"/>
    </w:rPr>
  </w:style>
  <w:style w:type="numbering" w:styleId="ArticleSection">
    <w:name w:val="Outline List 3"/>
    <w:basedOn w:val="NoList"/>
    <w:semiHidden/>
    <w:locked/>
    <w:rsid w:val="007B3B52"/>
    <w:pPr>
      <w:numPr>
        <w:numId w:val="13"/>
      </w:numPr>
    </w:pPr>
  </w:style>
  <w:style w:type="paragraph" w:styleId="BlockText">
    <w:name w:val="Block Text"/>
    <w:basedOn w:val="Normal"/>
    <w:semiHidden/>
    <w:locked/>
    <w:rsid w:val="007B3B52"/>
    <w:pPr>
      <w:ind w:left="1440" w:right="1440"/>
    </w:pPr>
  </w:style>
  <w:style w:type="paragraph" w:styleId="BodyText">
    <w:name w:val="Body Text"/>
    <w:basedOn w:val="Normal"/>
    <w:link w:val="BodyTextChar1"/>
    <w:semiHidden/>
    <w:locked/>
    <w:rsid w:val="007B3B52"/>
  </w:style>
  <w:style w:type="paragraph" w:styleId="BodyText2">
    <w:name w:val="Body Text 2"/>
    <w:basedOn w:val="Normal"/>
    <w:link w:val="BodyText2Char1"/>
    <w:semiHidden/>
    <w:locked/>
    <w:rsid w:val="007B3B52"/>
    <w:pPr>
      <w:spacing w:line="480" w:lineRule="auto"/>
    </w:pPr>
  </w:style>
  <w:style w:type="paragraph" w:styleId="BodyText3">
    <w:name w:val="Body Text 3"/>
    <w:basedOn w:val="Normal"/>
    <w:link w:val="BodyText3Char1"/>
    <w:semiHidden/>
    <w:locked/>
    <w:rsid w:val="007B3B52"/>
    <w:rPr>
      <w:sz w:val="16"/>
      <w:szCs w:val="16"/>
    </w:rPr>
  </w:style>
  <w:style w:type="paragraph" w:styleId="BodyTextFirstIndent">
    <w:name w:val="Body Text First Indent"/>
    <w:basedOn w:val="BodyText"/>
    <w:link w:val="BodyTextFirstIndentChar1"/>
    <w:semiHidden/>
    <w:locked/>
    <w:rsid w:val="007B3B52"/>
    <w:pPr>
      <w:ind w:firstLine="210"/>
    </w:pPr>
  </w:style>
  <w:style w:type="paragraph" w:styleId="BodyTextIndent">
    <w:name w:val="Body Text Indent"/>
    <w:basedOn w:val="Normal"/>
    <w:link w:val="BodyTextIndentChar1"/>
    <w:semiHidden/>
    <w:locked/>
    <w:rsid w:val="007B3B52"/>
    <w:pPr>
      <w:ind w:left="283"/>
    </w:pPr>
  </w:style>
  <w:style w:type="paragraph" w:styleId="BodyTextFirstIndent2">
    <w:name w:val="Body Text First Indent 2"/>
    <w:basedOn w:val="BodyTextIndent"/>
    <w:link w:val="BodyTextFirstIndent2Char1"/>
    <w:semiHidden/>
    <w:locked/>
    <w:rsid w:val="007B3B52"/>
    <w:pPr>
      <w:ind w:firstLine="210"/>
    </w:pPr>
  </w:style>
  <w:style w:type="paragraph" w:styleId="BodyTextIndent2">
    <w:name w:val="Body Text Indent 2"/>
    <w:basedOn w:val="Normal"/>
    <w:link w:val="BodyTextIndent2Char1"/>
    <w:semiHidden/>
    <w:locked/>
    <w:rsid w:val="007B3B52"/>
    <w:pPr>
      <w:spacing w:line="480" w:lineRule="auto"/>
      <w:ind w:left="283"/>
    </w:pPr>
  </w:style>
  <w:style w:type="paragraph" w:styleId="BodyTextIndent3">
    <w:name w:val="Body Text Indent 3"/>
    <w:basedOn w:val="Normal"/>
    <w:link w:val="BodyTextIndent3Char1"/>
    <w:semiHidden/>
    <w:locked/>
    <w:rsid w:val="007B3B52"/>
    <w:pPr>
      <w:ind w:left="283"/>
    </w:pPr>
    <w:rPr>
      <w:sz w:val="16"/>
      <w:szCs w:val="16"/>
    </w:rPr>
  </w:style>
  <w:style w:type="paragraph" w:styleId="Closing">
    <w:name w:val="Closing"/>
    <w:basedOn w:val="Normal"/>
    <w:link w:val="ClosingChar1"/>
    <w:semiHidden/>
    <w:locked/>
    <w:rsid w:val="007B3B52"/>
    <w:pPr>
      <w:ind w:left="4252"/>
    </w:pPr>
  </w:style>
  <w:style w:type="paragraph" w:styleId="Date">
    <w:name w:val="Date"/>
    <w:basedOn w:val="Normal"/>
    <w:next w:val="Normal"/>
    <w:link w:val="DateChar1"/>
    <w:semiHidden/>
    <w:locked/>
    <w:rsid w:val="007B3B52"/>
  </w:style>
  <w:style w:type="paragraph" w:styleId="E-mailSignature">
    <w:name w:val="E-mail Signature"/>
    <w:basedOn w:val="Normal"/>
    <w:link w:val="E-mailSignatureChar1"/>
    <w:semiHidden/>
    <w:locked/>
    <w:rsid w:val="007B3B52"/>
  </w:style>
  <w:style w:type="character" w:styleId="Emphasis">
    <w:name w:val="Emphasis"/>
    <w:qFormat/>
    <w:rsid w:val="007B3B52"/>
    <w:rPr>
      <w:i/>
      <w:iCs/>
    </w:rPr>
  </w:style>
  <w:style w:type="paragraph" w:styleId="EnvelopeAddress">
    <w:name w:val="envelope address"/>
    <w:basedOn w:val="Normal"/>
    <w:semiHidden/>
    <w:locked/>
    <w:rsid w:val="007B3B52"/>
    <w:pPr>
      <w:framePr w:w="7920" w:h="1980" w:hRule="exact" w:hSpace="180" w:wrap="auto" w:hAnchor="page" w:xAlign="center" w:yAlign="bottom"/>
      <w:ind w:left="2880"/>
    </w:pPr>
    <w:rPr>
      <w:sz w:val="24"/>
    </w:rPr>
  </w:style>
  <w:style w:type="paragraph" w:styleId="EnvelopeReturn">
    <w:name w:val="envelope return"/>
    <w:basedOn w:val="Normal"/>
    <w:semiHidden/>
    <w:locked/>
    <w:rsid w:val="007B3B52"/>
    <w:rPr>
      <w:sz w:val="20"/>
    </w:rPr>
  </w:style>
  <w:style w:type="character" w:styleId="FollowedHyperlink">
    <w:name w:val="FollowedHyperlink"/>
    <w:semiHidden/>
    <w:locked/>
    <w:rsid w:val="007B3B52"/>
    <w:rPr>
      <w:color w:val="800080"/>
      <w:u w:val="single"/>
    </w:rPr>
  </w:style>
  <w:style w:type="character" w:styleId="HTMLSample">
    <w:name w:val="HTML Sample"/>
    <w:semiHidden/>
    <w:locked/>
    <w:rsid w:val="007B3B52"/>
    <w:rPr>
      <w:rFonts w:ascii="Courier New" w:hAnsi="Courier New" w:cs="Courier New"/>
    </w:rPr>
  </w:style>
  <w:style w:type="character" w:styleId="HTMLTypewriter">
    <w:name w:val="HTML Typewriter"/>
    <w:semiHidden/>
    <w:locked/>
    <w:rsid w:val="007B3B52"/>
    <w:rPr>
      <w:rFonts w:ascii="Courier New" w:hAnsi="Courier New" w:cs="Courier New"/>
      <w:sz w:val="20"/>
      <w:szCs w:val="20"/>
    </w:rPr>
  </w:style>
  <w:style w:type="character" w:styleId="HTMLVariable">
    <w:name w:val="HTML Variable"/>
    <w:semiHidden/>
    <w:locked/>
    <w:rsid w:val="007B3B52"/>
    <w:rPr>
      <w:i/>
      <w:iCs/>
    </w:rPr>
  </w:style>
  <w:style w:type="character" w:styleId="LineNumber">
    <w:name w:val="line number"/>
    <w:basedOn w:val="DefaultParagraphFont"/>
    <w:semiHidden/>
    <w:locked/>
    <w:rsid w:val="007B3B52"/>
  </w:style>
  <w:style w:type="table" w:styleId="TableColumns2">
    <w:name w:val="Table Columns 2"/>
    <w:basedOn w:val="TableNormal"/>
    <w:semiHidden/>
    <w:locked/>
    <w:rsid w:val="007B3B52"/>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7B3B52"/>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7B3B52"/>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7B3B52"/>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7B3B52"/>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7B3B52"/>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7B3B52"/>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7B3B52"/>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7B3B52"/>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7B3B52"/>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7B3B52"/>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7B3B52"/>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7B3B52"/>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7B3B52"/>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7B3B52"/>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7B3B52"/>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7B3B52"/>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7B3B52"/>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7B3B52"/>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7B3B52"/>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7B3B52"/>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7B3B52"/>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7B3B52"/>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7B3B52"/>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7B3B52"/>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7B3B52"/>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7B3B52"/>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7B3B52"/>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7B3B52"/>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7B3B52"/>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7B3B52"/>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7B3B52"/>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ppendixheading">
    <w:name w:val="Appendix heading"/>
    <w:basedOn w:val="BPheading4"/>
    <w:next w:val="Normal"/>
    <w:rsid w:val="003C1709"/>
    <w:pPr>
      <w:tabs>
        <w:tab w:val="right" w:leader="dot" w:pos="9072"/>
      </w:tabs>
    </w:pPr>
  </w:style>
  <w:style w:type="character" w:customStyle="1" w:styleId="VLA1Char">
    <w:name w:val="VLA 1. Char"/>
    <w:aliases w:val="2. Char,3. Char"/>
    <w:link w:val="VLA1"/>
    <w:uiPriority w:val="99"/>
    <w:rsid w:val="002F00B7"/>
    <w:rPr>
      <w:rFonts w:ascii="Arial" w:hAnsi="Arial" w:cs="Arial"/>
      <w:sz w:val="21"/>
      <w:szCs w:val="24"/>
      <w:lang w:eastAsia="en-US"/>
    </w:rPr>
  </w:style>
  <w:style w:type="paragraph" w:styleId="FootnoteText">
    <w:name w:val="footnote text"/>
    <w:basedOn w:val="Normal"/>
    <w:semiHidden/>
    <w:rsid w:val="00061477"/>
    <w:rPr>
      <w:sz w:val="20"/>
    </w:rPr>
  </w:style>
  <w:style w:type="paragraph" w:styleId="CommentSubject">
    <w:name w:val="annotation subject"/>
    <w:basedOn w:val="CommentText"/>
    <w:next w:val="CommentText"/>
    <w:link w:val="CommentSubjectChar1"/>
    <w:semiHidden/>
    <w:rsid w:val="00430B1F"/>
    <w:rPr>
      <w:b/>
      <w:bCs/>
    </w:rPr>
  </w:style>
  <w:style w:type="paragraph" w:styleId="DocumentMap">
    <w:name w:val="Document Map"/>
    <w:basedOn w:val="Normal"/>
    <w:link w:val="DocumentMapChar1"/>
    <w:semiHidden/>
    <w:rsid w:val="00430B1F"/>
    <w:pPr>
      <w:shd w:val="clear" w:color="auto" w:fill="000080"/>
    </w:pPr>
    <w:rPr>
      <w:rFonts w:ascii="Times New Roman" w:hAnsi="Times New Roman" w:cs="Times New Roman"/>
      <w:sz w:val="2"/>
      <w:lang w:eastAsia="x-none"/>
    </w:rPr>
  </w:style>
  <w:style w:type="character" w:customStyle="1" w:styleId="Heading2Char">
    <w:name w:val="Heading 2 Char"/>
    <w:semiHidden/>
    <w:locked/>
    <w:rsid w:val="003A40CA"/>
    <w:rPr>
      <w:rFonts w:ascii="Arial" w:hAnsi="Arial" w:cs="Arial"/>
      <w:b/>
      <w:color w:val="9FB8CD"/>
      <w:spacing w:val="20"/>
      <w:sz w:val="28"/>
      <w:lang w:val="en-GB" w:eastAsia="en-AU" w:bidi="ar-SA"/>
    </w:rPr>
  </w:style>
  <w:style w:type="character" w:customStyle="1" w:styleId="Heading3Char">
    <w:name w:val="Heading 3 Char"/>
    <w:semiHidden/>
    <w:locked/>
    <w:rsid w:val="003A40CA"/>
    <w:rPr>
      <w:rFonts w:ascii="Arial" w:hAnsi="Arial" w:cs="Arial"/>
      <w:b/>
      <w:color w:val="9FB8CD"/>
      <w:spacing w:val="20"/>
      <w:sz w:val="24"/>
      <w:lang w:val="en-GB" w:eastAsia="en-AU" w:bidi="ar-SA"/>
    </w:rPr>
  </w:style>
  <w:style w:type="character" w:styleId="FootnoteReference">
    <w:name w:val="footnote reference"/>
    <w:semiHidden/>
    <w:rsid w:val="00061477"/>
    <w:rPr>
      <w:vertAlign w:val="superscript"/>
    </w:rPr>
  </w:style>
  <w:style w:type="paragraph" w:customStyle="1" w:styleId="BPbodybold">
    <w:name w:val="BP body bold"/>
    <w:next w:val="BPbody"/>
    <w:link w:val="BPbodyboldChar"/>
    <w:rsid w:val="002A758B"/>
    <w:pPr>
      <w:keepNext/>
      <w:spacing w:after="200" w:line="320" w:lineRule="atLeast"/>
    </w:pPr>
    <w:rPr>
      <w:rFonts w:ascii="Arial" w:hAnsi="Arial"/>
      <w:b/>
      <w:sz w:val="22"/>
      <w:szCs w:val="24"/>
      <w:lang w:eastAsia="en-US"/>
    </w:rPr>
  </w:style>
  <w:style w:type="paragraph" w:customStyle="1" w:styleId="BPbody">
    <w:name w:val="BP body"/>
    <w:link w:val="BPbodyChar"/>
    <w:uiPriority w:val="99"/>
    <w:rsid w:val="002A758B"/>
    <w:pPr>
      <w:spacing w:after="200" w:line="320" w:lineRule="atLeast"/>
    </w:pPr>
    <w:rPr>
      <w:rFonts w:ascii="Arial" w:hAnsi="Arial"/>
      <w:sz w:val="22"/>
      <w:szCs w:val="24"/>
      <w:lang w:eastAsia="en-US"/>
    </w:rPr>
  </w:style>
  <w:style w:type="paragraph" w:customStyle="1" w:styleId="BPContentsPageHeading0">
    <w:name w:val="BP Contents Page Heading"/>
    <w:basedOn w:val="Normal"/>
    <w:next w:val="Normal"/>
    <w:rsid w:val="00190CE9"/>
    <w:pPr>
      <w:tabs>
        <w:tab w:val="right" w:pos="10000"/>
      </w:tabs>
      <w:spacing w:before="60" w:after="200" w:line="300" w:lineRule="exact"/>
      <w:ind w:right="-979"/>
    </w:pPr>
    <w:rPr>
      <w:b/>
      <w:color w:val="3B6E8F"/>
      <w:spacing w:val="20"/>
      <w:sz w:val="32"/>
    </w:rPr>
  </w:style>
  <w:style w:type="paragraph" w:customStyle="1" w:styleId="Target">
    <w:name w:val="Target"/>
    <w:basedOn w:val="ListBullet"/>
    <w:next w:val="Normal"/>
    <w:link w:val="TargetCharChar"/>
    <w:rsid w:val="00774F0F"/>
    <w:pPr>
      <w:numPr>
        <w:numId w:val="0"/>
      </w:numPr>
      <w:pBdr>
        <w:top w:val="single" w:sz="12" w:space="1" w:color="9FB8CD"/>
        <w:bottom w:val="single" w:sz="12" w:space="1" w:color="9FB8CD"/>
        <w:between w:val="single" w:sz="12" w:space="1" w:color="9FB8CD"/>
      </w:pBdr>
      <w:tabs>
        <w:tab w:val="left" w:pos="2835"/>
      </w:tabs>
      <w:spacing w:before="120"/>
      <w:ind w:left="2835" w:hanging="2835"/>
    </w:pPr>
    <w:rPr>
      <w:rFonts w:eastAsia="Arial Unicode MS" w:cs="Arial"/>
      <w:szCs w:val="18"/>
    </w:rPr>
  </w:style>
  <w:style w:type="character" w:customStyle="1" w:styleId="TargetCharChar">
    <w:name w:val="Target Char Char"/>
    <w:link w:val="Target"/>
    <w:locked/>
    <w:rsid w:val="00774F0F"/>
    <w:rPr>
      <w:rFonts w:ascii="Arial" w:eastAsia="Arial Unicode MS" w:hAnsi="Arial" w:cs="Arial"/>
      <w:sz w:val="21"/>
      <w:szCs w:val="18"/>
      <w:lang w:val="en-AU" w:eastAsia="en-US" w:bidi="ar-SA"/>
    </w:rPr>
  </w:style>
  <w:style w:type="character" w:customStyle="1" w:styleId="FooterChar">
    <w:name w:val="Footer Char"/>
    <w:aliases w:val="BP Footer1 Char"/>
    <w:semiHidden/>
    <w:locked/>
    <w:rsid w:val="003A40CA"/>
    <w:rPr>
      <w:rFonts w:ascii="Berlin Sans FB" w:hAnsi="Berlin Sans FB" w:cs="Arial"/>
      <w:color w:val="808080"/>
      <w:spacing w:val="26"/>
      <w:sz w:val="16"/>
      <w:lang w:val="en-GB" w:eastAsia="en-AU" w:bidi="ar-SA"/>
    </w:rPr>
  </w:style>
  <w:style w:type="character" w:customStyle="1" w:styleId="BalloonTextChar">
    <w:name w:val="Balloon Text Char"/>
    <w:semiHidden/>
    <w:locked/>
    <w:rsid w:val="003A40CA"/>
    <w:rPr>
      <w:rFonts w:ascii="Tahoma" w:hAnsi="Tahoma" w:cs="Tahoma"/>
      <w:sz w:val="16"/>
      <w:szCs w:val="16"/>
      <w:lang w:val="en-GB" w:eastAsia="en-AU" w:bidi="ar-SA"/>
    </w:rPr>
  </w:style>
  <w:style w:type="character" w:customStyle="1" w:styleId="HTMLAddressChar">
    <w:name w:val="HTML Address Char"/>
    <w:semiHidden/>
    <w:locked/>
    <w:rsid w:val="003A40CA"/>
    <w:rPr>
      <w:rFonts w:ascii="Arial" w:hAnsi="Arial" w:cs="Arial"/>
      <w:i/>
      <w:iCs/>
      <w:sz w:val="21"/>
      <w:lang w:val="en-GB" w:eastAsia="en-AU" w:bidi="ar-SA"/>
    </w:rPr>
  </w:style>
  <w:style w:type="character" w:customStyle="1" w:styleId="HTMLPreformattedChar">
    <w:name w:val="HTML Preformatted Char"/>
    <w:semiHidden/>
    <w:locked/>
    <w:rsid w:val="003A40CA"/>
    <w:rPr>
      <w:rFonts w:ascii="Courier New" w:hAnsi="Courier New" w:cs="Courier New"/>
      <w:lang w:val="en-GB" w:eastAsia="en-AU" w:bidi="ar-SA"/>
    </w:rPr>
  </w:style>
  <w:style w:type="character" w:customStyle="1" w:styleId="MessageHeaderChar">
    <w:name w:val="Message Header Char"/>
    <w:semiHidden/>
    <w:locked/>
    <w:rsid w:val="003A40CA"/>
    <w:rPr>
      <w:rFonts w:ascii="Arial" w:hAnsi="Arial" w:cs="Arial"/>
      <w:sz w:val="24"/>
      <w:lang w:val="en-GB" w:eastAsia="en-AU" w:bidi="ar-SA"/>
    </w:rPr>
  </w:style>
  <w:style w:type="character" w:customStyle="1" w:styleId="NoteHeadingChar">
    <w:name w:val="Note Heading Char"/>
    <w:semiHidden/>
    <w:locked/>
    <w:rsid w:val="003A40CA"/>
    <w:rPr>
      <w:rFonts w:ascii="Arial" w:hAnsi="Arial" w:cs="Arial"/>
      <w:sz w:val="21"/>
      <w:lang w:val="en-GB" w:eastAsia="en-AU" w:bidi="ar-SA"/>
    </w:rPr>
  </w:style>
  <w:style w:type="character" w:customStyle="1" w:styleId="PlainTextChar">
    <w:name w:val="Plain Text Char"/>
    <w:semiHidden/>
    <w:locked/>
    <w:rsid w:val="003A40CA"/>
    <w:rPr>
      <w:rFonts w:ascii="Courier New" w:hAnsi="Courier New" w:cs="Courier New"/>
      <w:lang w:val="en-GB" w:eastAsia="en-AU" w:bidi="ar-SA"/>
    </w:rPr>
  </w:style>
  <w:style w:type="character" w:customStyle="1" w:styleId="SalutationChar">
    <w:name w:val="Salutation Char"/>
    <w:semiHidden/>
    <w:locked/>
    <w:rsid w:val="003A40CA"/>
    <w:rPr>
      <w:rFonts w:ascii="Arial" w:hAnsi="Arial" w:cs="Arial"/>
      <w:sz w:val="21"/>
      <w:lang w:val="en-GB" w:eastAsia="en-AU" w:bidi="ar-SA"/>
    </w:rPr>
  </w:style>
  <w:style w:type="character" w:customStyle="1" w:styleId="SignatureChar">
    <w:name w:val="Signature Char"/>
    <w:semiHidden/>
    <w:locked/>
    <w:rsid w:val="003A40CA"/>
    <w:rPr>
      <w:rFonts w:ascii="Arial" w:hAnsi="Arial" w:cs="Arial"/>
      <w:sz w:val="21"/>
      <w:lang w:val="en-GB" w:eastAsia="en-AU" w:bidi="ar-SA"/>
    </w:rPr>
  </w:style>
  <w:style w:type="paragraph" w:customStyle="1" w:styleId="table">
    <w:name w:val="table"/>
    <w:basedOn w:val="Heading1"/>
    <w:rsid w:val="00774F0F"/>
    <w:pPr>
      <w:spacing w:after="200"/>
    </w:pPr>
    <w:rPr>
      <w:rFonts w:ascii="Arial Bold" w:hAnsi="Arial Bold"/>
      <w:bCs w:val="0"/>
      <w:color w:val="9FB8CD"/>
      <w:spacing w:val="20"/>
      <w:sz w:val="24"/>
      <w:szCs w:val="24"/>
    </w:rPr>
  </w:style>
  <w:style w:type="paragraph" w:customStyle="1" w:styleId="table2">
    <w:name w:val="table 2"/>
    <w:basedOn w:val="Heading2"/>
    <w:rsid w:val="00774F0F"/>
    <w:pPr>
      <w:spacing w:before="100" w:beforeAutospacing="1" w:after="200"/>
    </w:pPr>
    <w:rPr>
      <w:bCs w:val="0"/>
      <w:color w:val="9FB8CD"/>
      <w:spacing w:val="20"/>
      <w:sz w:val="22"/>
      <w:szCs w:val="24"/>
    </w:rPr>
  </w:style>
  <w:style w:type="paragraph" w:customStyle="1" w:styleId="Style1">
    <w:name w:val="Style1"/>
    <w:basedOn w:val="Heading1"/>
    <w:rsid w:val="00774F0F"/>
    <w:pPr>
      <w:spacing w:after="200"/>
    </w:pPr>
    <w:rPr>
      <w:rFonts w:ascii="Arial Bold" w:hAnsi="Arial Bold"/>
      <w:bCs w:val="0"/>
      <w:color w:val="9FB8CD"/>
      <w:spacing w:val="20"/>
      <w:sz w:val="28"/>
      <w:szCs w:val="24"/>
    </w:rPr>
  </w:style>
  <w:style w:type="character" w:customStyle="1" w:styleId="CommentTextChar">
    <w:name w:val="Comment Text Char"/>
    <w:uiPriority w:val="99"/>
    <w:semiHidden/>
    <w:locked/>
    <w:rsid w:val="003A40CA"/>
    <w:rPr>
      <w:rFonts w:ascii="Arial" w:hAnsi="Arial" w:cs="Arial"/>
      <w:sz w:val="20"/>
      <w:szCs w:val="20"/>
      <w:lang w:val="en-GB" w:eastAsia="x-none"/>
    </w:rPr>
  </w:style>
  <w:style w:type="character" w:customStyle="1" w:styleId="HeaderChar1">
    <w:name w:val="Header Char1"/>
    <w:aliases w:val="BP header Char,BS Header Char1"/>
    <w:link w:val="Header"/>
    <w:locked/>
    <w:rsid w:val="00AD49F5"/>
    <w:rPr>
      <w:rFonts w:ascii="Arial" w:hAnsi="Arial" w:cs="Arial"/>
      <w:sz w:val="18"/>
      <w:szCs w:val="18"/>
      <w:lang w:val="en-GB" w:eastAsia="en-AU"/>
    </w:rPr>
  </w:style>
  <w:style w:type="character" w:customStyle="1" w:styleId="TitleChar1">
    <w:name w:val="Title Char1"/>
    <w:link w:val="Title"/>
    <w:locked/>
    <w:rsid w:val="00770E2A"/>
    <w:rPr>
      <w:rFonts w:ascii="Arial" w:hAnsi="Arial" w:cs="Arial"/>
      <w:b/>
      <w:bCs/>
      <w:kern w:val="28"/>
      <w:sz w:val="32"/>
      <w:szCs w:val="32"/>
      <w:lang w:val="en-AU" w:eastAsia="en-US" w:bidi="ar-SA"/>
    </w:rPr>
  </w:style>
  <w:style w:type="character" w:customStyle="1" w:styleId="BodyTextChar1">
    <w:name w:val="Body Text Char1"/>
    <w:link w:val="BodyText"/>
    <w:semiHidden/>
    <w:locked/>
    <w:rsid w:val="003A40CA"/>
    <w:rPr>
      <w:rFonts w:ascii="Arial" w:hAnsi="Arial" w:cs="Arial"/>
      <w:sz w:val="21"/>
      <w:lang w:val="en-GB" w:eastAsia="en-AU" w:bidi="ar-SA"/>
    </w:rPr>
  </w:style>
  <w:style w:type="character" w:customStyle="1" w:styleId="BodyText2Char1">
    <w:name w:val="Body Text 2 Char1"/>
    <w:link w:val="BodyText2"/>
    <w:semiHidden/>
    <w:locked/>
    <w:rsid w:val="003A40CA"/>
    <w:rPr>
      <w:rFonts w:ascii="Arial" w:hAnsi="Arial" w:cs="Arial"/>
      <w:sz w:val="21"/>
      <w:lang w:val="en-GB" w:eastAsia="en-AU" w:bidi="ar-SA"/>
    </w:rPr>
  </w:style>
  <w:style w:type="character" w:customStyle="1" w:styleId="BodyText3Char1">
    <w:name w:val="Body Text 3 Char1"/>
    <w:link w:val="BodyText3"/>
    <w:semiHidden/>
    <w:locked/>
    <w:rsid w:val="003A40CA"/>
    <w:rPr>
      <w:rFonts w:ascii="Arial" w:hAnsi="Arial" w:cs="Arial"/>
      <w:sz w:val="16"/>
      <w:szCs w:val="16"/>
      <w:lang w:val="en-GB" w:eastAsia="en-AU" w:bidi="ar-SA"/>
    </w:rPr>
  </w:style>
  <w:style w:type="character" w:customStyle="1" w:styleId="BodyTextFirstIndentChar1">
    <w:name w:val="Body Text First Indent Char1"/>
    <w:link w:val="BodyTextFirstIndent"/>
    <w:semiHidden/>
    <w:locked/>
    <w:rsid w:val="003A40CA"/>
    <w:rPr>
      <w:rFonts w:ascii="Arial" w:hAnsi="Arial" w:cs="Arial"/>
      <w:sz w:val="21"/>
      <w:lang w:val="en-GB" w:eastAsia="en-AU" w:bidi="ar-SA"/>
    </w:rPr>
  </w:style>
  <w:style w:type="character" w:customStyle="1" w:styleId="BodyTextIndentChar1">
    <w:name w:val="Body Text Indent Char1"/>
    <w:link w:val="BodyTextIndent"/>
    <w:semiHidden/>
    <w:locked/>
    <w:rsid w:val="003A40CA"/>
    <w:rPr>
      <w:rFonts w:ascii="Arial" w:hAnsi="Arial" w:cs="Arial"/>
      <w:sz w:val="21"/>
      <w:lang w:val="en-GB" w:eastAsia="en-AU" w:bidi="ar-SA"/>
    </w:rPr>
  </w:style>
  <w:style w:type="character" w:customStyle="1" w:styleId="BodyTextFirstIndent2Char1">
    <w:name w:val="Body Text First Indent 2 Char1"/>
    <w:link w:val="BodyTextFirstIndent2"/>
    <w:semiHidden/>
    <w:locked/>
    <w:rsid w:val="003A40CA"/>
    <w:rPr>
      <w:rFonts w:ascii="Arial" w:hAnsi="Arial" w:cs="Arial"/>
      <w:sz w:val="21"/>
      <w:lang w:val="en-GB" w:eastAsia="en-AU" w:bidi="ar-SA"/>
    </w:rPr>
  </w:style>
  <w:style w:type="character" w:customStyle="1" w:styleId="BodyTextIndent2Char1">
    <w:name w:val="Body Text Indent 2 Char1"/>
    <w:link w:val="BodyTextIndent2"/>
    <w:semiHidden/>
    <w:locked/>
    <w:rsid w:val="003A40CA"/>
    <w:rPr>
      <w:rFonts w:ascii="Arial" w:hAnsi="Arial" w:cs="Arial"/>
      <w:sz w:val="21"/>
      <w:lang w:val="en-GB" w:eastAsia="en-AU" w:bidi="ar-SA"/>
    </w:rPr>
  </w:style>
  <w:style w:type="character" w:customStyle="1" w:styleId="BodyTextIndent3Char1">
    <w:name w:val="Body Text Indent 3 Char1"/>
    <w:link w:val="BodyTextIndent3"/>
    <w:semiHidden/>
    <w:locked/>
    <w:rsid w:val="003A40CA"/>
    <w:rPr>
      <w:rFonts w:ascii="Arial" w:hAnsi="Arial" w:cs="Arial"/>
      <w:sz w:val="16"/>
      <w:szCs w:val="16"/>
      <w:lang w:val="en-GB" w:eastAsia="en-AU" w:bidi="ar-SA"/>
    </w:rPr>
  </w:style>
  <w:style w:type="character" w:customStyle="1" w:styleId="ClosingChar1">
    <w:name w:val="Closing Char1"/>
    <w:link w:val="Closing"/>
    <w:semiHidden/>
    <w:locked/>
    <w:rsid w:val="003A40CA"/>
    <w:rPr>
      <w:rFonts w:ascii="Arial" w:hAnsi="Arial" w:cs="Arial"/>
      <w:sz w:val="21"/>
      <w:lang w:val="en-GB" w:eastAsia="en-AU" w:bidi="ar-SA"/>
    </w:rPr>
  </w:style>
  <w:style w:type="character" w:customStyle="1" w:styleId="DateChar1">
    <w:name w:val="Date Char1"/>
    <w:link w:val="Date"/>
    <w:semiHidden/>
    <w:locked/>
    <w:rsid w:val="003A40CA"/>
    <w:rPr>
      <w:rFonts w:ascii="Arial" w:hAnsi="Arial" w:cs="Arial"/>
      <w:sz w:val="21"/>
      <w:lang w:val="en-GB" w:eastAsia="en-AU" w:bidi="ar-SA"/>
    </w:rPr>
  </w:style>
  <w:style w:type="character" w:customStyle="1" w:styleId="E-mailSignatureChar1">
    <w:name w:val="E-mail Signature Char1"/>
    <w:link w:val="E-mailSignature"/>
    <w:semiHidden/>
    <w:locked/>
    <w:rsid w:val="003A40CA"/>
    <w:rPr>
      <w:rFonts w:ascii="Arial" w:hAnsi="Arial" w:cs="Arial"/>
      <w:sz w:val="21"/>
      <w:lang w:val="en-GB" w:eastAsia="en-AU" w:bidi="ar-SA"/>
    </w:rPr>
  </w:style>
  <w:style w:type="character" w:customStyle="1" w:styleId="CommentSubjectChar1">
    <w:name w:val="Comment Subject Char1"/>
    <w:link w:val="CommentSubject"/>
    <w:semiHidden/>
    <w:locked/>
    <w:rsid w:val="003A40CA"/>
    <w:rPr>
      <w:rFonts w:ascii="Arial" w:hAnsi="Arial" w:cs="Arial"/>
      <w:b/>
      <w:bCs/>
      <w:sz w:val="20"/>
      <w:szCs w:val="21"/>
      <w:lang w:val="en-AU" w:eastAsia="en-AU" w:bidi="ar-SA"/>
    </w:rPr>
  </w:style>
  <w:style w:type="character" w:customStyle="1" w:styleId="DocumentMapChar1">
    <w:name w:val="Document Map Char1"/>
    <w:link w:val="DocumentMap"/>
    <w:semiHidden/>
    <w:locked/>
    <w:rsid w:val="00770E2A"/>
    <w:rPr>
      <w:sz w:val="2"/>
      <w:szCs w:val="21"/>
      <w:lang w:val="en-AU" w:eastAsia="x-none" w:bidi="ar-SA"/>
    </w:rPr>
  </w:style>
  <w:style w:type="character" w:customStyle="1" w:styleId="CharChar">
    <w:name w:val="Char Char"/>
    <w:semiHidden/>
    <w:locked/>
    <w:rsid w:val="003A40CA"/>
    <w:rPr>
      <w:rFonts w:ascii="Arial" w:hAnsi="Arial" w:cs="Arial"/>
      <w:sz w:val="20"/>
      <w:szCs w:val="20"/>
      <w:lang w:val="en-GB" w:eastAsia="x-none"/>
    </w:rPr>
  </w:style>
  <w:style w:type="character" w:customStyle="1" w:styleId="CharChar34">
    <w:name w:val="Char Char34"/>
    <w:locked/>
    <w:rsid w:val="00430B1F"/>
    <w:rPr>
      <w:rFonts w:ascii="Arial Bold" w:hAnsi="Arial Bold" w:cs="Arial"/>
      <w:b/>
      <w:color w:val="9FB8CD"/>
      <w:spacing w:val="20"/>
      <w:sz w:val="36"/>
      <w:lang w:val="en-GB" w:eastAsia="en-AU" w:bidi="ar-SA"/>
    </w:rPr>
  </w:style>
  <w:style w:type="character" w:customStyle="1" w:styleId="CharChar33">
    <w:name w:val="Char Char33"/>
    <w:semiHidden/>
    <w:locked/>
    <w:rsid w:val="00430B1F"/>
    <w:rPr>
      <w:rFonts w:ascii="Arial" w:hAnsi="Arial" w:cs="Arial"/>
      <w:b/>
      <w:color w:val="9FB8CD"/>
      <w:spacing w:val="20"/>
      <w:sz w:val="28"/>
      <w:lang w:val="en-GB" w:eastAsia="en-AU" w:bidi="ar-SA"/>
    </w:rPr>
  </w:style>
  <w:style w:type="character" w:customStyle="1" w:styleId="CharChar32">
    <w:name w:val="Char Char32"/>
    <w:semiHidden/>
    <w:locked/>
    <w:rsid w:val="00430B1F"/>
    <w:rPr>
      <w:rFonts w:ascii="Arial" w:hAnsi="Arial" w:cs="Arial"/>
      <w:b/>
      <w:color w:val="9FB8CD"/>
      <w:spacing w:val="20"/>
      <w:sz w:val="24"/>
      <w:lang w:val="en-GB" w:eastAsia="en-AU" w:bidi="ar-SA"/>
    </w:rPr>
  </w:style>
  <w:style w:type="character" w:customStyle="1" w:styleId="HeaderChar">
    <w:name w:val="Header Char"/>
    <w:aliases w:val="BS Header Char"/>
    <w:semiHidden/>
    <w:locked/>
    <w:rsid w:val="00774F0F"/>
    <w:rPr>
      <w:rFonts w:ascii="Baskerville Old Face" w:hAnsi="Baskerville Old Face" w:cs="Arial"/>
      <w:color w:val="808080"/>
      <w:spacing w:val="30"/>
      <w:sz w:val="18"/>
      <w:lang w:val="en-GB" w:eastAsia="en-AU" w:bidi="ar-SA"/>
    </w:rPr>
  </w:style>
  <w:style w:type="character" w:customStyle="1" w:styleId="TitleChar">
    <w:name w:val="Title Char"/>
    <w:locked/>
    <w:rsid w:val="00774F0F"/>
    <w:rPr>
      <w:rFonts w:ascii="Arial" w:hAnsi="Arial" w:cs="Arial"/>
      <w:b/>
      <w:bCs/>
      <w:kern w:val="28"/>
      <w:sz w:val="32"/>
      <w:szCs w:val="32"/>
      <w:lang w:val="en-AU" w:eastAsia="en-US" w:bidi="ar-SA"/>
    </w:rPr>
  </w:style>
  <w:style w:type="character" w:customStyle="1" w:styleId="BodyTextChar">
    <w:name w:val="Body Text Char"/>
    <w:semiHidden/>
    <w:locked/>
    <w:rsid w:val="00774F0F"/>
    <w:rPr>
      <w:rFonts w:ascii="Arial" w:hAnsi="Arial" w:cs="Arial"/>
      <w:sz w:val="21"/>
      <w:lang w:val="en-GB" w:eastAsia="en-AU" w:bidi="ar-SA"/>
    </w:rPr>
  </w:style>
  <w:style w:type="character" w:customStyle="1" w:styleId="BodyText2Char">
    <w:name w:val="Body Text 2 Char"/>
    <w:semiHidden/>
    <w:locked/>
    <w:rsid w:val="00774F0F"/>
    <w:rPr>
      <w:rFonts w:ascii="Arial" w:hAnsi="Arial" w:cs="Arial"/>
      <w:sz w:val="21"/>
      <w:lang w:val="en-GB" w:eastAsia="en-AU" w:bidi="ar-SA"/>
    </w:rPr>
  </w:style>
  <w:style w:type="character" w:customStyle="1" w:styleId="BodyText3Char">
    <w:name w:val="Body Text 3 Char"/>
    <w:semiHidden/>
    <w:locked/>
    <w:rsid w:val="00774F0F"/>
    <w:rPr>
      <w:rFonts w:ascii="Arial" w:hAnsi="Arial" w:cs="Arial"/>
      <w:sz w:val="16"/>
      <w:szCs w:val="16"/>
      <w:lang w:val="en-GB" w:eastAsia="en-AU" w:bidi="ar-SA"/>
    </w:rPr>
  </w:style>
  <w:style w:type="character" w:customStyle="1" w:styleId="BodyTextFirstIndentChar">
    <w:name w:val="Body Text First Indent Char"/>
    <w:semiHidden/>
    <w:locked/>
    <w:rsid w:val="00774F0F"/>
    <w:rPr>
      <w:rFonts w:ascii="Arial" w:hAnsi="Arial" w:cs="Arial"/>
      <w:sz w:val="21"/>
      <w:lang w:val="en-GB" w:eastAsia="en-AU" w:bidi="ar-SA"/>
    </w:rPr>
  </w:style>
  <w:style w:type="character" w:customStyle="1" w:styleId="BPFooter1CharChar">
    <w:name w:val="BP Footer1 Char Char"/>
    <w:semiHidden/>
    <w:locked/>
    <w:rsid w:val="00430B1F"/>
    <w:rPr>
      <w:rFonts w:ascii="Berlin Sans FB" w:hAnsi="Berlin Sans FB" w:cs="Arial"/>
      <w:color w:val="808080"/>
      <w:spacing w:val="26"/>
      <w:sz w:val="16"/>
      <w:lang w:val="en-GB" w:eastAsia="en-AU" w:bidi="ar-SA"/>
    </w:rPr>
  </w:style>
  <w:style w:type="character" w:customStyle="1" w:styleId="CharChar23">
    <w:name w:val="Char Char23"/>
    <w:semiHidden/>
    <w:locked/>
    <w:rsid w:val="00430B1F"/>
    <w:rPr>
      <w:rFonts w:ascii="Tahoma" w:hAnsi="Tahoma" w:cs="Tahoma"/>
      <w:sz w:val="16"/>
      <w:szCs w:val="16"/>
      <w:lang w:val="en-GB" w:eastAsia="en-AU" w:bidi="ar-SA"/>
    </w:rPr>
  </w:style>
  <w:style w:type="character" w:customStyle="1" w:styleId="CharChar22">
    <w:name w:val="Char Char22"/>
    <w:semiHidden/>
    <w:locked/>
    <w:rsid w:val="00430B1F"/>
    <w:rPr>
      <w:rFonts w:ascii="Arial" w:hAnsi="Arial" w:cs="Arial"/>
      <w:i/>
      <w:iCs/>
      <w:sz w:val="21"/>
      <w:lang w:val="en-GB" w:eastAsia="en-AU" w:bidi="ar-SA"/>
    </w:rPr>
  </w:style>
  <w:style w:type="character" w:customStyle="1" w:styleId="BodyTextIndentChar">
    <w:name w:val="Body Text Indent Char"/>
    <w:semiHidden/>
    <w:locked/>
    <w:rsid w:val="00774F0F"/>
    <w:rPr>
      <w:rFonts w:ascii="Arial" w:hAnsi="Arial" w:cs="Arial"/>
      <w:sz w:val="21"/>
      <w:lang w:val="en-GB" w:eastAsia="en-AU" w:bidi="ar-SA"/>
    </w:rPr>
  </w:style>
  <w:style w:type="character" w:customStyle="1" w:styleId="BodyTextFirstIndent2Char">
    <w:name w:val="Body Text First Indent 2 Char"/>
    <w:semiHidden/>
    <w:locked/>
    <w:rsid w:val="00774F0F"/>
    <w:rPr>
      <w:rFonts w:ascii="Arial" w:hAnsi="Arial" w:cs="Arial"/>
      <w:sz w:val="21"/>
      <w:lang w:val="en-GB" w:eastAsia="en-AU" w:bidi="ar-SA"/>
    </w:rPr>
  </w:style>
  <w:style w:type="character" w:customStyle="1" w:styleId="BSHeaderCharChar">
    <w:name w:val="BS Header Char Char"/>
    <w:semiHidden/>
    <w:locked/>
    <w:rsid w:val="00430B1F"/>
    <w:rPr>
      <w:rFonts w:ascii="Arial" w:hAnsi="Arial" w:cs="Arial"/>
      <w:sz w:val="21"/>
      <w:lang w:val="en-GB" w:eastAsia="x-none"/>
    </w:rPr>
  </w:style>
  <w:style w:type="character" w:customStyle="1" w:styleId="BPheading4Char">
    <w:name w:val="BP heading 4 Char"/>
    <w:link w:val="BPheading4"/>
    <w:rsid w:val="00430B1F"/>
    <w:rPr>
      <w:rFonts w:ascii="Arial" w:hAnsi="Arial"/>
      <w:b/>
      <w:sz w:val="21"/>
      <w:szCs w:val="24"/>
      <w:lang w:val="en-AU" w:eastAsia="en-US" w:bidi="ar-SA"/>
    </w:rPr>
  </w:style>
  <w:style w:type="paragraph" w:styleId="TOC4">
    <w:name w:val="toc 4"/>
    <w:basedOn w:val="Normal"/>
    <w:next w:val="Normal"/>
    <w:autoRedefine/>
    <w:uiPriority w:val="39"/>
    <w:rsid w:val="001512E5"/>
    <w:pPr>
      <w:ind w:left="630"/>
    </w:pPr>
  </w:style>
  <w:style w:type="character" w:customStyle="1" w:styleId="BodyTextIndent2Char">
    <w:name w:val="Body Text Indent 2 Char"/>
    <w:semiHidden/>
    <w:locked/>
    <w:rsid w:val="00774F0F"/>
    <w:rPr>
      <w:rFonts w:ascii="Arial" w:hAnsi="Arial" w:cs="Arial"/>
      <w:sz w:val="21"/>
      <w:lang w:val="en-GB" w:eastAsia="en-AU" w:bidi="ar-SA"/>
    </w:rPr>
  </w:style>
  <w:style w:type="character" w:customStyle="1" w:styleId="BodyTextIndent3Char">
    <w:name w:val="Body Text Indent 3 Char"/>
    <w:semiHidden/>
    <w:locked/>
    <w:rsid w:val="00774F0F"/>
    <w:rPr>
      <w:rFonts w:ascii="Arial" w:hAnsi="Arial" w:cs="Arial"/>
      <w:sz w:val="16"/>
      <w:szCs w:val="16"/>
      <w:lang w:val="en-GB" w:eastAsia="en-AU" w:bidi="ar-SA"/>
    </w:rPr>
  </w:style>
  <w:style w:type="character" w:customStyle="1" w:styleId="ClosingChar">
    <w:name w:val="Closing Char"/>
    <w:semiHidden/>
    <w:locked/>
    <w:rsid w:val="00774F0F"/>
    <w:rPr>
      <w:rFonts w:ascii="Arial" w:hAnsi="Arial" w:cs="Arial"/>
      <w:sz w:val="21"/>
      <w:lang w:val="en-GB" w:eastAsia="en-AU" w:bidi="ar-SA"/>
    </w:rPr>
  </w:style>
  <w:style w:type="character" w:customStyle="1" w:styleId="DateChar">
    <w:name w:val="Date Char"/>
    <w:semiHidden/>
    <w:locked/>
    <w:rsid w:val="00774F0F"/>
    <w:rPr>
      <w:rFonts w:ascii="Arial" w:hAnsi="Arial" w:cs="Arial"/>
      <w:sz w:val="21"/>
      <w:lang w:val="en-GB" w:eastAsia="en-AU" w:bidi="ar-SA"/>
    </w:rPr>
  </w:style>
  <w:style w:type="character" w:customStyle="1" w:styleId="E-mailSignatureChar">
    <w:name w:val="E-mail Signature Char"/>
    <w:semiHidden/>
    <w:locked/>
    <w:rsid w:val="00774F0F"/>
    <w:rPr>
      <w:rFonts w:ascii="Arial" w:hAnsi="Arial" w:cs="Arial"/>
      <w:sz w:val="21"/>
      <w:lang w:val="en-GB" w:eastAsia="en-AU" w:bidi="ar-SA"/>
    </w:rPr>
  </w:style>
  <w:style w:type="character" w:customStyle="1" w:styleId="CommentSubjectChar">
    <w:name w:val="Comment Subject Char"/>
    <w:semiHidden/>
    <w:locked/>
    <w:rsid w:val="00774F0F"/>
    <w:rPr>
      <w:rFonts w:ascii="Arial" w:hAnsi="Arial" w:cs="Arial"/>
      <w:b/>
      <w:bCs/>
      <w:sz w:val="20"/>
      <w:szCs w:val="21"/>
      <w:lang w:val="en-AU" w:eastAsia="en-AU" w:bidi="ar-SA"/>
    </w:rPr>
  </w:style>
  <w:style w:type="character" w:customStyle="1" w:styleId="DocumentMapChar">
    <w:name w:val="Document Map Char"/>
    <w:semiHidden/>
    <w:locked/>
    <w:rsid w:val="00774F0F"/>
    <w:rPr>
      <w:sz w:val="2"/>
      <w:szCs w:val="21"/>
      <w:lang w:val="en-AU" w:eastAsia="x-none" w:bidi="ar-SA"/>
    </w:rPr>
  </w:style>
  <w:style w:type="character" w:customStyle="1" w:styleId="BPbodyChar">
    <w:name w:val="BP body Char"/>
    <w:link w:val="BPbody"/>
    <w:uiPriority w:val="99"/>
    <w:rsid w:val="002A758B"/>
    <w:rPr>
      <w:rFonts w:ascii="Arial" w:hAnsi="Arial"/>
      <w:sz w:val="22"/>
      <w:szCs w:val="24"/>
    </w:rPr>
  </w:style>
  <w:style w:type="character" w:customStyle="1" w:styleId="BPbodyboldChar">
    <w:name w:val="BP body bold Char"/>
    <w:link w:val="BPbodybold"/>
    <w:rsid w:val="002A758B"/>
    <w:rPr>
      <w:rFonts w:ascii="Arial" w:hAnsi="Arial"/>
      <w:b/>
      <w:sz w:val="22"/>
      <w:szCs w:val="24"/>
    </w:rPr>
  </w:style>
  <w:style w:type="paragraph" w:customStyle="1" w:styleId="tableheader">
    <w:name w:val="table_header"/>
    <w:basedOn w:val="BPbody"/>
    <w:autoRedefine/>
    <w:qFormat/>
    <w:rsid w:val="005F3F3A"/>
    <w:pPr>
      <w:spacing w:before="40" w:after="40" w:line="280" w:lineRule="exact"/>
      <w:jc w:val="right"/>
    </w:pPr>
    <w:rPr>
      <w:b/>
      <w:color w:val="3B6E8F"/>
      <w:sz w:val="20"/>
      <w:szCs w:val="20"/>
    </w:rPr>
  </w:style>
  <w:style w:type="paragraph" w:customStyle="1" w:styleId="tablecopy">
    <w:name w:val="table_copy"/>
    <w:basedOn w:val="BPbody"/>
    <w:autoRedefine/>
    <w:qFormat/>
    <w:rsid w:val="003970B0"/>
    <w:pPr>
      <w:spacing w:before="40" w:after="40" w:line="280" w:lineRule="exact"/>
    </w:pPr>
    <w:rPr>
      <w:sz w:val="20"/>
      <w:szCs w:val="20"/>
    </w:rPr>
  </w:style>
  <w:style w:type="paragraph" w:customStyle="1" w:styleId="tablepoints">
    <w:name w:val="table_points"/>
    <w:basedOn w:val="BPbody"/>
    <w:autoRedefine/>
    <w:qFormat/>
    <w:rsid w:val="003970B0"/>
    <w:pPr>
      <w:numPr>
        <w:numId w:val="16"/>
      </w:numPr>
      <w:spacing w:before="40" w:after="40" w:line="280" w:lineRule="exact"/>
      <w:ind w:left="221" w:hanging="141"/>
    </w:pPr>
    <w:rPr>
      <w:sz w:val="20"/>
      <w:szCs w:val="20"/>
    </w:rPr>
  </w:style>
  <w:style w:type="paragraph" w:customStyle="1" w:styleId="tablebold">
    <w:name w:val="table_bold"/>
    <w:basedOn w:val="BPbody"/>
    <w:autoRedefine/>
    <w:qFormat/>
    <w:rsid w:val="000D27E6"/>
    <w:pPr>
      <w:tabs>
        <w:tab w:val="left" w:pos="920"/>
        <w:tab w:val="center" w:pos="2160"/>
      </w:tabs>
      <w:spacing w:after="40" w:line="280" w:lineRule="exact"/>
    </w:pPr>
    <w:rPr>
      <w:b/>
      <w:color w:val="3B6E8F"/>
      <w:sz w:val="20"/>
      <w:szCs w:val="20"/>
    </w:rPr>
  </w:style>
  <w:style w:type="paragraph" w:customStyle="1" w:styleId="notescopy">
    <w:name w:val="notes_copy"/>
    <w:basedOn w:val="BPbody"/>
    <w:autoRedefine/>
    <w:qFormat/>
    <w:rsid w:val="003A006B"/>
    <w:pPr>
      <w:spacing w:after="120" w:line="240" w:lineRule="atLeast"/>
    </w:pPr>
    <w:rPr>
      <w:sz w:val="18"/>
      <w:szCs w:val="18"/>
    </w:rPr>
  </w:style>
  <w:style w:type="paragraph" w:customStyle="1" w:styleId="dottedunderline">
    <w:name w:val="dotted_underline"/>
    <w:basedOn w:val="BPbody"/>
    <w:autoRedefine/>
    <w:qFormat/>
    <w:rsid w:val="00287B95"/>
    <w:pPr>
      <w:pBdr>
        <w:bottom w:val="dotted" w:sz="4" w:space="1" w:color="5F497A"/>
      </w:pBdr>
      <w:tabs>
        <w:tab w:val="left" w:pos="2320"/>
      </w:tabs>
      <w:spacing w:after="160" w:line="0" w:lineRule="atLeast"/>
    </w:pPr>
    <w:rPr>
      <w:sz w:val="10"/>
    </w:rPr>
  </w:style>
  <w:style w:type="paragraph" w:customStyle="1" w:styleId="iconline">
    <w:name w:val="icon_line"/>
    <w:basedOn w:val="BPbody"/>
    <w:autoRedefine/>
    <w:qFormat/>
    <w:rsid w:val="00A12ACD"/>
    <w:pPr>
      <w:tabs>
        <w:tab w:val="left" w:pos="1720"/>
        <w:tab w:val="left" w:pos="2213"/>
      </w:tabs>
      <w:spacing w:after="160" w:line="0" w:lineRule="atLeast"/>
      <w:ind w:left="318"/>
    </w:pPr>
    <w:rPr>
      <w:sz w:val="8"/>
    </w:rPr>
  </w:style>
  <w:style w:type="paragraph" w:customStyle="1" w:styleId="purpletableheading">
    <w:name w:val="purple_table_heading"/>
    <w:basedOn w:val="BPtabheading"/>
    <w:qFormat/>
    <w:rsid w:val="003F5ED7"/>
  </w:style>
  <w:style w:type="paragraph" w:styleId="TOC5">
    <w:name w:val="toc 5"/>
    <w:basedOn w:val="Normal"/>
    <w:next w:val="Normal"/>
    <w:autoRedefine/>
    <w:uiPriority w:val="39"/>
    <w:rsid w:val="001512E5"/>
    <w:pPr>
      <w:ind w:left="840"/>
    </w:pPr>
  </w:style>
  <w:style w:type="paragraph" w:styleId="TOC6">
    <w:name w:val="toc 6"/>
    <w:basedOn w:val="Normal"/>
    <w:next w:val="Normal"/>
    <w:autoRedefine/>
    <w:uiPriority w:val="39"/>
    <w:rsid w:val="001512E5"/>
    <w:pPr>
      <w:ind w:left="1050"/>
    </w:pPr>
  </w:style>
  <w:style w:type="paragraph" w:styleId="TOC7">
    <w:name w:val="toc 7"/>
    <w:basedOn w:val="Normal"/>
    <w:next w:val="Normal"/>
    <w:autoRedefine/>
    <w:uiPriority w:val="39"/>
    <w:rsid w:val="001512E5"/>
    <w:pPr>
      <w:ind w:left="1260"/>
    </w:pPr>
  </w:style>
  <w:style w:type="paragraph" w:styleId="TOC8">
    <w:name w:val="toc 8"/>
    <w:basedOn w:val="Normal"/>
    <w:next w:val="Normal"/>
    <w:autoRedefine/>
    <w:uiPriority w:val="39"/>
    <w:rsid w:val="001512E5"/>
    <w:pPr>
      <w:ind w:left="1470"/>
    </w:pPr>
  </w:style>
  <w:style w:type="paragraph" w:styleId="TOC9">
    <w:name w:val="toc 9"/>
    <w:basedOn w:val="Normal"/>
    <w:next w:val="Normal"/>
    <w:autoRedefine/>
    <w:uiPriority w:val="39"/>
    <w:rsid w:val="001512E5"/>
    <w:pPr>
      <w:ind w:left="1680"/>
    </w:pPr>
  </w:style>
  <w:style w:type="paragraph" w:customStyle="1" w:styleId="prioritiespoint">
    <w:name w:val="priorities_point"/>
    <w:basedOn w:val="BPbody"/>
    <w:qFormat/>
    <w:rsid w:val="006500A0"/>
    <w:pPr>
      <w:numPr>
        <w:numId w:val="18"/>
      </w:numPr>
      <w:spacing w:before="20" w:after="60"/>
      <w:ind w:left="317" w:hanging="181"/>
    </w:pPr>
  </w:style>
  <w:style w:type="paragraph" w:styleId="Index1">
    <w:name w:val="index 1"/>
    <w:basedOn w:val="Normal"/>
    <w:next w:val="Normal"/>
    <w:autoRedefine/>
    <w:rsid w:val="00153EC1"/>
    <w:pPr>
      <w:ind w:left="210" w:hanging="210"/>
    </w:pPr>
  </w:style>
  <w:style w:type="paragraph" w:styleId="ListParagraph">
    <w:name w:val="List Paragraph"/>
    <w:basedOn w:val="Normal"/>
    <w:uiPriority w:val="34"/>
    <w:qFormat/>
    <w:rsid w:val="00961AFF"/>
    <w:pPr>
      <w:spacing w:line="240" w:lineRule="auto"/>
      <w:ind w:left="720"/>
      <w:contextualSpacing/>
    </w:pPr>
    <w:rPr>
      <w:rFonts w:ascii="Times New Roman" w:hAnsi="Times New Roman" w:cs="Times New Roman"/>
      <w:sz w:val="24"/>
      <w:szCs w:val="24"/>
      <w:lang w:val="en-AU"/>
    </w:rPr>
  </w:style>
  <w:style w:type="paragraph" w:styleId="Revision">
    <w:name w:val="Revision"/>
    <w:hidden/>
    <w:uiPriority w:val="99"/>
    <w:semiHidden/>
    <w:rsid w:val="00B516AC"/>
    <w:rPr>
      <w:rFonts w:ascii="Arial" w:hAnsi="Arial" w:cs="Arial"/>
      <w:sz w:val="21"/>
      <w:lang w:val="en-GB"/>
    </w:rPr>
  </w:style>
  <w:style w:type="paragraph" w:styleId="TOCHeading">
    <w:name w:val="TOC Heading"/>
    <w:basedOn w:val="Heading1"/>
    <w:next w:val="Normal"/>
    <w:uiPriority w:val="39"/>
    <w:unhideWhenUsed/>
    <w:qFormat/>
    <w:rsid w:val="00155C91"/>
    <w:pPr>
      <w:keepLines/>
      <w:tabs>
        <w:tab w:val="clear" w:pos="10000"/>
      </w:tabs>
      <w:spacing w:before="240" w:after="0" w:line="259" w:lineRule="auto"/>
      <w:ind w:right="0"/>
      <w:outlineLvl w:val="9"/>
    </w:pPr>
    <w:rPr>
      <w:rFonts w:asciiTheme="majorHAnsi" w:eastAsiaTheme="majorEastAsia" w:hAnsiTheme="majorHAnsi" w:cstheme="majorBidi"/>
      <w:b w:val="0"/>
      <w:bCs w:val="0"/>
      <w:color w:val="2E74B5" w:themeColor="accent1" w:themeShade="BF"/>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3727">
      <w:bodyDiv w:val="1"/>
      <w:marLeft w:val="0"/>
      <w:marRight w:val="0"/>
      <w:marTop w:val="0"/>
      <w:marBottom w:val="0"/>
      <w:divBdr>
        <w:top w:val="none" w:sz="0" w:space="0" w:color="auto"/>
        <w:left w:val="none" w:sz="0" w:space="0" w:color="auto"/>
        <w:bottom w:val="none" w:sz="0" w:space="0" w:color="auto"/>
        <w:right w:val="none" w:sz="0" w:space="0" w:color="auto"/>
      </w:divBdr>
    </w:div>
    <w:div w:id="209460795">
      <w:bodyDiv w:val="1"/>
      <w:marLeft w:val="0"/>
      <w:marRight w:val="0"/>
      <w:marTop w:val="0"/>
      <w:marBottom w:val="0"/>
      <w:divBdr>
        <w:top w:val="none" w:sz="0" w:space="0" w:color="auto"/>
        <w:left w:val="none" w:sz="0" w:space="0" w:color="auto"/>
        <w:bottom w:val="none" w:sz="0" w:space="0" w:color="auto"/>
        <w:right w:val="none" w:sz="0" w:space="0" w:color="auto"/>
      </w:divBdr>
    </w:div>
    <w:div w:id="234628027">
      <w:bodyDiv w:val="1"/>
      <w:marLeft w:val="0"/>
      <w:marRight w:val="0"/>
      <w:marTop w:val="0"/>
      <w:marBottom w:val="0"/>
      <w:divBdr>
        <w:top w:val="none" w:sz="0" w:space="0" w:color="auto"/>
        <w:left w:val="none" w:sz="0" w:space="0" w:color="auto"/>
        <w:bottom w:val="none" w:sz="0" w:space="0" w:color="auto"/>
        <w:right w:val="none" w:sz="0" w:space="0" w:color="auto"/>
      </w:divBdr>
    </w:div>
    <w:div w:id="485782431">
      <w:bodyDiv w:val="1"/>
      <w:marLeft w:val="0"/>
      <w:marRight w:val="0"/>
      <w:marTop w:val="0"/>
      <w:marBottom w:val="0"/>
      <w:divBdr>
        <w:top w:val="none" w:sz="0" w:space="0" w:color="auto"/>
        <w:left w:val="none" w:sz="0" w:space="0" w:color="auto"/>
        <w:bottom w:val="none" w:sz="0" w:space="0" w:color="auto"/>
        <w:right w:val="none" w:sz="0" w:space="0" w:color="auto"/>
      </w:divBdr>
    </w:div>
    <w:div w:id="826823763">
      <w:bodyDiv w:val="1"/>
      <w:marLeft w:val="0"/>
      <w:marRight w:val="0"/>
      <w:marTop w:val="0"/>
      <w:marBottom w:val="0"/>
      <w:divBdr>
        <w:top w:val="none" w:sz="0" w:space="0" w:color="auto"/>
        <w:left w:val="none" w:sz="0" w:space="0" w:color="auto"/>
        <w:bottom w:val="none" w:sz="0" w:space="0" w:color="auto"/>
        <w:right w:val="none" w:sz="0" w:space="0" w:color="auto"/>
      </w:divBdr>
      <w:divsChild>
        <w:div w:id="321156207">
          <w:marLeft w:val="446"/>
          <w:marRight w:val="0"/>
          <w:marTop w:val="240"/>
          <w:marBottom w:val="0"/>
          <w:divBdr>
            <w:top w:val="none" w:sz="0" w:space="0" w:color="auto"/>
            <w:left w:val="none" w:sz="0" w:space="0" w:color="auto"/>
            <w:bottom w:val="none" w:sz="0" w:space="0" w:color="auto"/>
            <w:right w:val="none" w:sz="0" w:space="0" w:color="auto"/>
          </w:divBdr>
        </w:div>
        <w:div w:id="362679411">
          <w:marLeft w:val="446"/>
          <w:marRight w:val="0"/>
          <w:marTop w:val="240"/>
          <w:marBottom w:val="0"/>
          <w:divBdr>
            <w:top w:val="none" w:sz="0" w:space="0" w:color="auto"/>
            <w:left w:val="none" w:sz="0" w:space="0" w:color="auto"/>
            <w:bottom w:val="none" w:sz="0" w:space="0" w:color="auto"/>
            <w:right w:val="none" w:sz="0" w:space="0" w:color="auto"/>
          </w:divBdr>
        </w:div>
        <w:div w:id="1751929135">
          <w:marLeft w:val="446"/>
          <w:marRight w:val="0"/>
          <w:marTop w:val="240"/>
          <w:marBottom w:val="0"/>
          <w:divBdr>
            <w:top w:val="none" w:sz="0" w:space="0" w:color="auto"/>
            <w:left w:val="none" w:sz="0" w:space="0" w:color="auto"/>
            <w:bottom w:val="none" w:sz="0" w:space="0" w:color="auto"/>
            <w:right w:val="none" w:sz="0" w:space="0" w:color="auto"/>
          </w:divBdr>
        </w:div>
      </w:divsChild>
    </w:div>
    <w:div w:id="912856930">
      <w:bodyDiv w:val="1"/>
      <w:marLeft w:val="0"/>
      <w:marRight w:val="0"/>
      <w:marTop w:val="0"/>
      <w:marBottom w:val="0"/>
      <w:divBdr>
        <w:top w:val="none" w:sz="0" w:space="0" w:color="auto"/>
        <w:left w:val="none" w:sz="0" w:space="0" w:color="auto"/>
        <w:bottom w:val="none" w:sz="0" w:space="0" w:color="auto"/>
        <w:right w:val="none" w:sz="0" w:space="0" w:color="auto"/>
      </w:divBdr>
    </w:div>
    <w:div w:id="945041827">
      <w:bodyDiv w:val="1"/>
      <w:marLeft w:val="0"/>
      <w:marRight w:val="0"/>
      <w:marTop w:val="0"/>
      <w:marBottom w:val="0"/>
      <w:divBdr>
        <w:top w:val="none" w:sz="0" w:space="0" w:color="auto"/>
        <w:left w:val="none" w:sz="0" w:space="0" w:color="auto"/>
        <w:bottom w:val="none" w:sz="0" w:space="0" w:color="auto"/>
        <w:right w:val="none" w:sz="0" w:space="0" w:color="auto"/>
      </w:divBdr>
      <w:divsChild>
        <w:div w:id="2067101579">
          <w:marLeft w:val="0"/>
          <w:marRight w:val="0"/>
          <w:marTop w:val="0"/>
          <w:marBottom w:val="0"/>
          <w:divBdr>
            <w:top w:val="none" w:sz="0" w:space="0" w:color="auto"/>
            <w:left w:val="none" w:sz="0" w:space="0" w:color="auto"/>
            <w:bottom w:val="none" w:sz="0" w:space="0" w:color="auto"/>
            <w:right w:val="none" w:sz="0" w:space="0" w:color="auto"/>
          </w:divBdr>
        </w:div>
      </w:divsChild>
    </w:div>
    <w:div w:id="1093629434">
      <w:bodyDiv w:val="1"/>
      <w:marLeft w:val="54"/>
      <w:marRight w:val="54"/>
      <w:marTop w:val="54"/>
      <w:marBottom w:val="14"/>
      <w:divBdr>
        <w:top w:val="none" w:sz="0" w:space="0" w:color="auto"/>
        <w:left w:val="none" w:sz="0" w:space="0" w:color="auto"/>
        <w:bottom w:val="none" w:sz="0" w:space="0" w:color="auto"/>
        <w:right w:val="none" w:sz="0" w:space="0" w:color="auto"/>
      </w:divBdr>
      <w:divsChild>
        <w:div w:id="1197891008">
          <w:marLeft w:val="0"/>
          <w:marRight w:val="0"/>
          <w:marTop w:val="0"/>
          <w:marBottom w:val="0"/>
          <w:divBdr>
            <w:top w:val="none" w:sz="0" w:space="0" w:color="auto"/>
            <w:left w:val="none" w:sz="0" w:space="0" w:color="auto"/>
            <w:bottom w:val="none" w:sz="0" w:space="0" w:color="auto"/>
            <w:right w:val="none" w:sz="0" w:space="0" w:color="auto"/>
          </w:divBdr>
        </w:div>
      </w:divsChild>
    </w:div>
    <w:div w:id="1763988629">
      <w:bodyDiv w:val="1"/>
      <w:marLeft w:val="0"/>
      <w:marRight w:val="0"/>
      <w:marTop w:val="0"/>
      <w:marBottom w:val="0"/>
      <w:divBdr>
        <w:top w:val="none" w:sz="0" w:space="0" w:color="auto"/>
        <w:left w:val="none" w:sz="0" w:space="0" w:color="auto"/>
        <w:bottom w:val="none" w:sz="0" w:space="0" w:color="auto"/>
        <w:right w:val="none" w:sz="0" w:space="0" w:color="auto"/>
      </w:divBdr>
    </w:div>
    <w:div w:id="1864249833">
      <w:bodyDiv w:val="1"/>
      <w:marLeft w:val="0"/>
      <w:marRight w:val="0"/>
      <w:marTop w:val="0"/>
      <w:marBottom w:val="0"/>
      <w:divBdr>
        <w:top w:val="none" w:sz="0" w:space="0" w:color="auto"/>
        <w:left w:val="none" w:sz="0" w:space="0" w:color="auto"/>
        <w:bottom w:val="none" w:sz="0" w:space="0" w:color="auto"/>
        <w:right w:val="none" w:sz="0" w:space="0" w:color="auto"/>
      </w:divBdr>
    </w:div>
    <w:div w:id="1910263976">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8FA66-47AD-4CAB-9290-35ABF52A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4855</Words>
  <Characters>27676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Framework for Business Plan 2012-13</vt:lpstr>
    </vt:vector>
  </TitlesOfParts>
  <Company>Victoria Legal Aid</Company>
  <LinksUpToDate>false</LinksUpToDate>
  <CharactersWithSpaces>32467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Business Plan 2012-13</dc:title>
  <dc:subject/>
  <dc:creator>SaulH</dc:creator>
  <cp:keywords/>
  <dc:description/>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ReviewCycleID">
    <vt:i4>1953475027</vt:i4>
  </op:property>
  <op:property fmtid="{D5CDD505-2E9C-101B-9397-08002B2CF9AE}" pid="3" name="_EmailEntryID">
    <vt:lpwstr>0000000027A83745E370424894D0FCE3462443A407002C5CCD49D4F5274E8B3CA0CC02B8CD4100000000010C00002C5CCD49D4F5274E8B3CA0CC02B8CD410000BC7442DA0000</vt:lpwstr>
  </op:property>
  <op:property fmtid="{D5CDD505-2E9C-101B-9397-08002B2CF9AE}" pid="4" name="_EmailStoreID0">
    <vt:lpwstr>0000000038A1BB1005E5101AA1BB08002B2A56C20000454D534D44422E444C4C00000000000000001B55FA20AA6611CD9BC800AA002FC45A0C000000536C61766B612E53636F747440766C612E7669632E676F762E6175002F6F3D45786368616E67654C6162732F6F753D45786368616E67652041646D696E6973747261746</vt:lpwstr>
  </op:property>
  <op:property fmtid="{D5CDD505-2E9C-101B-9397-08002B2CF9AE}" pid="5" name="_EmailStoreID1">
    <vt:lpwstr>976652047726F7570202846594449424F484632335350444C54292F636E3D526563697069656E74732F636E3D38333535393964643466323134626636396537663031313965396333613633312D536C61766B615300E94632F44A000000020000001000000053006C00610076006B0061002E00530063006F00740074004000</vt:lpwstr>
  </op:property>
  <op:property fmtid="{D5CDD505-2E9C-101B-9397-08002B2CF9AE}" pid="6" name="_EmailStoreID2">
    <vt:lpwstr>76006C0061002E007600690063002E0067006F0076002E006100750000000000</vt:lpwstr>
  </op:property>
  <op:property fmtid="{D5CDD505-2E9C-101B-9397-08002B2CF9AE}" pid="7" name="_ReviewingToolsShownOnce">
    <vt:lpwstr/>
  </op:property>
  <op:property fmtid="{D5CDD505-2E9C-101B-9397-08002B2CF9AE}" pid="8" name="_MarkAsFinal">
    <vt:bool>true</vt:bool>
  </op:property>
</op:Properties>
</file>