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7C0BF" w14:textId="2AC94BA1" w:rsidR="00EF7C5C" w:rsidRPr="00091432" w:rsidRDefault="00987A39" w:rsidP="00091432">
      <w:pPr>
        <w:pStyle w:val="Heading1"/>
      </w:pPr>
      <w:r>
        <w:t xml:space="preserve">Care not Custody </w:t>
      </w:r>
      <w:r w:rsidR="009D1394">
        <w:t>fact sheet</w:t>
      </w:r>
    </w:p>
    <w:p w14:paraId="1EAA3BED" w14:textId="77777777" w:rsidR="00D75C29" w:rsidRDefault="00987A39" w:rsidP="00091432">
      <w:r>
        <w:t xml:space="preserve">Children </w:t>
      </w:r>
      <w:r w:rsidR="001D30C8">
        <w:t>placed</w:t>
      </w:r>
      <w:r>
        <w:t xml:space="preserve"> in out-of-home care </w:t>
      </w:r>
      <w:r w:rsidR="001D30C8">
        <w:t xml:space="preserve">(OOHC) </w:t>
      </w:r>
      <w:r>
        <w:t xml:space="preserve">are some of the most vulnerable and disadvantaged in the Victorian community. Many have been exposed to multiple traumas from a young age resulting from family violence, substance abuse, neglect or abandonment and/or sexual or physical abuse. </w:t>
      </w:r>
    </w:p>
    <w:p w14:paraId="03C9B317" w14:textId="77777777" w:rsidR="00987A39" w:rsidRDefault="00987A39" w:rsidP="00091432">
      <w:r>
        <w:t xml:space="preserve">Numerous studies have shown that too many of these children are still ending up involved from a young age – often unnecessarily – in our criminal justice system. </w:t>
      </w:r>
    </w:p>
    <w:p w14:paraId="6BE83179" w14:textId="77777777" w:rsidR="00987A39" w:rsidRDefault="00987A39" w:rsidP="00091432">
      <w:r>
        <w:t>The overrepresentation of</w:t>
      </w:r>
      <w:r w:rsidR="001D30C8">
        <w:t xml:space="preserve"> children from OOHC </w:t>
      </w:r>
      <w:r>
        <w:t xml:space="preserve">in our criminal justice system is a matter of long-standing concern to Victoria Legal Aid. </w:t>
      </w:r>
      <w:r w:rsidR="001D30C8" w:rsidRPr="001D30C8">
        <w:rPr>
          <w:b/>
        </w:rPr>
        <w:t>In 2016, a</w:t>
      </w:r>
      <w:r w:rsidRPr="001D30C8">
        <w:rPr>
          <w:b/>
        </w:rPr>
        <w:t xml:space="preserve"> review of our child protection clie</w:t>
      </w:r>
      <w:r w:rsidR="001D30C8">
        <w:rPr>
          <w:b/>
        </w:rPr>
        <w:t>nt data</w:t>
      </w:r>
      <w:r w:rsidRPr="001D30C8">
        <w:rPr>
          <w:b/>
        </w:rPr>
        <w:t xml:space="preserve"> found:</w:t>
      </w:r>
    </w:p>
    <w:p w14:paraId="45BEF108" w14:textId="77777777" w:rsidR="00987A39" w:rsidRDefault="00987A39" w:rsidP="00987A39">
      <w:pPr>
        <w:pStyle w:val="ListParagraph"/>
        <w:numPr>
          <w:ilvl w:val="0"/>
          <w:numId w:val="36"/>
        </w:numPr>
      </w:pPr>
      <w:r w:rsidRPr="00987A39">
        <w:rPr>
          <w:b/>
        </w:rPr>
        <w:t>Almost</w:t>
      </w:r>
      <w:r>
        <w:t xml:space="preserve"> </w:t>
      </w:r>
      <w:r>
        <w:rPr>
          <w:b/>
        </w:rPr>
        <w:t>1 in 3</w:t>
      </w:r>
      <w:r>
        <w:t xml:space="preserve"> young people we assisted with a child protection matter who were placed in </w:t>
      </w:r>
      <w:r w:rsidR="001D30C8">
        <w:t>OOHC</w:t>
      </w:r>
      <w:r>
        <w:t xml:space="preserve"> required assistance with a criminal charge, and the </w:t>
      </w:r>
      <w:r>
        <w:rPr>
          <w:b/>
        </w:rPr>
        <w:t xml:space="preserve">majority required assistance 12 months after placement in </w:t>
      </w:r>
      <w:r w:rsidR="001D30C8">
        <w:rPr>
          <w:b/>
        </w:rPr>
        <w:t>OOHC</w:t>
      </w:r>
      <w:r>
        <w:t>.</w:t>
      </w:r>
    </w:p>
    <w:p w14:paraId="4931A655" w14:textId="77777777" w:rsidR="00987A39" w:rsidRDefault="00987A39" w:rsidP="00987A39">
      <w:pPr>
        <w:pStyle w:val="ListParagraph"/>
        <w:numPr>
          <w:ilvl w:val="0"/>
          <w:numId w:val="36"/>
        </w:numPr>
      </w:pPr>
      <w:r>
        <w:t xml:space="preserve">Young people we assisted </w:t>
      </w:r>
      <w:r w:rsidR="00823989">
        <w:t xml:space="preserve">with a child protection matter </w:t>
      </w:r>
      <w:r>
        <w:t xml:space="preserve">who were placed in </w:t>
      </w:r>
      <w:r w:rsidR="001D30C8">
        <w:t>OOHC</w:t>
      </w:r>
      <w:r>
        <w:t xml:space="preserve"> were </w:t>
      </w:r>
      <w:r>
        <w:rPr>
          <w:b/>
        </w:rPr>
        <w:t>almost twice as likely to receive assistance for criminal charges as those who remained with family</w:t>
      </w:r>
      <w:r>
        <w:t xml:space="preserve">. </w:t>
      </w:r>
    </w:p>
    <w:p w14:paraId="10C6F056" w14:textId="33BCBDD8" w:rsidR="00987A39" w:rsidRPr="00337B62" w:rsidRDefault="00987A39" w:rsidP="00987A39">
      <w:pPr>
        <w:rPr>
          <w:b/>
        </w:rPr>
      </w:pPr>
      <w:r w:rsidRPr="00337B62">
        <w:rPr>
          <w:b/>
        </w:rPr>
        <w:t>Victoria Legal Aid’s practice experience suggested that this problem was particularly acute with respect to children placed in residential care</w:t>
      </w:r>
      <w:r w:rsidR="003D0A31">
        <w:rPr>
          <w:b/>
        </w:rPr>
        <w:t xml:space="preserve"> and a formal approach was needed to reduce children’s contact with police</w:t>
      </w:r>
      <w:r w:rsidRPr="00337B62">
        <w:rPr>
          <w:b/>
        </w:rPr>
        <w:t xml:space="preserve">. </w:t>
      </w:r>
    </w:p>
    <w:p w14:paraId="3AFEC479" w14:textId="6E2D8FFF" w:rsidR="00987A39" w:rsidRDefault="00987A39" w:rsidP="00214D4F">
      <w:pPr>
        <w:rPr>
          <w:b/>
        </w:rPr>
      </w:pPr>
      <w:r w:rsidRPr="00214D4F">
        <w:rPr>
          <w:b/>
        </w:rPr>
        <w:t xml:space="preserve">In August 2018, </w:t>
      </w:r>
      <w:r w:rsidR="00D5250A">
        <w:rPr>
          <w:b/>
        </w:rPr>
        <w:t>VLA</w:t>
      </w:r>
      <w:r w:rsidRPr="00214D4F">
        <w:rPr>
          <w:b/>
        </w:rPr>
        <w:t xml:space="preserve"> re-reviewed our child protection client data. </w:t>
      </w:r>
      <w:r w:rsidRPr="00337B62">
        <w:t xml:space="preserve">We continue to see: 1 in 3 young people we assist with a child protection matter who are placed in </w:t>
      </w:r>
      <w:r w:rsidR="001D30C8">
        <w:t>OOHC</w:t>
      </w:r>
      <w:r w:rsidRPr="00337B62">
        <w:t xml:space="preserve"> also requir</w:t>
      </w:r>
      <w:r w:rsidR="00FC5BDA">
        <w:t>ing</w:t>
      </w:r>
      <w:r w:rsidRPr="00337B62">
        <w:t xml:space="preserve"> assistance with a criminal charge</w:t>
      </w:r>
      <w:r w:rsidR="00214D4F" w:rsidRPr="00337B62">
        <w:t xml:space="preserve"> (and are twice as likely to receive assistance for criminal charges as those who remain with family. </w:t>
      </w:r>
      <w:r w:rsidR="00953A30" w:rsidRPr="00953A30">
        <w:rPr>
          <w:b/>
        </w:rPr>
        <w:t xml:space="preserve">Criminal damage continues to be the most common charge, with 42 percent of young people we assist with a child protection matter who </w:t>
      </w:r>
      <w:r w:rsidR="00FC5BDA">
        <w:rPr>
          <w:b/>
        </w:rPr>
        <w:t>are</w:t>
      </w:r>
      <w:r w:rsidR="00FC5BDA" w:rsidRPr="00953A30">
        <w:rPr>
          <w:b/>
        </w:rPr>
        <w:t xml:space="preserve"> </w:t>
      </w:r>
      <w:r w:rsidR="00953A30" w:rsidRPr="00953A30">
        <w:rPr>
          <w:b/>
        </w:rPr>
        <w:t>placed in OOHC receiving assistance for a charge of this type.</w:t>
      </w:r>
      <w:r w:rsidR="00953A30">
        <w:t xml:space="preserve"> </w:t>
      </w:r>
      <w:r w:rsidR="00214D4F" w:rsidRPr="00337B62">
        <w:t>T</w:t>
      </w:r>
      <w:r w:rsidRPr="00337B62">
        <w:t>he majority require assistance 12 months after pla</w:t>
      </w:r>
      <w:r w:rsidR="00214D4F" w:rsidRPr="00337B62">
        <w:t xml:space="preserve">cement in </w:t>
      </w:r>
      <w:r w:rsidR="001D30C8">
        <w:t>OOHC</w:t>
      </w:r>
      <w:r w:rsidR="00214D4F" w:rsidRPr="00337B62">
        <w:t>.</w:t>
      </w:r>
      <w:r w:rsidR="00953A30">
        <w:rPr>
          <w:b/>
        </w:rPr>
        <w:t xml:space="preserve"> Aboriginal young people are over-represented in this client group (10 percent). </w:t>
      </w:r>
    </w:p>
    <w:p w14:paraId="5AC41665" w14:textId="77777777" w:rsidR="00337B62" w:rsidRDefault="001D30C8" w:rsidP="00214D4F">
      <w:r>
        <w:t>Since</w:t>
      </w:r>
      <w:r w:rsidR="00337B62">
        <w:t xml:space="preserve"> 2016, VLA </w:t>
      </w:r>
      <w:r>
        <w:t xml:space="preserve">has consistently collected </w:t>
      </w:r>
      <w:r w:rsidR="00337B62">
        <w:t xml:space="preserve">information on </w:t>
      </w:r>
      <w:r w:rsidR="00337B62" w:rsidRPr="00337B62">
        <w:rPr>
          <w:i/>
        </w:rPr>
        <w:t>where</w:t>
      </w:r>
      <w:r w:rsidR="00337B62">
        <w:t xml:space="preserve"> a child receiving a child protection legal service was placed (for example, remained with parent, placed with extended family, foster care, or residential care). While this </w:t>
      </w:r>
      <w:r>
        <w:t>is a smaller sub-set of VLA data</w:t>
      </w:r>
      <w:r w:rsidR="00337B62">
        <w:t>, it is showing us:</w:t>
      </w:r>
    </w:p>
    <w:p w14:paraId="2F9C02A0" w14:textId="6AE22F30" w:rsidR="00337B62" w:rsidRPr="00337B62" w:rsidRDefault="00337B62" w:rsidP="00214D4F">
      <w:pPr>
        <w:pStyle w:val="ListParagraph"/>
        <w:numPr>
          <w:ilvl w:val="0"/>
          <w:numId w:val="38"/>
        </w:numPr>
      </w:pPr>
      <w:r w:rsidRPr="00337B62">
        <w:rPr>
          <w:b/>
        </w:rPr>
        <w:t xml:space="preserve">2 in 3 young people we assist with a child protection matter who </w:t>
      </w:r>
      <w:r w:rsidR="00FC5BDA">
        <w:rPr>
          <w:b/>
        </w:rPr>
        <w:t>are</w:t>
      </w:r>
      <w:r w:rsidR="00FC5BDA" w:rsidRPr="00337B62">
        <w:rPr>
          <w:b/>
        </w:rPr>
        <w:t xml:space="preserve"> </w:t>
      </w:r>
      <w:r w:rsidRPr="00337B62">
        <w:rPr>
          <w:b/>
        </w:rPr>
        <w:t>placed in residential care require assistance with a criminal charge</w:t>
      </w:r>
      <w:r>
        <w:t xml:space="preserve">; </w:t>
      </w:r>
    </w:p>
    <w:p w14:paraId="0F1D771D" w14:textId="31CFF03A" w:rsidR="00D5250A" w:rsidRPr="00337B62" w:rsidRDefault="00337B62" w:rsidP="00214D4F">
      <w:pPr>
        <w:pStyle w:val="ListParagraph"/>
        <w:numPr>
          <w:ilvl w:val="0"/>
          <w:numId w:val="38"/>
        </w:numPr>
        <w:rPr>
          <w:b/>
        </w:rPr>
      </w:pPr>
      <w:r w:rsidRPr="00337B62">
        <w:rPr>
          <w:b/>
        </w:rPr>
        <w:t xml:space="preserve">Children placed in residential care are at least three times more likely to require assistance for criminal charges as children in all other placement types </w:t>
      </w:r>
      <w:r w:rsidRPr="00337B62">
        <w:t xml:space="preserve">(in </w:t>
      </w:r>
      <w:r w:rsidR="001D30C8">
        <w:t xml:space="preserve">OOHC </w:t>
      </w:r>
      <w:r w:rsidRPr="00337B62">
        <w:t>or when the child remained with family)</w:t>
      </w:r>
      <w:r>
        <w:t xml:space="preserve">; </w:t>
      </w:r>
    </w:p>
    <w:p w14:paraId="41E37AC8" w14:textId="6ACBE1E8" w:rsidR="006672B7" w:rsidRPr="006672B7" w:rsidRDefault="00337B62" w:rsidP="00337B62">
      <w:pPr>
        <w:pStyle w:val="ListParagraph"/>
        <w:numPr>
          <w:ilvl w:val="0"/>
          <w:numId w:val="38"/>
        </w:numPr>
        <w:rPr>
          <w:b/>
        </w:rPr>
      </w:pPr>
      <w:r>
        <w:rPr>
          <w:b/>
        </w:rPr>
        <w:t>5</w:t>
      </w:r>
      <w:r w:rsidR="003D0A31">
        <w:rPr>
          <w:b/>
        </w:rPr>
        <w:t>7</w:t>
      </w:r>
      <w:r>
        <w:rPr>
          <w:b/>
        </w:rPr>
        <w:t xml:space="preserve"> percent </w:t>
      </w:r>
      <w:r>
        <w:t>of young people we assist with a child protection matter placed in residential care require assistance with a criminal charge within 12 months of placement in residential care</w:t>
      </w:r>
      <w:r w:rsidR="006672B7">
        <w:t>;</w:t>
      </w:r>
    </w:p>
    <w:p w14:paraId="786F55D8" w14:textId="717E7158" w:rsidR="00337B62" w:rsidRPr="006672B7" w:rsidRDefault="006672B7" w:rsidP="00337B62">
      <w:pPr>
        <w:pStyle w:val="ListParagraph"/>
        <w:numPr>
          <w:ilvl w:val="0"/>
          <w:numId w:val="38"/>
        </w:numPr>
        <w:rPr>
          <w:b/>
        </w:rPr>
      </w:pPr>
      <w:r w:rsidRPr="00FC5BDA">
        <w:rPr>
          <w:b/>
        </w:rPr>
        <w:t xml:space="preserve">10 percent </w:t>
      </w:r>
      <w:r w:rsidRPr="00FC5BDA">
        <w:t>of young people we assist with a child protection matter who are placed in residential care and require assistance with a criminal charge</w:t>
      </w:r>
      <w:r w:rsidRPr="00FC5BDA">
        <w:rPr>
          <w:b/>
        </w:rPr>
        <w:t xml:space="preserve"> identify as Aboriginal or Torres Strait Islander when asked</w:t>
      </w:r>
      <w:r>
        <w:t>;</w:t>
      </w:r>
    </w:p>
    <w:p w14:paraId="002B8C4B" w14:textId="2AA66457" w:rsidR="006672B7" w:rsidRPr="00337B62" w:rsidRDefault="006672B7" w:rsidP="00337B62">
      <w:pPr>
        <w:pStyle w:val="ListParagraph"/>
        <w:numPr>
          <w:ilvl w:val="0"/>
          <w:numId w:val="38"/>
        </w:numPr>
        <w:rPr>
          <w:b/>
        </w:rPr>
      </w:pPr>
      <w:r w:rsidRPr="00FC5BDA">
        <w:rPr>
          <w:b/>
        </w:rPr>
        <w:t>Criminal damage is the most common criminal charge</w:t>
      </w:r>
      <w:r w:rsidR="00FC5BDA">
        <w:rPr>
          <w:b/>
        </w:rPr>
        <w:t>,</w:t>
      </w:r>
      <w:r>
        <w:t xml:space="preserve"> with 4</w:t>
      </w:r>
      <w:r w:rsidR="003D0A31">
        <w:t>7</w:t>
      </w:r>
      <w:r>
        <w:t xml:space="preserve"> percent of young people we assist with a child protection matter who were placed in residential care requiring assistance for this type of criminal charge. </w:t>
      </w:r>
    </w:p>
    <w:p w14:paraId="623D3627" w14:textId="3A8829E6" w:rsidR="00214D4F" w:rsidRPr="00337B62" w:rsidRDefault="00214D4F" w:rsidP="00337B62">
      <w:pPr>
        <w:rPr>
          <w:b/>
          <w:szCs w:val="22"/>
        </w:rPr>
      </w:pPr>
      <w:r w:rsidRPr="00337B62">
        <w:rPr>
          <w:szCs w:val="22"/>
        </w:rPr>
        <w:lastRenderedPageBreak/>
        <w:t xml:space="preserve">In 2016, VLA recommended that the Victorian Government, as part of its reforms to the residential care system, work with relevant stakeholders to develop and implement an inter-agency Protocol to reduce the contact of young people in residential care with police and the criminal justice system. </w:t>
      </w:r>
      <w:r w:rsidR="00D5250A" w:rsidRPr="00337B62">
        <w:rPr>
          <w:szCs w:val="22"/>
        </w:rPr>
        <w:t>A Protocol has yet to be adopted. More information about VLA’s recommendations is available on our website</w:t>
      </w:r>
      <w:r w:rsidR="009D1394">
        <w:rPr>
          <w:szCs w:val="22"/>
        </w:rPr>
        <w:t xml:space="preserve"> –</w:t>
      </w:r>
      <w:bookmarkStart w:id="0" w:name="_GoBack"/>
      <w:bookmarkEnd w:id="0"/>
      <w:r w:rsidR="00D5250A" w:rsidRPr="00337B62">
        <w:rPr>
          <w:szCs w:val="22"/>
        </w:rPr>
        <w:t xml:space="preserve"> </w:t>
      </w:r>
      <w:hyperlink r:id="rId8" w:history="1">
        <w:r w:rsidR="00D5250A" w:rsidRPr="00337B62">
          <w:rPr>
            <w:rStyle w:val="Hyperlink"/>
            <w:szCs w:val="22"/>
          </w:rPr>
          <w:t>http://www.legalaid.vic.gov.au/about-us/research-and-analysis/care-not-custody-new-approach-to-keep-kids-in-residential-care-out-of-criminal-justice-system</w:t>
        </w:r>
      </w:hyperlink>
      <w:r w:rsidR="00337B62">
        <w:rPr>
          <w:szCs w:val="22"/>
        </w:rPr>
        <w:t xml:space="preserve">. </w:t>
      </w:r>
    </w:p>
    <w:sectPr w:rsidR="00214D4F" w:rsidRPr="00337B62" w:rsidSect="00F77E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445D73" w14:textId="77777777" w:rsidR="00603D61" w:rsidRDefault="00603D6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1AC67B1B" w14:textId="77777777" w:rsidR="00603D61" w:rsidRDefault="00603D6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ngs">
    <w:altName w:val="Malgun Gothic Semilight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FC252" w14:textId="77777777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7E9730" w14:textId="77777777" w:rsidR="00BB122F" w:rsidRDefault="00BB122F" w:rsidP="008074B3">
    <w:pPr>
      <w:pStyle w:val="Footer"/>
      <w:ind w:right="360" w:firstLine="360"/>
    </w:pPr>
  </w:p>
  <w:p w14:paraId="637AC648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C264E" w14:textId="77777777" w:rsidR="00BB122F" w:rsidRDefault="00BB122F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75C2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826EEAE" wp14:editId="089F703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7E8728" id="Line 3" o:spid="_x0000_s1026" alt=" 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9h1dSS4CAAAK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3F4E6" w14:textId="77777777" w:rsidR="00BB122F" w:rsidRPr="008636E1" w:rsidRDefault="00BB122F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6049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920E06E" wp14:editId="7D4EC874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254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B61F4A" id="Line 3" o:spid="_x0000_s1026" alt=" 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" strokecolor="#b1005d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31389" w14:textId="77777777" w:rsidR="00603D61" w:rsidRDefault="00603D6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009CB8C8" w14:textId="77777777" w:rsidR="00603D61" w:rsidRDefault="00603D6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BF4D7" w14:textId="77777777" w:rsidR="00BB122F" w:rsidRDefault="00BB122F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3CBEEF" w14:textId="77777777" w:rsidR="00BB122F" w:rsidRDefault="00BB122F" w:rsidP="00091AFC">
    <w:pPr>
      <w:pStyle w:val="Header"/>
      <w:ind w:right="360"/>
    </w:pPr>
  </w:p>
  <w:p w14:paraId="4575C724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3DB8D" w14:textId="77777777" w:rsidR="00BB122F" w:rsidRPr="006A6FC6" w:rsidRDefault="00BB122F" w:rsidP="00D82005">
    <w:pPr>
      <w:tabs>
        <w:tab w:val="left" w:pos="6893"/>
      </w:tabs>
      <w:spacing w:after="80" w:line="240" w:lineRule="auto"/>
      <w:ind w:left="-330"/>
      <w:rPr>
        <w:rFonts w:cs="Arial"/>
        <w:color w:val="B1005D"/>
        <w:sz w:val="18"/>
        <w:szCs w:val="18"/>
      </w:rPr>
    </w:pPr>
    <w:r w:rsidRPr="006A6FC6">
      <w:rPr>
        <w:rFonts w:cs="Arial"/>
        <w:color w:val="B1005D"/>
        <w:sz w:val="18"/>
        <w:szCs w:val="18"/>
      </w:rPr>
      <w:t>Victoria Legal Aid</w:t>
    </w:r>
    <w:r>
      <w:rPr>
        <w:rFonts w:cs="Arial"/>
        <w:color w:val="B1005D"/>
        <w:sz w:val="18"/>
        <w:szCs w:val="18"/>
      </w:rPr>
      <w:tab/>
    </w:r>
  </w:p>
  <w:p w14:paraId="150A7BC1" w14:textId="093D5B8D" w:rsidR="00BB122F" w:rsidRPr="00EF7C5C" w:rsidRDefault="00BB122F" w:rsidP="00EF7C5C">
    <w:pPr>
      <w:spacing w:line="240" w:lineRule="auto"/>
      <w:ind w:left="-330"/>
      <w:rPr>
        <w:rFonts w:ascii="Arial Bold" w:hAnsi="Arial Bold" w:cs="Arial"/>
        <w:color w:val="B1005D"/>
      </w:rPr>
    </w:pPr>
    <w:r>
      <w:rPr>
        <w:rFonts w:ascii="Arial Bold" w:hAnsi="Arial Bold" w:cs="Arial"/>
        <w:b/>
        <w:noProof/>
        <w:color w:val="B1005D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44BE0A3E" wp14:editId="499BC6D0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254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B1005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183EAE" id="Straight Connector 3" o:spid="_x0000_s1026" alt=" 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" strokecolor="#b1005d" strokeweight=".5pt">
              <w10:wrap anchorx="page" anchory="page"/>
              <w10:anchorlock/>
            </v:line>
          </w:pict>
        </mc:Fallback>
      </mc:AlternateContent>
    </w:r>
    <w:r w:rsidR="009D1394">
      <w:rPr>
        <w:rFonts w:ascii="Arial Bold" w:hAnsi="Arial Bold" w:cs="Arial"/>
        <w:b/>
        <w:color w:val="B1005D"/>
        <w:sz w:val="18"/>
        <w:szCs w:val="18"/>
      </w:rPr>
      <w:t>Care not Custody fact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F64EB" w14:textId="77777777" w:rsidR="00BB122F" w:rsidRPr="00833658" w:rsidRDefault="00BB122F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7A1A4B5" wp14:editId="3F3897B5">
          <wp:simplePos x="0" y="0"/>
          <wp:positionH relativeFrom="column">
            <wp:posOffset>-389890</wp:posOffset>
          </wp:positionH>
          <wp:positionV relativeFrom="paragraph">
            <wp:posOffset>423</wp:posOffset>
          </wp:positionV>
          <wp:extent cx="7200000" cy="1258537"/>
          <wp:effectExtent l="0" t="0" r="0" b="1206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la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1258537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7F6369" w14:textId="77777777" w:rsidR="00BB122F" w:rsidRPr="00D82005" w:rsidRDefault="00214D4F" w:rsidP="00D82005">
    <w:pPr>
      <w:pStyle w:val="VLAPublicationdate"/>
      <w:spacing w:before="240" w:after="1200"/>
    </w:pPr>
    <w:r>
      <w:t>September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FEEFD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7533ABB"/>
    <w:multiLevelType w:val="hybridMultilevel"/>
    <w:tmpl w:val="A68AA5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64597"/>
    <w:multiLevelType w:val="multilevel"/>
    <w:tmpl w:val="58F06332"/>
    <w:lvl w:ilvl="0">
      <w:start w:val="1"/>
      <w:numFmt w:val="decimal"/>
      <w:lvlText w:val="%1"/>
      <w:lvlJc w:val="left"/>
      <w:pPr>
        <w:tabs>
          <w:tab w:val="num" w:pos="432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0" w15:restartNumberingAfterBreak="0">
    <w:nsid w:val="349F6A12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BDF175C"/>
    <w:multiLevelType w:val="hybridMultilevel"/>
    <w:tmpl w:val="9B7EC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VL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5" w15:restartNumberingAfterBreak="0">
    <w:nsid w:val="59DD487A"/>
    <w:multiLevelType w:val="hybridMultilevel"/>
    <w:tmpl w:val="030C42D0"/>
    <w:lvl w:ilvl="0" w:tplc="7C4A8D96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51A73"/>
    <w:multiLevelType w:val="hybridMultilevel"/>
    <w:tmpl w:val="A1DE5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13"/>
  </w:num>
  <w:num w:numId="5">
    <w:abstractNumId w:val="14"/>
  </w:num>
  <w:num w:numId="6">
    <w:abstractNumId w:val="14"/>
  </w:num>
  <w:num w:numId="7">
    <w:abstractNumId w:val="15"/>
  </w:num>
  <w:num w:numId="8">
    <w:abstractNumId w:val="14"/>
  </w:num>
  <w:num w:numId="9">
    <w:abstractNumId w:val="12"/>
  </w:num>
  <w:num w:numId="10">
    <w:abstractNumId w:val="9"/>
  </w:num>
  <w:num w:numId="11">
    <w:abstractNumId w:val="12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9"/>
  </w:num>
  <w:num w:numId="17">
    <w:abstractNumId w:val="14"/>
  </w:num>
  <w:num w:numId="18">
    <w:abstractNumId w:val="14"/>
  </w:num>
  <w:num w:numId="19">
    <w:abstractNumId w:val="13"/>
  </w:num>
  <w:num w:numId="20">
    <w:abstractNumId w:val="13"/>
  </w:num>
  <w:num w:numId="21">
    <w:abstractNumId w:val="13"/>
  </w:num>
  <w:num w:numId="22">
    <w:abstractNumId w:val="12"/>
  </w:num>
  <w:num w:numId="23">
    <w:abstractNumId w:val="9"/>
  </w:num>
  <w:num w:numId="24">
    <w:abstractNumId w:val="14"/>
  </w:num>
  <w:num w:numId="25">
    <w:abstractNumId w:val="14"/>
  </w:num>
  <w:num w:numId="26">
    <w:abstractNumId w:val="13"/>
  </w:num>
  <w:num w:numId="27">
    <w:abstractNumId w:val="13"/>
  </w:num>
  <w:num w:numId="28">
    <w:abstractNumId w:val="13"/>
  </w:num>
  <w:num w:numId="29">
    <w:abstractNumId w:val="6"/>
  </w:num>
  <w:num w:numId="30">
    <w:abstractNumId w:val="4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5"/>
  </w:num>
  <w:num w:numId="36">
    <w:abstractNumId w:val="7"/>
  </w:num>
  <w:num w:numId="37">
    <w:abstractNumId w:val="16"/>
  </w:num>
  <w:num w:numId="3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017165,#96004a,#b1005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ubVPasteboard_" w:val="1"/>
    <w:docVar w:name="OpenInPublishingView" w:val="0"/>
  </w:docVars>
  <w:rsids>
    <w:rsidRoot w:val="000D20AB"/>
    <w:rsid w:val="000078CE"/>
    <w:rsid w:val="000360EC"/>
    <w:rsid w:val="00040F0B"/>
    <w:rsid w:val="0005102B"/>
    <w:rsid w:val="00057FDC"/>
    <w:rsid w:val="000759A6"/>
    <w:rsid w:val="00091432"/>
    <w:rsid w:val="00091AFC"/>
    <w:rsid w:val="00094FE1"/>
    <w:rsid w:val="000A1C94"/>
    <w:rsid w:val="000C6955"/>
    <w:rsid w:val="000D20AB"/>
    <w:rsid w:val="000E1BEB"/>
    <w:rsid w:val="00151B7E"/>
    <w:rsid w:val="0015359B"/>
    <w:rsid w:val="00160C7E"/>
    <w:rsid w:val="00172229"/>
    <w:rsid w:val="00181303"/>
    <w:rsid w:val="001A2999"/>
    <w:rsid w:val="001D30C8"/>
    <w:rsid w:val="00214D4F"/>
    <w:rsid w:val="0021722B"/>
    <w:rsid w:val="002B73A4"/>
    <w:rsid w:val="002F7860"/>
    <w:rsid w:val="00306C10"/>
    <w:rsid w:val="00310DD1"/>
    <w:rsid w:val="00315C03"/>
    <w:rsid w:val="003224F8"/>
    <w:rsid w:val="003315F4"/>
    <w:rsid w:val="00337B62"/>
    <w:rsid w:val="00360994"/>
    <w:rsid w:val="003655D7"/>
    <w:rsid w:val="0037081E"/>
    <w:rsid w:val="003D0A31"/>
    <w:rsid w:val="00402557"/>
    <w:rsid w:val="004158B6"/>
    <w:rsid w:val="00427C16"/>
    <w:rsid w:val="004421BD"/>
    <w:rsid w:val="00443649"/>
    <w:rsid w:val="004707EF"/>
    <w:rsid w:val="004C75B1"/>
    <w:rsid w:val="004D7100"/>
    <w:rsid w:val="00504F13"/>
    <w:rsid w:val="005317C2"/>
    <w:rsid w:val="00546C0D"/>
    <w:rsid w:val="005B1640"/>
    <w:rsid w:val="005B3D02"/>
    <w:rsid w:val="005C1DFD"/>
    <w:rsid w:val="005D19C7"/>
    <w:rsid w:val="005D4A19"/>
    <w:rsid w:val="005D5C9C"/>
    <w:rsid w:val="00603D61"/>
    <w:rsid w:val="0066019E"/>
    <w:rsid w:val="006672B7"/>
    <w:rsid w:val="006764E3"/>
    <w:rsid w:val="00680746"/>
    <w:rsid w:val="006A00A7"/>
    <w:rsid w:val="006A6FC6"/>
    <w:rsid w:val="006B35B8"/>
    <w:rsid w:val="006B3F5E"/>
    <w:rsid w:val="006B612D"/>
    <w:rsid w:val="006B6E7E"/>
    <w:rsid w:val="006F181A"/>
    <w:rsid w:val="006F2D6F"/>
    <w:rsid w:val="00714549"/>
    <w:rsid w:val="00724661"/>
    <w:rsid w:val="00781FFA"/>
    <w:rsid w:val="0078739B"/>
    <w:rsid w:val="007B0612"/>
    <w:rsid w:val="007D5BA7"/>
    <w:rsid w:val="008074B3"/>
    <w:rsid w:val="00823989"/>
    <w:rsid w:val="0082595B"/>
    <w:rsid w:val="00833658"/>
    <w:rsid w:val="00847377"/>
    <w:rsid w:val="00856DA8"/>
    <w:rsid w:val="008636E1"/>
    <w:rsid w:val="008958CB"/>
    <w:rsid w:val="00896E60"/>
    <w:rsid w:val="008A1E5F"/>
    <w:rsid w:val="008B2419"/>
    <w:rsid w:val="008C388A"/>
    <w:rsid w:val="008F4DC6"/>
    <w:rsid w:val="00940793"/>
    <w:rsid w:val="00953A30"/>
    <w:rsid w:val="00987A39"/>
    <w:rsid w:val="0099270D"/>
    <w:rsid w:val="009A74F1"/>
    <w:rsid w:val="009B0D09"/>
    <w:rsid w:val="009B59BF"/>
    <w:rsid w:val="009D1394"/>
    <w:rsid w:val="009D539D"/>
    <w:rsid w:val="009E1AC3"/>
    <w:rsid w:val="009F0AA0"/>
    <w:rsid w:val="00A11120"/>
    <w:rsid w:val="00A4395A"/>
    <w:rsid w:val="00A52F29"/>
    <w:rsid w:val="00A93509"/>
    <w:rsid w:val="00AB5376"/>
    <w:rsid w:val="00AC3D95"/>
    <w:rsid w:val="00B044A6"/>
    <w:rsid w:val="00B6049A"/>
    <w:rsid w:val="00B85795"/>
    <w:rsid w:val="00BB122F"/>
    <w:rsid w:val="00BD3873"/>
    <w:rsid w:val="00BE36EB"/>
    <w:rsid w:val="00C16B80"/>
    <w:rsid w:val="00C23872"/>
    <w:rsid w:val="00C33AEF"/>
    <w:rsid w:val="00C415B1"/>
    <w:rsid w:val="00C61CB5"/>
    <w:rsid w:val="00C64A61"/>
    <w:rsid w:val="00C81372"/>
    <w:rsid w:val="00C84D28"/>
    <w:rsid w:val="00CB48F9"/>
    <w:rsid w:val="00CC0626"/>
    <w:rsid w:val="00CC216F"/>
    <w:rsid w:val="00CF2D05"/>
    <w:rsid w:val="00D30B8E"/>
    <w:rsid w:val="00D5250A"/>
    <w:rsid w:val="00D75C29"/>
    <w:rsid w:val="00D82005"/>
    <w:rsid w:val="00DB07C5"/>
    <w:rsid w:val="00DC01DC"/>
    <w:rsid w:val="00DD5EE1"/>
    <w:rsid w:val="00DE037E"/>
    <w:rsid w:val="00DE3C33"/>
    <w:rsid w:val="00E865F8"/>
    <w:rsid w:val="00E92D5D"/>
    <w:rsid w:val="00EF4FC5"/>
    <w:rsid w:val="00EF7C5C"/>
    <w:rsid w:val="00F0005B"/>
    <w:rsid w:val="00F14EC8"/>
    <w:rsid w:val="00F63972"/>
    <w:rsid w:val="00F77E0F"/>
    <w:rsid w:val="00F825B6"/>
    <w:rsid w:val="00FB3760"/>
    <w:rsid w:val="00FC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017165,#96004a,#b1005d"/>
    </o:shapedefaults>
    <o:shapelayout v:ext="edit">
      <o:idmap v:ext="edit" data="1"/>
    </o:shapelayout>
  </w:shapeDefaults>
  <w:decimalSymbol w:val="."/>
  <w:listSeparator w:val=","/>
  <w14:docId w14:val="39D633C6"/>
  <w15:docId w15:val="{3EE42CA1-26FD-46F4-8F35-C5DBCBE1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qFormat/>
    <w:rsid w:val="0015359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971A4B"/>
      <w:kern w:val="32"/>
      <w:sz w:val="32"/>
      <w:szCs w:val="32"/>
      <w:lang w:eastAsia="en-AU"/>
    </w:rPr>
  </w:style>
  <w:style w:type="paragraph" w:styleId="Heading2">
    <w:name w:val="heading 2"/>
    <w:next w:val="Normal"/>
    <w:qFormat/>
    <w:rsid w:val="0015359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971A4B"/>
      <w:sz w:val="28"/>
      <w:szCs w:val="28"/>
      <w:lang w:eastAsia="en-AU"/>
    </w:rPr>
  </w:style>
  <w:style w:type="paragraph" w:styleId="Heading3">
    <w:name w:val="heading 3"/>
    <w:next w:val="Normal"/>
    <w:qFormat/>
    <w:rsid w:val="00DB07C5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DB07C5"/>
    <w:pPr>
      <w:pBdr>
        <w:bottom w:val="single" w:sz="4" w:space="1" w:color="B1005D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25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15359B"/>
    <w:pPr>
      <w:spacing w:before="240" w:after="240" w:line="300" w:lineRule="atLeast"/>
    </w:pPr>
    <w:rPr>
      <w:rFonts w:ascii="Arial" w:eastAsia="Times New Roman" w:hAnsi="Arial" w:cs="Arial"/>
      <w:b/>
      <w:bCs/>
      <w:color w:val="971A4B"/>
      <w:kern w:val="32"/>
      <w:sz w:val="28"/>
      <w:szCs w:val="26"/>
      <w:lang w:eastAsia="en-AU"/>
    </w:rPr>
  </w:style>
  <w:style w:type="paragraph" w:customStyle="1" w:styleId="VLAi">
    <w:name w:val="VLA i."/>
    <w:aliases w:val="ii.,iii."/>
    <w:rsid w:val="00DB07C5"/>
    <w:pPr>
      <w:numPr>
        <w:ilvl w:val="2"/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picture">
    <w:name w:val="VL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caption">
    <w:name w:val="VLA caption"/>
    <w:basedOn w:val="Normal"/>
    <w:next w:val="Normal"/>
    <w:rsid w:val="00DB07C5"/>
    <w:rPr>
      <w:i/>
      <w:sz w:val="20"/>
    </w:rPr>
  </w:style>
  <w:style w:type="paragraph" w:customStyle="1" w:styleId="VLAquotation">
    <w:name w:val="VLA quotation"/>
    <w:basedOn w:val="VLApicture"/>
    <w:rsid w:val="00DB07C5"/>
    <w:pPr>
      <w:ind w:left="720"/>
    </w:pPr>
    <w:rPr>
      <w:i/>
    </w:rPr>
  </w:style>
  <w:style w:type="paragraph" w:customStyle="1" w:styleId="VLA1">
    <w:name w:val="VLA 1."/>
    <w:aliases w:val="2.,3."/>
    <w:rsid w:val="00DB07C5"/>
    <w:pPr>
      <w:numPr>
        <w:numId w:val="28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a">
    <w:name w:val="VL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definition">
    <w:name w:val="VL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VLAHiddenText">
    <w:name w:val="VLA Hidden Text"/>
    <w:rsid w:val="000759A6"/>
    <w:rPr>
      <w:rFonts w:ascii="Arial" w:hAnsi="Arial"/>
      <w:vanish/>
      <w:color w:val="3366FF"/>
    </w:rPr>
  </w:style>
  <w:style w:type="paragraph" w:customStyle="1" w:styleId="VLALetterHeading">
    <w:name w:val="VL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VLALetterText">
    <w:name w:val="VL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VLAProgram">
    <w:name w:val="VLA Program"/>
    <w:basedOn w:val="Header"/>
    <w:next w:val="Normal"/>
    <w:rsid w:val="0015359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15359B"/>
    <w:pPr>
      <w:spacing w:before="160" w:after="40" w:line="300" w:lineRule="atLeast"/>
    </w:pPr>
    <w:rPr>
      <w:rFonts w:ascii="Arial" w:eastAsia="Times New Roman" w:hAnsi="Arial" w:cs="Arial"/>
      <w:b/>
      <w:bCs/>
      <w:iCs/>
      <w:color w:val="971A4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15359B"/>
    <w:pPr>
      <w:numPr>
        <w:numId w:val="22"/>
      </w:numPr>
      <w:spacing w:before="240" w:after="240" w:line="280" w:lineRule="exact"/>
    </w:pPr>
    <w:rPr>
      <w:rFonts w:ascii="Arial" w:eastAsia="Times New Roman" w:hAnsi="Arial" w:cs="Arial"/>
      <w:b/>
      <w:bCs/>
      <w:color w:val="971A4B"/>
      <w:kern w:val="32"/>
      <w:sz w:val="28"/>
      <w:szCs w:val="32"/>
      <w:lang w:eastAsia="en-AU"/>
    </w:rPr>
  </w:style>
  <w:style w:type="paragraph" w:customStyle="1" w:styleId="VLAdivision">
    <w:name w:val="VLA division"/>
    <w:basedOn w:val="Normal"/>
    <w:next w:val="VLAauthor"/>
    <w:rsid w:val="0015359B"/>
    <w:pPr>
      <w:spacing w:before="60" w:after="240"/>
    </w:pPr>
    <w:rPr>
      <w:b/>
      <w:color w:val="971A4B"/>
      <w:sz w:val="28"/>
      <w:szCs w:val="28"/>
      <w:lang w:eastAsia="en-AU"/>
    </w:rPr>
  </w:style>
  <w:style w:type="paragraph" w:customStyle="1" w:styleId="VLAauthor">
    <w:name w:val="VLA author"/>
    <w:basedOn w:val="Normal"/>
    <w:next w:val="VLAdivision"/>
    <w:rsid w:val="0015359B"/>
    <w:pPr>
      <w:spacing w:before="240" w:after="60"/>
    </w:pPr>
    <w:rPr>
      <w:b/>
      <w:color w:val="971A4B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15359B"/>
  </w:style>
  <w:style w:type="paragraph" w:customStyle="1" w:styleId="Filename">
    <w:name w:val="Filename"/>
    <w:basedOn w:val="Normal"/>
    <w:rsid w:val="0015359B"/>
    <w:pPr>
      <w:pBdr>
        <w:top w:val="single" w:sz="4" w:space="1" w:color="B1005D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15359B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character" w:customStyle="1" w:styleId="TitleChar">
    <w:name w:val="Title Char"/>
    <w:link w:val="Title"/>
    <w:rsid w:val="0015359B"/>
    <w:rPr>
      <w:rFonts w:ascii="Arial Bold" w:eastAsia="Times New Roman" w:hAnsi="Arial Bold" w:cs="Arial"/>
      <w:b/>
      <w:bCs/>
      <w:color w:val="971A4B"/>
      <w:kern w:val="28"/>
      <w:sz w:val="36"/>
      <w:szCs w:val="32"/>
    </w:rPr>
  </w:style>
  <w:style w:type="paragraph" w:customStyle="1" w:styleId="VLAdate">
    <w:name w:val="VL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VLApublicationdate0">
    <w:name w:val="VL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35"/>
      </w:numPr>
      <w:contextualSpacing/>
    </w:pPr>
  </w:style>
  <w:style w:type="paragraph" w:styleId="ListNumber">
    <w:name w:val="List Number"/>
    <w:basedOn w:val="Normal"/>
    <w:rsid w:val="008B2419"/>
    <w:pPr>
      <w:numPr>
        <w:numId w:val="29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30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31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32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33"/>
      </w:numPr>
      <w:contextualSpacing/>
    </w:pPr>
  </w:style>
  <w:style w:type="paragraph" w:styleId="ListParagraph">
    <w:name w:val="List Paragraph"/>
    <w:basedOn w:val="Normal"/>
    <w:uiPriority w:val="72"/>
    <w:unhideWhenUsed/>
    <w:rsid w:val="00987A3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5250A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semiHidden/>
    <w:unhideWhenUsed/>
    <w:rsid w:val="008239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239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23989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39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23989"/>
    <w:rPr>
      <w:rFonts w:ascii="Arial" w:eastAsia="Times New Roman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823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239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alaid.vic.gov.au/about-us/research-and-analysis/care-not-custody-new-approach-to-keep-kids-in-residential-care-out-of-criminal-justice-syste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dvantage">
  <a:themeElements>
    <a:clrScheme name="Advantage">
      <a:dk1>
        <a:sysClr val="windowText" lastClr="000000"/>
      </a:dk1>
      <a:lt1>
        <a:sysClr val="window" lastClr="FFFFFF"/>
      </a:lt1>
      <a:dk2>
        <a:srgbClr val="2B142D"/>
      </a:dk2>
      <a:lt2>
        <a:srgbClr val="C3AFCC"/>
      </a:lt2>
      <a:accent1>
        <a:srgbClr val="663366"/>
      </a:accent1>
      <a:accent2>
        <a:srgbClr val="330F42"/>
      </a:accent2>
      <a:accent3>
        <a:srgbClr val="666699"/>
      </a:accent3>
      <a:accent4>
        <a:srgbClr val="999966"/>
      </a:accent4>
      <a:accent5>
        <a:srgbClr val="F7901E"/>
      </a:accent5>
      <a:accent6>
        <a:srgbClr val="A3A101"/>
      </a:accent6>
      <a:hlink>
        <a:srgbClr val="BC5FBC"/>
      </a:hlink>
      <a:folHlink>
        <a:srgbClr val="9775A7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D0CBFD-C2CF-4A83-B0BE-29D4059AA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 not Custody fact sheet</vt:lpstr>
    </vt:vector>
  </TitlesOfParts>
  <Company>Victoria Legal Aid</Company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 not Custody fact sheet</dc:title>
  <dc:subject/>
  <dc:creator>Victoria Legal Aid</dc:creator>
  <cp:keywords/>
  <cp:lastModifiedBy/>
  <cp:revision>1</cp:revision>
  <dcterms:created xsi:type="dcterms:W3CDTF">2021-04-29T23:23:00Z</dcterms:created>
  <dcterms:modified xsi:type="dcterms:W3CDTF">2021-04-29T23:23:00Z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Language">
    <vt:lpwstr>English</vt:lpwstr>
  </op:property>
  <op:property fmtid="{D5CDD505-2E9C-101B-9397-08002B2CF9AE}" pid="3" name="_MarkAsFinal">
    <vt:bool>true</vt:bool>
  </op:property>
</op:Properties>
</file>