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36f391406f2445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B231E" w14:textId="20E458D6" w:rsidR="007A6F09" w:rsidRPr="007A6F09" w:rsidRDefault="00EE59EC" w:rsidP="007A6F09">
      <w:pPr>
        <w:pStyle w:val="Heading1"/>
      </w:pPr>
      <w:bookmarkStart w:id="0" w:name="_Toc16690042"/>
      <w:bookmarkStart w:id="1" w:name="_Toc16826542"/>
      <w:bookmarkStart w:id="2" w:name="_Toc16841128"/>
      <w:bookmarkStart w:id="3" w:name="_Hlk16503452"/>
      <w:bookmarkStart w:id="4" w:name="_GoBack"/>
      <w:r>
        <w:t>Quality and Risk Management</w:t>
      </w:r>
      <w:bookmarkEnd w:id="0"/>
      <w:bookmarkEnd w:id="1"/>
      <w:bookmarkEnd w:id="2"/>
      <w:r>
        <w:t xml:space="preserve"> </w:t>
      </w:r>
    </w:p>
    <w:p w14:paraId="54604174" w14:textId="0D6FF952" w:rsidR="00882CEC" w:rsidRPr="00882CEC" w:rsidRDefault="007A6F09" w:rsidP="00882CEC">
      <w:pPr>
        <w:pStyle w:val="Heading1"/>
      </w:pPr>
      <w:bookmarkStart w:id="5" w:name="_Toc16690043"/>
      <w:bookmarkStart w:id="6" w:name="_Toc16826543"/>
      <w:bookmarkStart w:id="7" w:name="_Toc16841129"/>
      <w:bookmarkEnd w:id="4"/>
      <w:r>
        <w:t>Policy d</w:t>
      </w:r>
      <w:r w:rsidR="00882CEC" w:rsidRPr="00BC647C">
        <w:t>iscussion paper</w:t>
      </w:r>
      <w:bookmarkEnd w:id="5"/>
      <w:bookmarkEnd w:id="6"/>
      <w:bookmarkEnd w:id="7"/>
      <w:r w:rsidR="00882CEC">
        <w:t xml:space="preserve"> </w:t>
      </w:r>
    </w:p>
    <w:bookmarkEnd w:id="3"/>
    <w:p w14:paraId="719179A6" w14:textId="428C4423" w:rsidR="00BC647C" w:rsidRPr="004D3CD9" w:rsidRDefault="00E135A4" w:rsidP="004D3CD9">
      <w:pPr>
        <w:spacing w:after="120"/>
        <w:rPr>
          <w:b/>
          <w:bCs/>
          <w:szCs w:val="22"/>
        </w:rPr>
      </w:pPr>
      <w:r w:rsidRPr="004D3CD9">
        <w:rPr>
          <w:b/>
          <w:bCs/>
          <w:szCs w:val="22"/>
        </w:rPr>
        <w:t xml:space="preserve">August </w:t>
      </w:r>
      <w:r w:rsidR="002D3B42" w:rsidRPr="004D3CD9">
        <w:rPr>
          <w:b/>
          <w:bCs/>
          <w:szCs w:val="22"/>
        </w:rPr>
        <w:t>2019</w:t>
      </w:r>
    </w:p>
    <w:p w14:paraId="55329BC8" w14:textId="7DF5C6AE" w:rsidR="002F3107" w:rsidRPr="004D3CD9" w:rsidRDefault="00136CE3" w:rsidP="004D3CD9">
      <w:pPr>
        <w:pStyle w:val="VLALetterText"/>
        <w:rPr>
          <w:szCs w:val="22"/>
        </w:rPr>
      </w:pPr>
      <w:r w:rsidRPr="004D3CD9">
        <w:rPr>
          <w:szCs w:val="22"/>
        </w:rPr>
        <w:t>Th</w:t>
      </w:r>
      <w:r w:rsidR="00BC647C" w:rsidRPr="004D3CD9">
        <w:rPr>
          <w:szCs w:val="22"/>
        </w:rPr>
        <w:t xml:space="preserve">is paper provides context </w:t>
      </w:r>
      <w:r w:rsidR="00A226A3" w:rsidRPr="004D3CD9">
        <w:rPr>
          <w:szCs w:val="22"/>
        </w:rPr>
        <w:t xml:space="preserve">and proposals </w:t>
      </w:r>
      <w:r w:rsidR="00BC647C" w:rsidRPr="004D3CD9">
        <w:rPr>
          <w:szCs w:val="22"/>
        </w:rPr>
        <w:t>to inform discussion</w:t>
      </w:r>
      <w:r w:rsidR="00780043" w:rsidRPr="004D3CD9">
        <w:rPr>
          <w:szCs w:val="22"/>
        </w:rPr>
        <w:t>s</w:t>
      </w:r>
      <w:r w:rsidR="00434776" w:rsidRPr="004D3CD9">
        <w:rPr>
          <w:szCs w:val="22"/>
        </w:rPr>
        <w:t xml:space="preserve"> and input</w:t>
      </w:r>
      <w:r w:rsidR="00BC647C" w:rsidRPr="004D3CD9">
        <w:rPr>
          <w:szCs w:val="22"/>
        </w:rPr>
        <w:t xml:space="preserve"> </w:t>
      </w:r>
      <w:r w:rsidR="008B4FC7" w:rsidRPr="004D3CD9">
        <w:rPr>
          <w:szCs w:val="22"/>
        </w:rPr>
        <w:t xml:space="preserve">from </w:t>
      </w:r>
      <w:r w:rsidR="00BC647C" w:rsidRPr="004D3CD9">
        <w:rPr>
          <w:szCs w:val="22"/>
        </w:rPr>
        <w:t xml:space="preserve">the </w:t>
      </w:r>
      <w:r w:rsidR="008B4FC7" w:rsidRPr="004D3CD9">
        <w:rPr>
          <w:szCs w:val="22"/>
        </w:rPr>
        <w:t>C</w:t>
      </w:r>
      <w:r w:rsidR="00964C07">
        <w:rPr>
          <w:szCs w:val="22"/>
        </w:rPr>
        <w:t xml:space="preserve">ommunity </w:t>
      </w:r>
      <w:r w:rsidR="008B4FC7" w:rsidRPr="004D3CD9">
        <w:rPr>
          <w:szCs w:val="22"/>
        </w:rPr>
        <w:t>L</w:t>
      </w:r>
      <w:r w:rsidR="00964C07">
        <w:rPr>
          <w:szCs w:val="22"/>
        </w:rPr>
        <w:t xml:space="preserve">egal </w:t>
      </w:r>
      <w:r w:rsidR="008B4FC7" w:rsidRPr="004D3CD9">
        <w:rPr>
          <w:szCs w:val="22"/>
        </w:rPr>
        <w:t>S</w:t>
      </w:r>
      <w:r w:rsidR="00964C07">
        <w:rPr>
          <w:szCs w:val="22"/>
        </w:rPr>
        <w:t xml:space="preserve">ervices </w:t>
      </w:r>
      <w:r w:rsidR="008B4FC7" w:rsidRPr="004D3CD9">
        <w:rPr>
          <w:szCs w:val="22"/>
        </w:rPr>
        <w:t>P</w:t>
      </w:r>
      <w:r w:rsidR="00964C07">
        <w:rPr>
          <w:szCs w:val="22"/>
        </w:rPr>
        <w:t>rogram</w:t>
      </w:r>
      <w:r w:rsidR="008B4FC7" w:rsidRPr="004D3CD9">
        <w:rPr>
          <w:szCs w:val="22"/>
        </w:rPr>
        <w:t xml:space="preserve"> </w:t>
      </w:r>
      <w:r w:rsidR="007A6F09" w:rsidRPr="004D3CD9">
        <w:rPr>
          <w:szCs w:val="22"/>
        </w:rPr>
        <w:t>Reform</w:t>
      </w:r>
      <w:r w:rsidR="0091676B">
        <w:rPr>
          <w:szCs w:val="22"/>
        </w:rPr>
        <w:t xml:space="preserve"> </w:t>
      </w:r>
      <w:r w:rsidR="00635503">
        <w:rPr>
          <w:szCs w:val="22"/>
        </w:rPr>
        <w:t xml:space="preserve">(CLSP) </w:t>
      </w:r>
      <w:r w:rsidR="0091676B">
        <w:rPr>
          <w:szCs w:val="22"/>
        </w:rPr>
        <w:t>Project</w:t>
      </w:r>
      <w:r w:rsidR="00EF6D19">
        <w:rPr>
          <w:szCs w:val="22"/>
        </w:rPr>
        <w:t xml:space="preserve"> </w:t>
      </w:r>
      <w:r w:rsidR="00EF6D19" w:rsidRPr="004D3CD9">
        <w:rPr>
          <w:szCs w:val="22"/>
        </w:rPr>
        <w:t>–</w:t>
      </w:r>
      <w:r w:rsidR="00EF6D19">
        <w:rPr>
          <w:szCs w:val="22"/>
        </w:rPr>
        <w:t xml:space="preserve"> </w:t>
      </w:r>
      <w:r w:rsidR="007A6F09" w:rsidRPr="004D3CD9">
        <w:rPr>
          <w:szCs w:val="22"/>
        </w:rPr>
        <w:t>Quality</w:t>
      </w:r>
      <w:r w:rsidR="002D3B42" w:rsidRPr="004D3CD9">
        <w:rPr>
          <w:szCs w:val="22"/>
        </w:rPr>
        <w:t xml:space="preserve"> and Risk Management Working Gr</w:t>
      </w:r>
      <w:r w:rsidR="00635503">
        <w:rPr>
          <w:szCs w:val="22"/>
        </w:rPr>
        <w:t>oup</w:t>
      </w:r>
      <w:r w:rsidR="004D3CD9" w:rsidRPr="004D3CD9">
        <w:rPr>
          <w:szCs w:val="22"/>
        </w:rPr>
        <w:t>,</w:t>
      </w:r>
      <w:r w:rsidR="008B4FC7" w:rsidRPr="004D3CD9">
        <w:rPr>
          <w:szCs w:val="22"/>
        </w:rPr>
        <w:t xml:space="preserve"> the Federation</w:t>
      </w:r>
      <w:r w:rsidR="00B53F3F" w:rsidRPr="004D3CD9">
        <w:rPr>
          <w:szCs w:val="22"/>
        </w:rPr>
        <w:t xml:space="preserve"> of Community Legal </w:t>
      </w:r>
      <w:r w:rsidR="00243D03" w:rsidRPr="004D3CD9">
        <w:rPr>
          <w:szCs w:val="22"/>
        </w:rPr>
        <w:t>Centres</w:t>
      </w:r>
      <w:r w:rsidR="00FC7724" w:rsidRPr="004D3CD9">
        <w:rPr>
          <w:szCs w:val="22"/>
        </w:rPr>
        <w:t xml:space="preserve"> (</w:t>
      </w:r>
      <w:r w:rsidR="00E41261" w:rsidRPr="004D3CD9">
        <w:rPr>
          <w:szCs w:val="22"/>
        </w:rPr>
        <w:t xml:space="preserve">the </w:t>
      </w:r>
      <w:r w:rsidR="00FC7724" w:rsidRPr="004D3CD9">
        <w:rPr>
          <w:szCs w:val="22"/>
        </w:rPr>
        <w:t>Federation)</w:t>
      </w:r>
      <w:r w:rsidR="00243D03" w:rsidRPr="004D3CD9">
        <w:rPr>
          <w:szCs w:val="22"/>
        </w:rPr>
        <w:t>,</w:t>
      </w:r>
      <w:r w:rsidR="004D45D3">
        <w:rPr>
          <w:szCs w:val="22"/>
        </w:rPr>
        <w:t xml:space="preserve"> Djirra and Victorian Aboriginal Legal Service (VALS),</w:t>
      </w:r>
      <w:r w:rsidR="00243D03" w:rsidRPr="004D3CD9">
        <w:rPr>
          <w:szCs w:val="22"/>
        </w:rPr>
        <w:t xml:space="preserve"> </w:t>
      </w:r>
      <w:r w:rsidR="008B4FC7" w:rsidRPr="004D3CD9">
        <w:rPr>
          <w:szCs w:val="22"/>
        </w:rPr>
        <w:t xml:space="preserve">relevant </w:t>
      </w:r>
      <w:r w:rsidR="00243D03" w:rsidRPr="004D3CD9">
        <w:rPr>
          <w:szCs w:val="22"/>
        </w:rPr>
        <w:t>parts</w:t>
      </w:r>
      <w:r w:rsidR="008B4FC7" w:rsidRPr="004D3CD9">
        <w:rPr>
          <w:szCs w:val="22"/>
        </w:rPr>
        <w:t xml:space="preserve"> of </w:t>
      </w:r>
      <w:r w:rsidR="00B53F3F" w:rsidRPr="004D3CD9">
        <w:rPr>
          <w:szCs w:val="22"/>
        </w:rPr>
        <w:t>Victoria Legal Aid (VLA)</w:t>
      </w:r>
      <w:r w:rsidR="004D45D3">
        <w:rPr>
          <w:szCs w:val="22"/>
        </w:rPr>
        <w:t>,</w:t>
      </w:r>
      <w:r w:rsidR="0034160A" w:rsidRPr="004D3CD9">
        <w:rPr>
          <w:szCs w:val="22"/>
        </w:rPr>
        <w:t xml:space="preserve"> and other key stakeholders</w:t>
      </w:r>
      <w:r w:rsidR="00CC3F58" w:rsidRPr="004D3CD9">
        <w:rPr>
          <w:szCs w:val="22"/>
        </w:rPr>
        <w:t>, including the Victorian Department of Justice and Community Safety</w:t>
      </w:r>
      <w:r w:rsidR="00FC7724" w:rsidRPr="004D3CD9">
        <w:rPr>
          <w:szCs w:val="22"/>
        </w:rPr>
        <w:t xml:space="preserve"> (DJCS)</w:t>
      </w:r>
      <w:r w:rsidR="00A226A3" w:rsidRPr="004D3CD9">
        <w:rPr>
          <w:szCs w:val="22"/>
        </w:rPr>
        <w:t xml:space="preserve">. </w:t>
      </w:r>
    </w:p>
    <w:p w14:paraId="6AB456B8" w14:textId="40ECEEB8" w:rsidR="002F3107" w:rsidRPr="004D3CD9" w:rsidRDefault="00964C07" w:rsidP="004D3CD9">
      <w:pPr>
        <w:pStyle w:val="VLALetterText"/>
        <w:rPr>
          <w:szCs w:val="22"/>
        </w:rPr>
      </w:pPr>
      <w:r>
        <w:rPr>
          <w:szCs w:val="22"/>
        </w:rPr>
        <w:t>The</w:t>
      </w:r>
      <w:r w:rsidRPr="004D3CD9">
        <w:rPr>
          <w:szCs w:val="22"/>
        </w:rPr>
        <w:t xml:space="preserve"> </w:t>
      </w:r>
      <w:r w:rsidR="002F3107" w:rsidRPr="004D3CD9">
        <w:rPr>
          <w:szCs w:val="22"/>
        </w:rPr>
        <w:t>overall aim is to create a more</w:t>
      </w:r>
      <w:r w:rsidR="004D45D3">
        <w:rPr>
          <w:szCs w:val="22"/>
        </w:rPr>
        <w:t xml:space="preserve"> modern and </w:t>
      </w:r>
      <w:r w:rsidR="00635503">
        <w:rPr>
          <w:szCs w:val="22"/>
        </w:rPr>
        <w:t>effective CLSP</w:t>
      </w:r>
      <w:r w:rsidR="004D45D3">
        <w:rPr>
          <w:szCs w:val="22"/>
        </w:rPr>
        <w:t xml:space="preserve"> </w:t>
      </w:r>
      <w:r w:rsidR="002F3107" w:rsidRPr="004D3CD9">
        <w:rPr>
          <w:szCs w:val="22"/>
        </w:rPr>
        <w:t>where there is consistent, sector wide quality assurance, risk management and good governance. In phase one of this project, VLA received con</w:t>
      </w:r>
      <w:r w:rsidR="00EA6E49">
        <w:rPr>
          <w:szCs w:val="22"/>
        </w:rPr>
        <w:t>siderable</w:t>
      </w:r>
      <w:r w:rsidR="002F3107" w:rsidRPr="004D3CD9">
        <w:rPr>
          <w:szCs w:val="22"/>
        </w:rPr>
        <w:t xml:space="preserve"> feedback that this structural uplift is required.</w:t>
      </w:r>
    </w:p>
    <w:p w14:paraId="671B5DC8" w14:textId="4FF94D97" w:rsidR="00431250" w:rsidRPr="004D3CD9" w:rsidRDefault="002F3107" w:rsidP="004D3CD9">
      <w:pPr>
        <w:pStyle w:val="VLALetterText"/>
        <w:rPr>
          <w:szCs w:val="22"/>
        </w:rPr>
      </w:pPr>
      <w:r w:rsidRPr="004D3CD9">
        <w:rPr>
          <w:szCs w:val="22"/>
        </w:rPr>
        <w:t xml:space="preserve">The impact of these reforms will ensure quality improvements at the program and service levels </w:t>
      </w:r>
      <w:bookmarkStart w:id="8" w:name="_Hlk16841693"/>
      <w:r w:rsidRPr="004D3CD9">
        <w:rPr>
          <w:szCs w:val="22"/>
        </w:rPr>
        <w:t>–</w:t>
      </w:r>
      <w:bookmarkEnd w:id="8"/>
      <w:r w:rsidRPr="004D3CD9">
        <w:rPr>
          <w:szCs w:val="22"/>
        </w:rPr>
        <w:t xml:space="preserve"> resulting in higher levels of public confidence in the program, and more clients receiving the right services, in the right place, at the right time. </w:t>
      </w:r>
    </w:p>
    <w:p w14:paraId="30671414" w14:textId="7E2F9C6E" w:rsidR="0093664E" w:rsidRPr="004D3CD9" w:rsidRDefault="00434776" w:rsidP="004D3CD9">
      <w:pPr>
        <w:pStyle w:val="VLALetterText"/>
        <w:rPr>
          <w:szCs w:val="22"/>
        </w:rPr>
      </w:pPr>
      <w:r w:rsidRPr="004D3CD9">
        <w:rPr>
          <w:szCs w:val="22"/>
        </w:rPr>
        <w:t>Consistent with feedback from CLCs, it</w:t>
      </w:r>
      <w:r w:rsidR="00964C07">
        <w:rPr>
          <w:szCs w:val="22"/>
        </w:rPr>
        <w:t xml:space="preserve"> is</w:t>
      </w:r>
      <w:r w:rsidRPr="004D3CD9">
        <w:rPr>
          <w:szCs w:val="22"/>
        </w:rPr>
        <w:t xml:space="preserve"> proposed that</w:t>
      </w:r>
      <w:r w:rsidR="0093664E" w:rsidRPr="004D3CD9">
        <w:rPr>
          <w:szCs w:val="22"/>
        </w:rPr>
        <w:t xml:space="preserve"> th</w:t>
      </w:r>
      <w:r w:rsidR="00D4557D" w:rsidRPr="004D3CD9">
        <w:rPr>
          <w:szCs w:val="22"/>
        </w:rPr>
        <w:t xml:space="preserve">ese reforms </w:t>
      </w:r>
      <w:r w:rsidR="00C2795B" w:rsidRPr="004D3CD9">
        <w:rPr>
          <w:szCs w:val="22"/>
        </w:rPr>
        <w:t xml:space="preserve">will </w:t>
      </w:r>
      <w:r w:rsidR="00FB5F1B">
        <w:rPr>
          <w:szCs w:val="22"/>
        </w:rPr>
        <w:t>compl</w:t>
      </w:r>
      <w:r w:rsidR="009675D9">
        <w:rPr>
          <w:szCs w:val="22"/>
        </w:rPr>
        <w:t>e</w:t>
      </w:r>
      <w:r w:rsidR="00FB5F1B">
        <w:rPr>
          <w:szCs w:val="22"/>
        </w:rPr>
        <w:t>ment and not duplicate</w:t>
      </w:r>
      <w:r w:rsidR="00FB5F1B" w:rsidRPr="004D3CD9">
        <w:rPr>
          <w:szCs w:val="22"/>
        </w:rPr>
        <w:t xml:space="preserve"> </w:t>
      </w:r>
      <w:r w:rsidR="00D75E66" w:rsidRPr="004D3CD9">
        <w:rPr>
          <w:szCs w:val="22"/>
        </w:rPr>
        <w:t>existing</w:t>
      </w:r>
      <w:r w:rsidR="00B40AF1" w:rsidRPr="004D3CD9">
        <w:rPr>
          <w:szCs w:val="22"/>
        </w:rPr>
        <w:t xml:space="preserve"> </w:t>
      </w:r>
      <w:r w:rsidR="00DE7DA1">
        <w:rPr>
          <w:szCs w:val="22"/>
        </w:rPr>
        <w:t xml:space="preserve">quality and risk management </w:t>
      </w:r>
      <w:r w:rsidR="00882CEC" w:rsidRPr="004D3CD9">
        <w:rPr>
          <w:szCs w:val="22"/>
        </w:rPr>
        <w:t>frameworks</w:t>
      </w:r>
      <w:r w:rsidR="00B53F3F" w:rsidRPr="004D3CD9">
        <w:rPr>
          <w:szCs w:val="22"/>
        </w:rPr>
        <w:t>. Th</w:t>
      </w:r>
      <w:r w:rsidR="0093664E" w:rsidRPr="004D3CD9">
        <w:rPr>
          <w:szCs w:val="22"/>
        </w:rPr>
        <w:t>e</w:t>
      </w:r>
      <w:r w:rsidR="00047018" w:rsidRPr="004D3CD9">
        <w:rPr>
          <w:szCs w:val="22"/>
        </w:rPr>
        <w:t>se</w:t>
      </w:r>
      <w:r w:rsidR="00E41261" w:rsidRPr="004D3CD9">
        <w:rPr>
          <w:szCs w:val="22"/>
        </w:rPr>
        <w:t xml:space="preserve"> frameworks</w:t>
      </w:r>
      <w:r w:rsidR="00534289" w:rsidRPr="004D3CD9">
        <w:rPr>
          <w:szCs w:val="22"/>
        </w:rPr>
        <w:t xml:space="preserve"> </w:t>
      </w:r>
      <w:r w:rsidR="00B53F3F" w:rsidRPr="004D3CD9">
        <w:rPr>
          <w:szCs w:val="22"/>
        </w:rPr>
        <w:t>include</w:t>
      </w:r>
      <w:r w:rsidR="00243D03" w:rsidRPr="004D3CD9">
        <w:rPr>
          <w:szCs w:val="22"/>
        </w:rPr>
        <w:t>,</w:t>
      </w:r>
      <w:r w:rsidR="0034160A" w:rsidRPr="004D3CD9">
        <w:rPr>
          <w:szCs w:val="22"/>
        </w:rPr>
        <w:t xml:space="preserve"> but are not limited to</w:t>
      </w:r>
      <w:r w:rsidR="0093664E" w:rsidRPr="004D3CD9">
        <w:rPr>
          <w:szCs w:val="22"/>
        </w:rPr>
        <w:t>:</w:t>
      </w:r>
    </w:p>
    <w:p w14:paraId="1483AC24" w14:textId="38281C70" w:rsidR="004D3CD9" w:rsidRPr="004D3CD9" w:rsidRDefault="004D3CD9" w:rsidP="00D21B3F">
      <w:pPr>
        <w:pStyle w:val="VLALetterText"/>
        <w:numPr>
          <w:ilvl w:val="0"/>
          <w:numId w:val="4"/>
        </w:numPr>
        <w:rPr>
          <w:rStyle w:val="Hyperlink"/>
          <w:color w:val="auto"/>
          <w:szCs w:val="22"/>
          <w:u w:val="none"/>
        </w:rPr>
      </w:pPr>
      <w:r w:rsidRPr="004D3CD9">
        <w:rPr>
          <w:szCs w:val="22"/>
        </w:rPr>
        <w:t xml:space="preserve">The </w:t>
      </w:r>
      <w:hyperlink r:id="rId8" w:history="1">
        <w:r w:rsidRPr="004D3CD9">
          <w:rPr>
            <w:rStyle w:val="Hyperlink"/>
            <w:szCs w:val="22"/>
          </w:rPr>
          <w:t>National Partnership Agreement on Legal Assistance Services (NPA</w:t>
        </w:r>
        <w:r w:rsidR="00CC1BC4">
          <w:rPr>
            <w:rStyle w:val="Hyperlink"/>
            <w:szCs w:val="22"/>
          </w:rPr>
          <w:t>LAS</w:t>
        </w:r>
        <w:r w:rsidRPr="004D3CD9">
          <w:rPr>
            <w:rStyle w:val="Hyperlink"/>
            <w:szCs w:val="22"/>
          </w:rPr>
          <w:t>)</w:t>
        </w:r>
      </w:hyperlink>
    </w:p>
    <w:p w14:paraId="1A6F9DC6" w14:textId="4B5709BF" w:rsidR="004D3CD9" w:rsidRPr="004D3CD9" w:rsidRDefault="004D3CD9" w:rsidP="00D21B3F">
      <w:pPr>
        <w:pStyle w:val="VLALetterText"/>
        <w:numPr>
          <w:ilvl w:val="0"/>
          <w:numId w:val="4"/>
        </w:numPr>
        <w:rPr>
          <w:szCs w:val="22"/>
        </w:rPr>
      </w:pPr>
      <w:r w:rsidRPr="004D3CD9">
        <w:rPr>
          <w:szCs w:val="22"/>
        </w:rPr>
        <w:t xml:space="preserve">National Association of Community Legal Centres (NACLC) </w:t>
      </w:r>
      <w:hyperlink r:id="rId9" w:history="1">
        <w:r w:rsidRPr="004D3CD9">
          <w:rPr>
            <w:rStyle w:val="Hyperlink"/>
            <w:szCs w:val="22"/>
          </w:rPr>
          <w:t>National Accreditation S</w:t>
        </w:r>
        <w:r w:rsidR="000C723E">
          <w:rPr>
            <w:rStyle w:val="Hyperlink"/>
            <w:szCs w:val="22"/>
          </w:rPr>
          <w:t>cheme</w:t>
        </w:r>
        <w:r w:rsidRPr="004D3CD9">
          <w:rPr>
            <w:rStyle w:val="Hyperlink"/>
            <w:szCs w:val="22"/>
          </w:rPr>
          <w:t xml:space="preserve"> (NAS)</w:t>
        </w:r>
      </w:hyperlink>
    </w:p>
    <w:p w14:paraId="351E9B51" w14:textId="6E31A636" w:rsidR="004D3CD9" w:rsidRDefault="004D3CD9" w:rsidP="00D21B3F">
      <w:pPr>
        <w:pStyle w:val="VLALetterText"/>
        <w:numPr>
          <w:ilvl w:val="0"/>
          <w:numId w:val="4"/>
        </w:numPr>
        <w:rPr>
          <w:szCs w:val="22"/>
        </w:rPr>
      </w:pPr>
      <w:r w:rsidRPr="004D3CD9">
        <w:rPr>
          <w:szCs w:val="22"/>
        </w:rPr>
        <w:t xml:space="preserve">NACLC </w:t>
      </w:r>
      <w:hyperlink r:id="rId10" w:history="1">
        <w:r w:rsidRPr="004D3CD9">
          <w:rPr>
            <w:rStyle w:val="Hyperlink"/>
            <w:szCs w:val="22"/>
          </w:rPr>
          <w:t>National Professional Indemnity Insurance Scheme</w:t>
        </w:r>
      </w:hyperlink>
      <w:r w:rsidRPr="004D3CD9">
        <w:rPr>
          <w:rStyle w:val="Hyperlink"/>
          <w:szCs w:val="22"/>
        </w:rPr>
        <w:t xml:space="preserve"> </w:t>
      </w:r>
      <w:r w:rsidRPr="004D3CD9">
        <w:rPr>
          <w:color w:val="0000FF"/>
          <w:szCs w:val="22"/>
          <w:u w:val="single"/>
        </w:rPr>
        <w:t>(PII scheme)</w:t>
      </w:r>
      <w:r w:rsidRPr="004D3CD9">
        <w:rPr>
          <w:szCs w:val="22"/>
        </w:rPr>
        <w:t xml:space="preserve"> </w:t>
      </w:r>
    </w:p>
    <w:p w14:paraId="01C2562A" w14:textId="46D9D55A" w:rsidR="009B0CA1" w:rsidRPr="004D3CD9" w:rsidRDefault="009B0CA1" w:rsidP="00D21B3F">
      <w:pPr>
        <w:pStyle w:val="VLALetterText"/>
        <w:numPr>
          <w:ilvl w:val="0"/>
          <w:numId w:val="4"/>
        </w:numPr>
        <w:rPr>
          <w:szCs w:val="22"/>
        </w:rPr>
      </w:pPr>
      <w:r>
        <w:rPr>
          <w:szCs w:val="22"/>
        </w:rPr>
        <w:t>Relevant Victorian Legal Services Board and Commission (VLSB) policies,</w:t>
      </w:r>
    </w:p>
    <w:p w14:paraId="77F673A9" w14:textId="6824D7BE" w:rsidR="0015113D" w:rsidRPr="009B0CA1" w:rsidRDefault="00EE59EC" w:rsidP="009B0CA1">
      <w:pPr>
        <w:pStyle w:val="VLALetterText"/>
        <w:numPr>
          <w:ilvl w:val="0"/>
          <w:numId w:val="4"/>
        </w:numPr>
        <w:rPr>
          <w:szCs w:val="22"/>
        </w:rPr>
      </w:pPr>
      <w:r>
        <w:rPr>
          <w:szCs w:val="22"/>
        </w:rPr>
        <w:t>T</w:t>
      </w:r>
      <w:r w:rsidR="004D3CD9" w:rsidRPr="004D3CD9">
        <w:rPr>
          <w:szCs w:val="22"/>
        </w:rPr>
        <w:t>hose implemented by specialist Aboriginal legal services</w:t>
      </w:r>
      <w:r>
        <w:rPr>
          <w:szCs w:val="22"/>
        </w:rPr>
        <w:t>,</w:t>
      </w:r>
      <w:r w:rsidR="004D3CD9" w:rsidRPr="004D3CD9">
        <w:rPr>
          <w:szCs w:val="22"/>
        </w:rPr>
        <w:t xml:space="preserve"> D</w:t>
      </w:r>
      <w:r>
        <w:rPr>
          <w:szCs w:val="22"/>
        </w:rPr>
        <w:t>jirra</w:t>
      </w:r>
      <w:r w:rsidR="004D3CD9" w:rsidRPr="004D3CD9">
        <w:rPr>
          <w:szCs w:val="22"/>
        </w:rPr>
        <w:t xml:space="preserve"> and Victorian Aboriginal Legal Services (VALS)</w:t>
      </w:r>
      <w:r w:rsidR="0015113D" w:rsidRPr="009B0CA1">
        <w:rPr>
          <w:szCs w:val="22"/>
        </w:rPr>
        <w:t xml:space="preserve">, and  </w:t>
      </w:r>
    </w:p>
    <w:p w14:paraId="1F41A0A9" w14:textId="5692F748" w:rsidR="0093664E" w:rsidRDefault="00B53F3F" w:rsidP="00D21B3F">
      <w:pPr>
        <w:pStyle w:val="VLALetterText"/>
        <w:numPr>
          <w:ilvl w:val="0"/>
          <w:numId w:val="4"/>
        </w:numPr>
        <w:rPr>
          <w:szCs w:val="22"/>
        </w:rPr>
      </w:pPr>
      <w:r w:rsidRPr="004D3CD9">
        <w:rPr>
          <w:szCs w:val="22"/>
        </w:rPr>
        <w:t>VLA’s internal</w:t>
      </w:r>
      <w:r w:rsidR="00CC3F58" w:rsidRPr="004D3CD9">
        <w:rPr>
          <w:szCs w:val="22"/>
        </w:rPr>
        <w:t xml:space="preserve"> quality and risk </w:t>
      </w:r>
      <w:r w:rsidRPr="004D3CD9">
        <w:rPr>
          <w:szCs w:val="22"/>
        </w:rPr>
        <w:t>frameworks</w:t>
      </w:r>
      <w:r w:rsidR="00EE59EC">
        <w:rPr>
          <w:szCs w:val="22"/>
        </w:rPr>
        <w:t xml:space="preserve">. </w:t>
      </w:r>
    </w:p>
    <w:p w14:paraId="421C165D" w14:textId="27D3E182" w:rsidR="00FC7724" w:rsidRPr="004D3CD9" w:rsidRDefault="00FB5F1B" w:rsidP="00373BC1">
      <w:pPr>
        <w:spacing w:after="120"/>
        <w:rPr>
          <w:szCs w:val="22"/>
        </w:rPr>
      </w:pPr>
      <w:r>
        <w:rPr>
          <w:szCs w:val="22"/>
        </w:rPr>
        <w:t>We are conscious that in the course of identifying</w:t>
      </w:r>
      <w:r w:rsidR="00032A79">
        <w:rPr>
          <w:szCs w:val="22"/>
        </w:rPr>
        <w:t xml:space="preserve"> and proposing</w:t>
      </w:r>
      <w:r>
        <w:rPr>
          <w:szCs w:val="22"/>
        </w:rPr>
        <w:t xml:space="preserve"> improvements</w:t>
      </w:r>
      <w:r w:rsidR="00032A79">
        <w:rPr>
          <w:szCs w:val="22"/>
        </w:rPr>
        <w:t xml:space="preserve">, capacity building opportunities will also emerge. While these will ultimately be addressed through workforce development under phase three of the project, their interdependency with quality and risk management considerations remain clearly in view during this stage.  </w:t>
      </w:r>
    </w:p>
    <w:p w14:paraId="5AB34FCE" w14:textId="545222B1" w:rsidR="00373BC1" w:rsidRDefault="00373BC1" w:rsidP="00373BC1">
      <w:pPr>
        <w:spacing w:after="120"/>
        <w:rPr>
          <w:b/>
          <w:bCs/>
          <w:lang w:val="en-GB"/>
        </w:rPr>
      </w:pPr>
      <w:r>
        <w:rPr>
          <w:b/>
          <w:bCs/>
          <w:lang w:val="en-GB"/>
        </w:rPr>
        <w:t xml:space="preserve">Key </w:t>
      </w:r>
      <w:r w:rsidRPr="00A62205">
        <w:rPr>
          <w:b/>
          <w:bCs/>
          <w:lang w:val="en-GB"/>
        </w:rPr>
        <w:t xml:space="preserve">Stakeholders </w:t>
      </w:r>
    </w:p>
    <w:p w14:paraId="525BA05E" w14:textId="0B34706F" w:rsidR="00BB50AB" w:rsidRDefault="00373BC1" w:rsidP="00373BC1">
      <w:pPr>
        <w:spacing w:after="120"/>
        <w:rPr>
          <w:rFonts w:cs="Arial"/>
          <w:bCs/>
          <w:szCs w:val="22"/>
          <w:lang w:val="en-GB"/>
        </w:rPr>
      </w:pPr>
      <w:r w:rsidRPr="00373BC1">
        <w:rPr>
          <w:rFonts w:cs="Arial"/>
          <w:bCs/>
          <w:szCs w:val="22"/>
          <w:lang w:val="en-GB"/>
        </w:rPr>
        <w:t>Key stakeholders external to VLA that are important to the delivery of these reforms include: CLCs via Working Groups and the Federation,</w:t>
      </w:r>
      <w:r w:rsidR="007D0FA6">
        <w:rPr>
          <w:rFonts w:cs="Arial"/>
          <w:bCs/>
          <w:szCs w:val="22"/>
          <w:lang w:val="en-GB"/>
        </w:rPr>
        <w:t xml:space="preserve"> </w:t>
      </w:r>
      <w:r w:rsidRPr="00373BC1">
        <w:rPr>
          <w:rFonts w:cs="Arial"/>
          <w:bCs/>
          <w:szCs w:val="22"/>
          <w:lang w:val="en-GB"/>
        </w:rPr>
        <w:t xml:space="preserve">Djirra and VALS, the </w:t>
      </w:r>
      <w:r w:rsidR="00032A79">
        <w:rPr>
          <w:rFonts w:cs="Arial"/>
          <w:bCs/>
          <w:szCs w:val="22"/>
          <w:lang w:val="en-GB"/>
        </w:rPr>
        <w:t>DJCS</w:t>
      </w:r>
      <w:r w:rsidRPr="00373BC1">
        <w:rPr>
          <w:rFonts w:cs="Arial"/>
          <w:bCs/>
          <w:szCs w:val="22"/>
          <w:lang w:val="en-GB"/>
        </w:rPr>
        <w:t xml:space="preserve">, Victorian </w:t>
      </w:r>
      <w:r w:rsidRPr="00373BC1">
        <w:rPr>
          <w:rFonts w:cs="Arial"/>
          <w:bCs/>
          <w:szCs w:val="22"/>
          <w:lang w:val="en-GB"/>
        </w:rPr>
        <w:lastRenderedPageBreak/>
        <w:t>Attorney General, other funders (including CLSP State Program Managers and other CLC funding programs), and the general public (via VLA’s website).</w:t>
      </w:r>
    </w:p>
    <w:p w14:paraId="68530776" w14:textId="039123E5" w:rsidR="00373BC1" w:rsidRPr="00373BC1" w:rsidRDefault="00BB50AB" w:rsidP="00373BC1">
      <w:pPr>
        <w:spacing w:after="120"/>
        <w:rPr>
          <w:rFonts w:cs="Arial"/>
          <w:bCs/>
          <w:szCs w:val="22"/>
          <w:lang w:val="en-GB"/>
        </w:rPr>
      </w:pPr>
      <w:r>
        <w:rPr>
          <w:rFonts w:cs="Arial"/>
          <w:bCs/>
          <w:szCs w:val="22"/>
          <w:lang w:val="en-GB"/>
        </w:rPr>
        <w:t xml:space="preserve">In </w:t>
      </w:r>
      <w:r w:rsidR="00373BC1" w:rsidRPr="00373BC1">
        <w:rPr>
          <w:rFonts w:cs="Arial"/>
          <w:bCs/>
          <w:szCs w:val="22"/>
          <w:lang w:val="en-GB"/>
        </w:rPr>
        <w:t xml:space="preserve">VLA, </w:t>
      </w:r>
      <w:r>
        <w:rPr>
          <w:rFonts w:cs="Arial"/>
          <w:bCs/>
          <w:szCs w:val="22"/>
          <w:lang w:val="en-GB"/>
        </w:rPr>
        <w:t xml:space="preserve">stakeholders </w:t>
      </w:r>
      <w:r w:rsidR="00373BC1" w:rsidRPr="00373BC1">
        <w:rPr>
          <w:rFonts w:cs="Arial"/>
          <w:bCs/>
          <w:szCs w:val="22"/>
          <w:lang w:val="en-GB"/>
        </w:rPr>
        <w:t>including Internal Legal Services, the Quality Audit team and VLA practice areas, the Project Governance Group, and the VLA Board.</w:t>
      </w:r>
    </w:p>
    <w:p w14:paraId="5EA0298A" w14:textId="2D1CD2D6" w:rsidR="007B3ABA" w:rsidRPr="004D3CD9" w:rsidRDefault="007B3ABA" w:rsidP="00373BC1">
      <w:pPr>
        <w:pStyle w:val="Heading3"/>
        <w:spacing w:before="0" w:after="120"/>
        <w:rPr>
          <w:sz w:val="22"/>
          <w:szCs w:val="22"/>
        </w:rPr>
      </w:pPr>
      <w:bookmarkStart w:id="9" w:name="_Toc16690044"/>
      <w:bookmarkStart w:id="10" w:name="_Toc16826544"/>
      <w:bookmarkStart w:id="11" w:name="_Toc16841130"/>
      <w:r w:rsidRPr="004D3CD9">
        <w:rPr>
          <w:sz w:val="22"/>
          <w:szCs w:val="22"/>
        </w:rPr>
        <w:t>Timeframe</w:t>
      </w:r>
      <w:bookmarkEnd w:id="9"/>
      <w:bookmarkEnd w:id="10"/>
      <w:bookmarkEnd w:id="11"/>
    </w:p>
    <w:p w14:paraId="5A9934C1" w14:textId="5A1E2A85" w:rsidR="007B3ABA" w:rsidRPr="004D3CD9" w:rsidRDefault="007B3ABA" w:rsidP="00373BC1">
      <w:pPr>
        <w:pStyle w:val="VLALetterText"/>
        <w:rPr>
          <w:szCs w:val="22"/>
        </w:rPr>
      </w:pPr>
      <w:r w:rsidRPr="004D3CD9">
        <w:rPr>
          <w:szCs w:val="22"/>
        </w:rPr>
        <w:t>Several reforms will be implemented on 1 July 2020, while some reforms will require more time and effort</w:t>
      </w:r>
      <w:r w:rsidR="00EA3819" w:rsidRPr="004D3CD9">
        <w:rPr>
          <w:szCs w:val="22"/>
        </w:rPr>
        <w:t xml:space="preserve">. These reforms will be </w:t>
      </w:r>
      <w:r w:rsidRPr="004D3CD9">
        <w:rPr>
          <w:szCs w:val="22"/>
        </w:rPr>
        <w:t>carried forward to</w:t>
      </w:r>
      <w:r w:rsidR="00047018" w:rsidRPr="004D3CD9">
        <w:rPr>
          <w:szCs w:val="22"/>
        </w:rPr>
        <w:t xml:space="preserve"> </w:t>
      </w:r>
      <w:r w:rsidR="009675D9">
        <w:rPr>
          <w:szCs w:val="22"/>
        </w:rPr>
        <w:t xml:space="preserve">the </w:t>
      </w:r>
      <w:r w:rsidR="00047018" w:rsidRPr="004D3CD9">
        <w:rPr>
          <w:szCs w:val="22"/>
        </w:rPr>
        <w:t xml:space="preserve">CLSP </w:t>
      </w:r>
      <w:r w:rsidR="009675D9">
        <w:rPr>
          <w:szCs w:val="22"/>
        </w:rPr>
        <w:t>R</w:t>
      </w:r>
      <w:r w:rsidR="00047018" w:rsidRPr="004D3CD9">
        <w:rPr>
          <w:szCs w:val="22"/>
        </w:rPr>
        <w:t>eform</w:t>
      </w:r>
      <w:r w:rsidR="009675D9">
        <w:rPr>
          <w:szCs w:val="22"/>
        </w:rPr>
        <w:t xml:space="preserve"> Project</w:t>
      </w:r>
      <w:r w:rsidR="00047018" w:rsidRPr="004D3CD9">
        <w:rPr>
          <w:szCs w:val="22"/>
        </w:rPr>
        <w:t xml:space="preserve"> </w:t>
      </w:r>
      <w:r w:rsidR="00410124">
        <w:rPr>
          <w:szCs w:val="22"/>
        </w:rPr>
        <w:t>P</w:t>
      </w:r>
      <w:r w:rsidRPr="004D3CD9">
        <w:rPr>
          <w:szCs w:val="22"/>
        </w:rPr>
        <w:t>hase</w:t>
      </w:r>
      <w:r w:rsidR="00047018" w:rsidRPr="004D3CD9">
        <w:rPr>
          <w:szCs w:val="22"/>
        </w:rPr>
        <w:t xml:space="preserve"> </w:t>
      </w:r>
      <w:r w:rsidR="00410124">
        <w:rPr>
          <w:szCs w:val="22"/>
        </w:rPr>
        <w:t>three</w:t>
      </w:r>
      <w:r w:rsidRPr="004D3CD9">
        <w:rPr>
          <w:szCs w:val="22"/>
        </w:rPr>
        <w:t xml:space="preserve"> (2020-21) and </w:t>
      </w:r>
      <w:r w:rsidR="00FC7724" w:rsidRPr="004D3CD9">
        <w:rPr>
          <w:szCs w:val="22"/>
        </w:rPr>
        <w:t>(</w:t>
      </w:r>
      <w:r w:rsidRPr="004D3CD9">
        <w:rPr>
          <w:szCs w:val="22"/>
        </w:rPr>
        <w:t>2021-22</w:t>
      </w:r>
      <w:r w:rsidR="00FC7724" w:rsidRPr="004D3CD9">
        <w:rPr>
          <w:szCs w:val="22"/>
        </w:rPr>
        <w:t>)</w:t>
      </w:r>
      <w:r w:rsidR="00EA3819" w:rsidRPr="004D3CD9">
        <w:rPr>
          <w:szCs w:val="22"/>
        </w:rPr>
        <w:t xml:space="preserve">. Other </w:t>
      </w:r>
      <w:r w:rsidR="00032A79">
        <w:rPr>
          <w:szCs w:val="22"/>
        </w:rPr>
        <w:t>improvements</w:t>
      </w:r>
      <w:r w:rsidR="00032A79" w:rsidRPr="004D3CD9">
        <w:rPr>
          <w:szCs w:val="22"/>
        </w:rPr>
        <w:t xml:space="preserve"> </w:t>
      </w:r>
      <w:r w:rsidRPr="004D3CD9">
        <w:rPr>
          <w:szCs w:val="22"/>
        </w:rPr>
        <w:t>will be ongoing</w:t>
      </w:r>
      <w:r w:rsidR="00EA3819" w:rsidRPr="004D3CD9">
        <w:rPr>
          <w:szCs w:val="22"/>
        </w:rPr>
        <w:t xml:space="preserve"> and regularly reviewed </w:t>
      </w:r>
      <w:r w:rsidRPr="004D3CD9">
        <w:rPr>
          <w:szCs w:val="22"/>
        </w:rPr>
        <w:t xml:space="preserve">as part of continuous quality improvement. </w:t>
      </w:r>
    </w:p>
    <w:p w14:paraId="7D9AEF80" w14:textId="77777777" w:rsidR="004D3CD9" w:rsidRDefault="004D3CD9">
      <w:pPr>
        <w:spacing w:after="160" w:line="259" w:lineRule="auto"/>
        <w:rPr>
          <w:rFonts w:cs="Arial"/>
          <w:b/>
          <w:bCs/>
          <w:iCs/>
          <w:color w:val="971A4B"/>
          <w:sz w:val="26"/>
          <w:szCs w:val="28"/>
          <w:lang w:eastAsia="en-AU"/>
        </w:rPr>
      </w:pPr>
      <w:r>
        <w:br w:type="page"/>
      </w:r>
    </w:p>
    <w:p w14:paraId="185C374A" w14:textId="1CC24CAD" w:rsidR="0004693F" w:rsidRDefault="00550CA7" w:rsidP="004D3CD9">
      <w:pPr>
        <w:pStyle w:val="Heading1"/>
      </w:pPr>
      <w:bookmarkStart w:id="12" w:name="_Toc16690045"/>
      <w:bookmarkStart w:id="13" w:name="_Toc16826545"/>
      <w:bookmarkStart w:id="14" w:name="_Toc16841131"/>
      <w:r>
        <w:lastRenderedPageBreak/>
        <w:t xml:space="preserve">Background and </w:t>
      </w:r>
      <w:r w:rsidR="00882CEC">
        <w:t>c</w:t>
      </w:r>
      <w:r w:rsidR="009D6657">
        <w:t>ontext</w:t>
      </w:r>
      <w:bookmarkEnd w:id="12"/>
      <w:bookmarkEnd w:id="13"/>
      <w:bookmarkEnd w:id="14"/>
      <w:r w:rsidR="009D6657">
        <w:t xml:space="preserve"> </w:t>
      </w:r>
    </w:p>
    <w:p w14:paraId="71E63EEC" w14:textId="7A3DEEFE" w:rsidR="00A226A3" w:rsidRPr="004D3CD9" w:rsidRDefault="00A226A3" w:rsidP="004D3CD9">
      <w:pPr>
        <w:spacing w:after="120"/>
        <w:rPr>
          <w:szCs w:val="22"/>
        </w:rPr>
      </w:pPr>
      <w:r w:rsidRPr="004D3CD9">
        <w:rPr>
          <w:szCs w:val="22"/>
        </w:rPr>
        <w:t>Under VLA’s C</w:t>
      </w:r>
      <w:r w:rsidR="00550CA7" w:rsidRPr="004D3CD9">
        <w:rPr>
          <w:szCs w:val="22"/>
        </w:rPr>
        <w:t>ommunity Legal Services Funding Program</w:t>
      </w:r>
      <w:r w:rsidR="00CC1BC4">
        <w:rPr>
          <w:szCs w:val="22"/>
        </w:rPr>
        <w:t xml:space="preserve"> (CLSP)</w:t>
      </w:r>
      <w:r w:rsidRPr="004D3CD9">
        <w:rPr>
          <w:szCs w:val="22"/>
        </w:rPr>
        <w:t>, VLA administers funding to 3</w:t>
      </w:r>
      <w:r w:rsidR="00EB35E9">
        <w:rPr>
          <w:szCs w:val="22"/>
        </w:rPr>
        <w:t>4</w:t>
      </w:r>
      <w:r w:rsidRPr="004D3CD9">
        <w:rPr>
          <w:szCs w:val="22"/>
        </w:rPr>
        <w:t xml:space="preserve"> Victorian CLCs</w:t>
      </w:r>
      <w:r w:rsidR="004D3CD9" w:rsidRPr="004D3CD9">
        <w:rPr>
          <w:szCs w:val="22"/>
        </w:rPr>
        <w:t xml:space="preserve"> and the Federation</w:t>
      </w:r>
      <w:r w:rsidRPr="004D3CD9">
        <w:rPr>
          <w:szCs w:val="22"/>
        </w:rPr>
        <w:t>. The funding framework has not been substantially changed since its inception in</w:t>
      </w:r>
      <w:r w:rsidR="00550CA7" w:rsidRPr="004D3CD9">
        <w:rPr>
          <w:szCs w:val="22"/>
        </w:rPr>
        <w:t xml:space="preserve"> </w:t>
      </w:r>
      <w:r w:rsidRPr="004D3CD9">
        <w:rPr>
          <w:szCs w:val="22"/>
        </w:rPr>
        <w:t>1996.</w:t>
      </w:r>
    </w:p>
    <w:p w14:paraId="06FED39F" w14:textId="7E2C8B49" w:rsidR="00275B8C" w:rsidRPr="004D3CD9" w:rsidRDefault="00A226A3" w:rsidP="004D3CD9">
      <w:pPr>
        <w:spacing w:after="120"/>
        <w:rPr>
          <w:szCs w:val="22"/>
        </w:rPr>
      </w:pPr>
      <w:r w:rsidRPr="004D3CD9">
        <w:rPr>
          <w:szCs w:val="22"/>
        </w:rPr>
        <w:t xml:space="preserve">In 2017, </w:t>
      </w:r>
      <w:r w:rsidR="0007073A" w:rsidRPr="004D3CD9">
        <w:rPr>
          <w:szCs w:val="22"/>
        </w:rPr>
        <w:t>we</w:t>
      </w:r>
      <w:r w:rsidRPr="004D3CD9">
        <w:rPr>
          <w:szCs w:val="22"/>
        </w:rPr>
        <w:t xml:space="preserve"> initiated a review of the CLSP, to ensure that it aligns with current expectations regarding the planning and delivery of legal services and accountability for expenditure of public </w:t>
      </w:r>
      <w:r w:rsidR="00A74ADF">
        <w:rPr>
          <w:szCs w:val="22"/>
        </w:rPr>
        <w:t>funds</w:t>
      </w:r>
      <w:r w:rsidRPr="004D3CD9">
        <w:rPr>
          <w:rFonts w:cs="Arial"/>
          <w:szCs w:val="22"/>
          <w:lang w:eastAsia="en-AU"/>
        </w:rPr>
        <w:t>.</w:t>
      </w:r>
      <w:r w:rsidRPr="004D3CD9">
        <w:rPr>
          <w:szCs w:val="22"/>
        </w:rPr>
        <w:t xml:space="preserve"> In </w:t>
      </w:r>
      <w:r w:rsidR="00AA467E" w:rsidRPr="004D3CD9">
        <w:rPr>
          <w:szCs w:val="22"/>
        </w:rPr>
        <w:t xml:space="preserve">our </w:t>
      </w:r>
      <w:r w:rsidR="00047018" w:rsidRPr="004D3CD9">
        <w:rPr>
          <w:szCs w:val="22"/>
        </w:rPr>
        <w:t xml:space="preserve">consultation </w:t>
      </w:r>
      <w:r w:rsidRPr="004D3CD9">
        <w:rPr>
          <w:rFonts w:cs="Arial"/>
          <w:szCs w:val="22"/>
          <w:lang w:eastAsia="en-AU"/>
        </w:rPr>
        <w:t>with CLCs</w:t>
      </w:r>
      <w:r w:rsidR="00047018" w:rsidRPr="004D3CD9">
        <w:rPr>
          <w:rFonts w:cs="Arial"/>
          <w:szCs w:val="22"/>
          <w:lang w:eastAsia="en-AU"/>
        </w:rPr>
        <w:t xml:space="preserve"> </w:t>
      </w:r>
      <w:r w:rsidR="009B529C" w:rsidRPr="004D3CD9">
        <w:rPr>
          <w:rFonts w:cs="Arial"/>
          <w:szCs w:val="22"/>
          <w:lang w:eastAsia="en-AU"/>
        </w:rPr>
        <w:t>i</w:t>
      </w:r>
      <w:r w:rsidR="009B529C" w:rsidRPr="004D3CD9">
        <w:rPr>
          <w:szCs w:val="22"/>
        </w:rPr>
        <w:t>t</w:t>
      </w:r>
      <w:r w:rsidR="008661B8" w:rsidRPr="004D3CD9">
        <w:rPr>
          <w:szCs w:val="22"/>
        </w:rPr>
        <w:t xml:space="preserve"> </w:t>
      </w:r>
      <w:r w:rsidR="00047018" w:rsidRPr="004D3CD9">
        <w:rPr>
          <w:szCs w:val="22"/>
        </w:rPr>
        <w:t>has been</w:t>
      </w:r>
      <w:r w:rsidR="00AF510E" w:rsidRPr="004D3CD9">
        <w:rPr>
          <w:szCs w:val="22"/>
        </w:rPr>
        <w:t xml:space="preserve"> </w:t>
      </w:r>
      <w:r w:rsidR="00047018" w:rsidRPr="004D3CD9">
        <w:rPr>
          <w:szCs w:val="22"/>
        </w:rPr>
        <w:t xml:space="preserve">clarified </w:t>
      </w:r>
      <w:r w:rsidRPr="004D3CD9">
        <w:rPr>
          <w:szCs w:val="22"/>
        </w:rPr>
        <w:t>that</w:t>
      </w:r>
      <w:r w:rsidR="00047018" w:rsidRPr="004D3CD9">
        <w:rPr>
          <w:szCs w:val="22"/>
        </w:rPr>
        <w:t xml:space="preserve"> </w:t>
      </w:r>
      <w:r w:rsidRPr="004D3CD9">
        <w:rPr>
          <w:rFonts w:cs="Arial"/>
          <w:szCs w:val="22"/>
          <w:lang w:eastAsia="en-AU"/>
        </w:rPr>
        <w:t xml:space="preserve">a </w:t>
      </w:r>
      <w:r w:rsidR="0025738A" w:rsidRPr="004D3CD9">
        <w:rPr>
          <w:szCs w:val="22"/>
        </w:rPr>
        <w:t xml:space="preserve">modernised, </w:t>
      </w:r>
      <w:r w:rsidR="00AA467E" w:rsidRPr="004D3CD9">
        <w:rPr>
          <w:szCs w:val="22"/>
        </w:rPr>
        <w:t xml:space="preserve">fit for purpose and </w:t>
      </w:r>
      <w:r w:rsidR="0007073A" w:rsidRPr="004D3CD9">
        <w:rPr>
          <w:szCs w:val="22"/>
        </w:rPr>
        <w:t xml:space="preserve">more </w:t>
      </w:r>
      <w:r w:rsidRPr="004D3CD9">
        <w:rPr>
          <w:szCs w:val="22"/>
        </w:rPr>
        <w:t>open funding program</w:t>
      </w:r>
      <w:r w:rsidR="00047018" w:rsidRPr="004D3CD9">
        <w:rPr>
          <w:szCs w:val="22"/>
        </w:rPr>
        <w:t xml:space="preserve"> is required.</w:t>
      </w:r>
      <w:r w:rsidR="009B529C" w:rsidRPr="004D3CD9">
        <w:rPr>
          <w:szCs w:val="22"/>
        </w:rPr>
        <w:t xml:space="preserve"> </w:t>
      </w:r>
    </w:p>
    <w:p w14:paraId="7E80A6D5" w14:textId="36DFB930" w:rsidR="00574188" w:rsidRPr="004D3CD9" w:rsidRDefault="00574188" w:rsidP="004D3CD9">
      <w:pPr>
        <w:pStyle w:val="Heading3"/>
        <w:spacing w:before="0" w:after="120"/>
        <w:rPr>
          <w:sz w:val="22"/>
          <w:szCs w:val="22"/>
        </w:rPr>
      </w:pPr>
      <w:bookmarkStart w:id="15" w:name="_Toc16690046"/>
      <w:bookmarkStart w:id="16" w:name="_Toc16826546"/>
      <w:bookmarkStart w:id="17" w:name="_Toc16841132"/>
      <w:r w:rsidRPr="004D3CD9">
        <w:rPr>
          <w:sz w:val="22"/>
          <w:szCs w:val="22"/>
        </w:rPr>
        <w:t xml:space="preserve">Collaborative change - what </w:t>
      </w:r>
      <w:r w:rsidR="00A74ADF">
        <w:rPr>
          <w:sz w:val="22"/>
          <w:szCs w:val="22"/>
        </w:rPr>
        <w:t>has been</w:t>
      </w:r>
      <w:r w:rsidR="00A74ADF" w:rsidRPr="004D3CD9">
        <w:rPr>
          <w:sz w:val="22"/>
          <w:szCs w:val="22"/>
        </w:rPr>
        <w:t xml:space="preserve"> </w:t>
      </w:r>
      <w:r w:rsidRPr="004D3CD9">
        <w:rPr>
          <w:sz w:val="22"/>
          <w:szCs w:val="22"/>
        </w:rPr>
        <w:t>achieved so far</w:t>
      </w:r>
      <w:bookmarkEnd w:id="15"/>
      <w:bookmarkEnd w:id="16"/>
      <w:bookmarkEnd w:id="17"/>
    </w:p>
    <w:p w14:paraId="41D900BC" w14:textId="79F6C5FF" w:rsidR="00AA467E" w:rsidRPr="004D3CD9" w:rsidRDefault="00574188" w:rsidP="004D3CD9">
      <w:pPr>
        <w:pStyle w:val="BodyText"/>
        <w:spacing w:after="120" w:line="300" w:lineRule="atLeast"/>
        <w:rPr>
          <w:szCs w:val="22"/>
        </w:rPr>
      </w:pPr>
      <w:r w:rsidRPr="004D3CD9">
        <w:rPr>
          <w:szCs w:val="22"/>
        </w:rPr>
        <w:t xml:space="preserve">CLSP Reform Phase </w:t>
      </w:r>
      <w:r w:rsidR="004D3CD9" w:rsidRPr="004D3CD9">
        <w:rPr>
          <w:szCs w:val="22"/>
        </w:rPr>
        <w:t>O</w:t>
      </w:r>
      <w:r w:rsidRPr="004D3CD9">
        <w:rPr>
          <w:szCs w:val="22"/>
        </w:rPr>
        <w:t>ne</w:t>
      </w:r>
      <w:r w:rsidR="003A2AF8" w:rsidRPr="004D3CD9">
        <w:rPr>
          <w:szCs w:val="22"/>
        </w:rPr>
        <w:t>,</w:t>
      </w:r>
      <w:r w:rsidRPr="004D3CD9">
        <w:rPr>
          <w:szCs w:val="22"/>
        </w:rPr>
        <w:t xml:space="preserve"> resulted in a </w:t>
      </w:r>
      <w:hyperlink r:id="rId11" w:history="1">
        <w:r w:rsidRPr="004D3CD9">
          <w:rPr>
            <w:rStyle w:val="Hyperlink"/>
            <w:szCs w:val="22"/>
          </w:rPr>
          <w:t>report</w:t>
        </w:r>
      </w:hyperlink>
      <w:r w:rsidRPr="004D3CD9">
        <w:rPr>
          <w:szCs w:val="22"/>
        </w:rPr>
        <w:t xml:space="preserve"> (released in October 2018) that outlined </w:t>
      </w:r>
      <w:hyperlink r:id="rId12" w:history="1">
        <w:r w:rsidRPr="00A74ADF">
          <w:rPr>
            <w:rStyle w:val="Hyperlink"/>
            <w:szCs w:val="22"/>
          </w:rPr>
          <w:t>46 agreed actions</w:t>
        </w:r>
      </w:hyperlink>
      <w:r w:rsidR="003A2AF8" w:rsidRPr="004D3CD9">
        <w:rPr>
          <w:szCs w:val="22"/>
        </w:rPr>
        <w:t xml:space="preserve">. </w:t>
      </w:r>
    </w:p>
    <w:p w14:paraId="18F6CD97" w14:textId="32B3F500" w:rsidR="00FC7724" w:rsidRPr="004D3CD9" w:rsidRDefault="00A74ADF" w:rsidP="004D3CD9">
      <w:pPr>
        <w:spacing w:after="120"/>
        <w:rPr>
          <w:szCs w:val="22"/>
          <w:lang w:val="en-GB"/>
        </w:rPr>
      </w:pPr>
      <w:r>
        <w:rPr>
          <w:rFonts w:cs="Arial"/>
          <w:szCs w:val="22"/>
          <w:lang w:eastAsia="en-AU"/>
        </w:rPr>
        <w:t>Implementation</w:t>
      </w:r>
      <w:r w:rsidR="003A2AF8" w:rsidRPr="004D3CD9">
        <w:rPr>
          <w:rFonts w:cs="Arial"/>
          <w:szCs w:val="22"/>
          <w:lang w:eastAsia="en-AU"/>
        </w:rPr>
        <w:t xml:space="preserve"> of</w:t>
      </w:r>
      <w:r w:rsidR="007A510F" w:rsidRPr="004D3CD9">
        <w:rPr>
          <w:rFonts w:cs="Arial"/>
          <w:szCs w:val="22"/>
          <w:lang w:eastAsia="en-AU"/>
        </w:rPr>
        <w:t xml:space="preserve"> t</w:t>
      </w:r>
      <w:r w:rsidR="00574188" w:rsidRPr="004D3CD9">
        <w:rPr>
          <w:szCs w:val="22"/>
        </w:rPr>
        <w:t>he</w:t>
      </w:r>
      <w:r w:rsidR="0025738A" w:rsidRPr="004D3CD9">
        <w:rPr>
          <w:szCs w:val="22"/>
        </w:rPr>
        <w:t>se</w:t>
      </w:r>
      <w:r w:rsidR="00574188" w:rsidRPr="004D3CD9">
        <w:rPr>
          <w:szCs w:val="22"/>
        </w:rPr>
        <w:t xml:space="preserve"> agreed actions will help</w:t>
      </w:r>
      <w:r w:rsidR="0025738A" w:rsidRPr="004D3CD9">
        <w:rPr>
          <w:szCs w:val="22"/>
        </w:rPr>
        <w:t xml:space="preserve"> us</w:t>
      </w:r>
      <w:r w:rsidR="00574188" w:rsidRPr="004D3CD9">
        <w:rPr>
          <w:szCs w:val="22"/>
        </w:rPr>
        <w:t xml:space="preserve"> </w:t>
      </w:r>
      <w:r w:rsidR="0025738A" w:rsidRPr="004D3CD9">
        <w:rPr>
          <w:szCs w:val="22"/>
        </w:rPr>
        <w:t xml:space="preserve">to </w:t>
      </w:r>
      <w:r w:rsidR="00574188" w:rsidRPr="004D3CD9">
        <w:rPr>
          <w:szCs w:val="22"/>
        </w:rPr>
        <w:t xml:space="preserve">develop a </w:t>
      </w:r>
      <w:r w:rsidR="007A510F" w:rsidRPr="004D3CD9">
        <w:rPr>
          <w:szCs w:val="22"/>
        </w:rPr>
        <w:t xml:space="preserve">more </w:t>
      </w:r>
      <w:r w:rsidR="00574188" w:rsidRPr="004D3CD9">
        <w:rPr>
          <w:szCs w:val="22"/>
        </w:rPr>
        <w:t>streamlined, transparent and accountable funding framework that meet</w:t>
      </w:r>
      <w:r w:rsidR="00821E3E" w:rsidRPr="004D3CD9">
        <w:rPr>
          <w:szCs w:val="22"/>
        </w:rPr>
        <w:t>s</w:t>
      </w:r>
      <w:r w:rsidR="00574188" w:rsidRPr="004D3CD9">
        <w:rPr>
          <w:szCs w:val="22"/>
        </w:rPr>
        <w:t xml:space="preserve"> the expectations set out in both the </w:t>
      </w:r>
      <w:hyperlink r:id="rId13" w:history="1">
        <w:r w:rsidR="00574188" w:rsidRPr="004D3CD9">
          <w:rPr>
            <w:rStyle w:val="Hyperlink"/>
            <w:i/>
            <w:szCs w:val="22"/>
          </w:rPr>
          <w:t>National Partnership Agreement on Legal Assistance Services</w:t>
        </w:r>
        <w:r w:rsidR="00574188" w:rsidRPr="004D3CD9">
          <w:rPr>
            <w:rStyle w:val="Hyperlink"/>
            <w:szCs w:val="22"/>
          </w:rPr>
          <w:t xml:space="preserve"> (NPA</w:t>
        </w:r>
        <w:r w:rsidR="00CC1BC4">
          <w:rPr>
            <w:rStyle w:val="Hyperlink"/>
            <w:szCs w:val="22"/>
          </w:rPr>
          <w:t>LAS</w:t>
        </w:r>
        <w:r w:rsidR="00574188" w:rsidRPr="004D3CD9">
          <w:rPr>
            <w:rStyle w:val="Hyperlink"/>
            <w:szCs w:val="22"/>
          </w:rPr>
          <w:t>)</w:t>
        </w:r>
      </w:hyperlink>
      <w:r w:rsidR="00574188" w:rsidRPr="004D3CD9">
        <w:rPr>
          <w:szCs w:val="22"/>
        </w:rPr>
        <w:t xml:space="preserve"> and the </w:t>
      </w:r>
      <w:hyperlink r:id="rId14" w:history="1">
        <w:r w:rsidR="00574188" w:rsidRPr="004D3CD9">
          <w:rPr>
            <w:rStyle w:val="Hyperlink"/>
            <w:szCs w:val="22"/>
          </w:rPr>
          <w:t>Victorian Access to Justice Review</w:t>
        </w:r>
      </w:hyperlink>
      <w:r w:rsidR="007619A4" w:rsidRPr="004D3CD9">
        <w:rPr>
          <w:rStyle w:val="Hyperlink"/>
          <w:szCs w:val="22"/>
        </w:rPr>
        <w:t xml:space="preserve"> Report 2016</w:t>
      </w:r>
      <w:r w:rsidR="00574188" w:rsidRPr="004D3CD9">
        <w:rPr>
          <w:szCs w:val="22"/>
        </w:rPr>
        <w:t xml:space="preserve">. </w:t>
      </w:r>
      <w:bookmarkStart w:id="18" w:name="_Hlk2592563"/>
      <w:r>
        <w:rPr>
          <w:szCs w:val="22"/>
        </w:rPr>
        <w:t>They will</w:t>
      </w:r>
      <w:r w:rsidR="00574188" w:rsidRPr="004D3CD9">
        <w:rPr>
          <w:szCs w:val="22"/>
          <w:lang w:val="en-GB"/>
        </w:rPr>
        <w:t xml:space="preserve">: </w:t>
      </w:r>
    </w:p>
    <w:p w14:paraId="565C0972" w14:textId="77777777" w:rsidR="00574188" w:rsidRPr="004D3CD9" w:rsidRDefault="00574188" w:rsidP="00C10C0A">
      <w:pPr>
        <w:pStyle w:val="ListParagraph"/>
        <w:numPr>
          <w:ilvl w:val="0"/>
          <w:numId w:val="2"/>
        </w:numPr>
        <w:spacing w:after="120"/>
        <w:ind w:left="567"/>
        <w:contextualSpacing w:val="0"/>
        <w:rPr>
          <w:szCs w:val="22"/>
        </w:rPr>
      </w:pPr>
      <w:r w:rsidRPr="004D3CD9">
        <w:rPr>
          <w:szCs w:val="22"/>
        </w:rPr>
        <w:t>provide greater transparency and certainty around funding decisions</w:t>
      </w:r>
    </w:p>
    <w:p w14:paraId="23E34D48" w14:textId="6BA8F511" w:rsidR="00574188" w:rsidRPr="004D3CD9" w:rsidRDefault="00574188" w:rsidP="00C10C0A">
      <w:pPr>
        <w:pStyle w:val="ListParagraph"/>
        <w:numPr>
          <w:ilvl w:val="0"/>
          <w:numId w:val="2"/>
        </w:numPr>
        <w:spacing w:after="120"/>
        <w:ind w:left="567"/>
        <w:contextualSpacing w:val="0"/>
        <w:rPr>
          <w:szCs w:val="22"/>
        </w:rPr>
      </w:pPr>
      <w:r w:rsidRPr="004D3CD9">
        <w:rPr>
          <w:szCs w:val="22"/>
        </w:rPr>
        <w:t>reduce the administrative burden on CLCs</w:t>
      </w:r>
      <w:r w:rsidR="00821E3E" w:rsidRPr="004D3CD9">
        <w:rPr>
          <w:szCs w:val="22"/>
        </w:rPr>
        <w:t>,</w:t>
      </w:r>
      <w:r w:rsidRPr="004D3CD9">
        <w:rPr>
          <w:szCs w:val="22"/>
        </w:rPr>
        <w:t xml:space="preserve"> and make reporting and compliance easier </w:t>
      </w:r>
    </w:p>
    <w:p w14:paraId="62188817" w14:textId="77777777" w:rsidR="00574188" w:rsidRPr="004D3CD9" w:rsidRDefault="00574188" w:rsidP="00C10C0A">
      <w:pPr>
        <w:pStyle w:val="ListParagraph"/>
        <w:numPr>
          <w:ilvl w:val="0"/>
          <w:numId w:val="2"/>
        </w:numPr>
        <w:spacing w:after="120"/>
        <w:ind w:left="567"/>
        <w:contextualSpacing w:val="0"/>
        <w:rPr>
          <w:rFonts w:cs="Arial"/>
          <w:szCs w:val="22"/>
        </w:rPr>
      </w:pPr>
      <w:r w:rsidRPr="004D3CD9">
        <w:rPr>
          <w:szCs w:val="22"/>
        </w:rPr>
        <w:t>ensure self-determination of Aboriginal legal services is respected in any changes</w:t>
      </w:r>
    </w:p>
    <w:p w14:paraId="6229B864" w14:textId="77777777" w:rsidR="00574188" w:rsidRPr="004D3CD9" w:rsidRDefault="00574188" w:rsidP="00C10C0A">
      <w:pPr>
        <w:pStyle w:val="ListParagraph"/>
        <w:numPr>
          <w:ilvl w:val="0"/>
          <w:numId w:val="2"/>
        </w:numPr>
        <w:spacing w:after="120"/>
        <w:ind w:left="567"/>
        <w:contextualSpacing w:val="0"/>
        <w:rPr>
          <w:szCs w:val="22"/>
        </w:rPr>
      </w:pPr>
      <w:r w:rsidRPr="004D3CD9">
        <w:rPr>
          <w:szCs w:val="22"/>
        </w:rPr>
        <w:t>foster a focus on monitoring and reporting on outcomes</w:t>
      </w:r>
    </w:p>
    <w:p w14:paraId="7593AC97" w14:textId="5A324703" w:rsidR="00574188" w:rsidRPr="004D3CD9" w:rsidRDefault="00574188" w:rsidP="00C10C0A">
      <w:pPr>
        <w:pStyle w:val="ListParagraph"/>
        <w:numPr>
          <w:ilvl w:val="0"/>
          <w:numId w:val="2"/>
        </w:numPr>
        <w:spacing w:after="120"/>
        <w:ind w:left="567"/>
        <w:contextualSpacing w:val="0"/>
        <w:rPr>
          <w:szCs w:val="22"/>
        </w:rPr>
      </w:pPr>
      <w:r w:rsidRPr="004D3CD9">
        <w:rPr>
          <w:szCs w:val="22"/>
        </w:rPr>
        <w:t>foster a focus on quality performance standards and processes</w:t>
      </w:r>
      <w:r w:rsidR="00992C78">
        <w:rPr>
          <w:szCs w:val="22"/>
        </w:rPr>
        <w:t>, and</w:t>
      </w:r>
      <w:r w:rsidRPr="004D3CD9">
        <w:rPr>
          <w:szCs w:val="22"/>
        </w:rPr>
        <w:t xml:space="preserve">  </w:t>
      </w:r>
    </w:p>
    <w:p w14:paraId="3D511C02" w14:textId="77777777" w:rsidR="00574188" w:rsidRPr="004D3CD9" w:rsidRDefault="00574188" w:rsidP="00C10C0A">
      <w:pPr>
        <w:pStyle w:val="ListParagraph"/>
        <w:numPr>
          <w:ilvl w:val="0"/>
          <w:numId w:val="2"/>
        </w:numPr>
        <w:spacing w:after="120"/>
        <w:ind w:left="567"/>
        <w:contextualSpacing w:val="0"/>
        <w:rPr>
          <w:szCs w:val="22"/>
        </w:rPr>
      </w:pPr>
      <w:r w:rsidRPr="004D3CD9">
        <w:rPr>
          <w:szCs w:val="22"/>
        </w:rPr>
        <w:t>use technology to share information and resources with CLCs.</w:t>
      </w:r>
      <w:bookmarkEnd w:id="18"/>
    </w:p>
    <w:p w14:paraId="40BF68B9" w14:textId="2196FC14" w:rsidR="00821E3E" w:rsidRPr="004D3CD9" w:rsidRDefault="00574188" w:rsidP="004D3CD9">
      <w:pPr>
        <w:spacing w:after="120"/>
        <w:rPr>
          <w:szCs w:val="22"/>
        </w:rPr>
      </w:pPr>
      <w:r w:rsidRPr="004D3CD9">
        <w:rPr>
          <w:szCs w:val="22"/>
        </w:rPr>
        <w:t>CLCs</w:t>
      </w:r>
      <w:r w:rsidR="00AA467E" w:rsidRPr="004D3CD9">
        <w:rPr>
          <w:szCs w:val="22"/>
        </w:rPr>
        <w:t xml:space="preserve"> and VLA</w:t>
      </w:r>
      <w:r w:rsidRPr="004D3CD9">
        <w:rPr>
          <w:szCs w:val="22"/>
        </w:rPr>
        <w:t xml:space="preserve"> agree that these reforms are necessary and </w:t>
      </w:r>
      <w:r w:rsidR="00EB35E9">
        <w:rPr>
          <w:szCs w:val="22"/>
        </w:rPr>
        <w:t xml:space="preserve">should </w:t>
      </w:r>
      <w:r w:rsidRPr="004D3CD9">
        <w:rPr>
          <w:szCs w:val="22"/>
        </w:rPr>
        <w:t xml:space="preserve">be underpinned by transparent policies and procedures. </w:t>
      </w:r>
    </w:p>
    <w:p w14:paraId="0A21641E" w14:textId="32948FA9" w:rsidR="00821E3E" w:rsidRDefault="00991405" w:rsidP="004D3CD9">
      <w:pPr>
        <w:pStyle w:val="Heading2"/>
      </w:pPr>
      <w:bookmarkStart w:id="19" w:name="_Toc16690047"/>
      <w:bookmarkStart w:id="20" w:name="_Toc16826547"/>
      <w:bookmarkStart w:id="21" w:name="_Toc16841133"/>
      <w:r>
        <w:t xml:space="preserve">CLSP </w:t>
      </w:r>
      <w:r w:rsidR="007A6F09">
        <w:t>r</w:t>
      </w:r>
      <w:r>
        <w:t xml:space="preserve">eform, </w:t>
      </w:r>
      <w:r w:rsidR="00C52978">
        <w:t>P</w:t>
      </w:r>
      <w:r w:rsidR="003D4011">
        <w:t xml:space="preserve">hase 2 </w:t>
      </w:r>
      <w:r w:rsidR="007A6F09">
        <w:t>i</w:t>
      </w:r>
      <w:r w:rsidR="003D4011">
        <w:t>mplementation</w:t>
      </w:r>
      <w:bookmarkEnd w:id="19"/>
      <w:bookmarkEnd w:id="20"/>
      <w:bookmarkEnd w:id="21"/>
      <w:r w:rsidR="00821E3E" w:rsidRPr="00623152">
        <w:t xml:space="preserve"> </w:t>
      </w:r>
    </w:p>
    <w:p w14:paraId="711F7AD5" w14:textId="77777777" w:rsidR="00DE7DA1" w:rsidRDefault="00F56496" w:rsidP="004D3CD9">
      <w:pPr>
        <w:spacing w:after="120"/>
        <w:rPr>
          <w:rFonts w:cs="Arial"/>
          <w:szCs w:val="22"/>
        </w:rPr>
      </w:pPr>
      <w:r w:rsidRPr="004D3CD9">
        <w:rPr>
          <w:rFonts w:cs="Arial"/>
          <w:szCs w:val="22"/>
        </w:rPr>
        <w:t xml:space="preserve">Phase two </w:t>
      </w:r>
      <w:r w:rsidR="00A226A3" w:rsidRPr="004D3CD9">
        <w:rPr>
          <w:rFonts w:cs="Arial"/>
          <w:szCs w:val="22"/>
        </w:rPr>
        <w:t>involves two stages of work</w:t>
      </w:r>
      <w:r w:rsidR="00663C37">
        <w:rPr>
          <w:rFonts w:cs="Arial"/>
          <w:szCs w:val="22"/>
        </w:rPr>
        <w:t>.</w:t>
      </w:r>
      <w:r w:rsidR="00DE7DA1">
        <w:rPr>
          <w:rFonts w:cs="Arial"/>
          <w:szCs w:val="22"/>
        </w:rPr>
        <w:t xml:space="preserve"> </w:t>
      </w:r>
    </w:p>
    <w:p w14:paraId="0B11387A" w14:textId="222B3651" w:rsidR="00BA119A" w:rsidRPr="004D3CD9" w:rsidRDefault="00DE7DA1" w:rsidP="004D3CD9">
      <w:pPr>
        <w:spacing w:after="120"/>
        <w:rPr>
          <w:rFonts w:cs="Arial"/>
          <w:szCs w:val="22"/>
        </w:rPr>
      </w:pPr>
      <w:r>
        <w:rPr>
          <w:rFonts w:cs="Arial"/>
          <w:szCs w:val="22"/>
        </w:rPr>
        <w:t xml:space="preserve">Stage 1, </w:t>
      </w:r>
      <w:r w:rsidR="004C533A">
        <w:rPr>
          <w:rFonts w:cs="Arial"/>
          <w:szCs w:val="22"/>
        </w:rPr>
        <w:t>during 2018-19</w:t>
      </w:r>
      <w:r w:rsidR="00EB35E9">
        <w:rPr>
          <w:rFonts w:cs="Arial"/>
          <w:szCs w:val="22"/>
        </w:rPr>
        <w:t>:</w:t>
      </w:r>
      <w:r w:rsidR="004C533A">
        <w:rPr>
          <w:rFonts w:cs="Arial"/>
          <w:szCs w:val="22"/>
        </w:rPr>
        <w:t xml:space="preserve"> to </w:t>
      </w:r>
      <w:r>
        <w:rPr>
          <w:rFonts w:cs="Arial"/>
          <w:szCs w:val="22"/>
        </w:rPr>
        <w:t xml:space="preserve">deliver </w:t>
      </w:r>
      <w:r w:rsidR="00A226A3" w:rsidRPr="004D3CD9">
        <w:rPr>
          <w:rFonts w:cs="Arial"/>
          <w:szCs w:val="22"/>
        </w:rPr>
        <w:t xml:space="preserve">‘quick win’ variations to the current </w:t>
      </w:r>
      <w:r>
        <w:rPr>
          <w:rFonts w:cs="Arial"/>
          <w:szCs w:val="22"/>
        </w:rPr>
        <w:t xml:space="preserve">Service </w:t>
      </w:r>
      <w:r w:rsidR="00926182" w:rsidRPr="004D3CD9">
        <w:rPr>
          <w:rFonts w:cs="Arial"/>
          <w:szCs w:val="22"/>
        </w:rPr>
        <w:t>A</w:t>
      </w:r>
      <w:r w:rsidR="00A226A3" w:rsidRPr="004D3CD9">
        <w:rPr>
          <w:rFonts w:cs="Arial"/>
          <w:szCs w:val="22"/>
        </w:rPr>
        <w:t>greement</w:t>
      </w:r>
      <w:r>
        <w:rPr>
          <w:rFonts w:cs="Arial"/>
          <w:szCs w:val="22"/>
        </w:rPr>
        <w:t>s</w:t>
      </w:r>
      <w:r w:rsidR="004C533A">
        <w:rPr>
          <w:rFonts w:cs="Arial"/>
          <w:szCs w:val="22"/>
        </w:rPr>
        <w:t xml:space="preserve"> and</w:t>
      </w:r>
      <w:r w:rsidR="00AA467E" w:rsidRPr="004D3CD9">
        <w:rPr>
          <w:rFonts w:cs="Arial"/>
          <w:szCs w:val="22"/>
        </w:rPr>
        <w:t xml:space="preserve"> </w:t>
      </w:r>
      <w:r w:rsidR="00991405" w:rsidRPr="004D3CD9">
        <w:rPr>
          <w:rFonts w:cs="Arial"/>
          <w:szCs w:val="22"/>
        </w:rPr>
        <w:t xml:space="preserve">minor </w:t>
      </w:r>
      <w:r w:rsidR="004C533A">
        <w:rPr>
          <w:rFonts w:cs="Arial"/>
          <w:szCs w:val="22"/>
        </w:rPr>
        <w:t>improvements</w:t>
      </w:r>
      <w:r w:rsidR="004C533A" w:rsidRPr="004D3CD9">
        <w:rPr>
          <w:rFonts w:cs="Arial"/>
          <w:szCs w:val="22"/>
        </w:rPr>
        <w:t xml:space="preserve"> </w:t>
      </w:r>
      <w:r w:rsidR="00991405" w:rsidRPr="004D3CD9">
        <w:rPr>
          <w:rFonts w:cs="Arial"/>
          <w:szCs w:val="22"/>
        </w:rPr>
        <w:t xml:space="preserve">to </w:t>
      </w:r>
      <w:r w:rsidR="007A510F" w:rsidRPr="004D3CD9">
        <w:rPr>
          <w:rFonts w:cs="Arial"/>
          <w:szCs w:val="22"/>
        </w:rPr>
        <w:t>reporting</w:t>
      </w:r>
      <w:r w:rsidR="00AA467E" w:rsidRPr="004D3CD9">
        <w:rPr>
          <w:rFonts w:cs="Arial"/>
          <w:szCs w:val="22"/>
        </w:rPr>
        <w:t xml:space="preserve"> documentation and templates</w:t>
      </w:r>
      <w:r w:rsidR="00765A5F" w:rsidRPr="004D3CD9">
        <w:rPr>
          <w:rFonts w:cs="Arial"/>
          <w:szCs w:val="22"/>
        </w:rPr>
        <w:t>.</w:t>
      </w:r>
      <w:r w:rsidR="00A432EC" w:rsidRPr="004D3CD9">
        <w:rPr>
          <w:rFonts w:cs="Arial"/>
          <w:szCs w:val="22"/>
        </w:rPr>
        <w:t xml:space="preserve"> These changes are currently being tested by VLA and CLCs.</w:t>
      </w:r>
    </w:p>
    <w:p w14:paraId="4DBDF5FC" w14:textId="2831CEAD" w:rsidR="00A432EC" w:rsidRPr="004D3CD9" w:rsidRDefault="004C533A" w:rsidP="004D3CD9">
      <w:pPr>
        <w:spacing w:after="120"/>
        <w:rPr>
          <w:rFonts w:cs="Arial"/>
          <w:szCs w:val="22"/>
          <w:lang w:eastAsia="en-AU"/>
        </w:rPr>
      </w:pPr>
      <w:bookmarkStart w:id="22" w:name="_Hlk13555187"/>
      <w:r>
        <w:rPr>
          <w:rFonts w:cs="Arial"/>
          <w:szCs w:val="22"/>
        </w:rPr>
        <w:t>Stage 2</w:t>
      </w:r>
      <w:r w:rsidR="00CC315C" w:rsidRPr="004D3CD9">
        <w:rPr>
          <w:rFonts w:cs="Arial"/>
          <w:szCs w:val="22"/>
        </w:rPr>
        <w:t>,</w:t>
      </w:r>
      <w:r w:rsidR="00BA119A" w:rsidRPr="004D3CD9">
        <w:rPr>
          <w:rFonts w:cs="Arial"/>
          <w:szCs w:val="22"/>
        </w:rPr>
        <w:t xml:space="preserve"> </w:t>
      </w:r>
      <w:r>
        <w:rPr>
          <w:rFonts w:cs="Arial"/>
          <w:szCs w:val="22"/>
        </w:rPr>
        <w:t xml:space="preserve">during </w:t>
      </w:r>
      <w:r w:rsidR="00BA119A" w:rsidRPr="004D3CD9">
        <w:rPr>
          <w:rFonts w:cs="Arial"/>
          <w:szCs w:val="22"/>
        </w:rPr>
        <w:t>2019-20</w:t>
      </w:r>
      <w:r w:rsidR="00EB35E9">
        <w:rPr>
          <w:rFonts w:cs="Arial"/>
          <w:szCs w:val="22"/>
        </w:rPr>
        <w:t>:</w:t>
      </w:r>
      <w:r w:rsidR="00BA119A" w:rsidRPr="004D3CD9">
        <w:rPr>
          <w:rFonts w:cs="Arial"/>
          <w:szCs w:val="22"/>
        </w:rPr>
        <w:t xml:space="preserve"> </w:t>
      </w:r>
      <w:r>
        <w:rPr>
          <w:rFonts w:cs="Arial"/>
          <w:szCs w:val="22"/>
          <w:lang w:eastAsia="en-AU"/>
        </w:rPr>
        <w:t xml:space="preserve">to </w:t>
      </w:r>
      <w:r w:rsidR="00991405" w:rsidRPr="004D3CD9">
        <w:rPr>
          <w:rFonts w:cs="Arial"/>
          <w:szCs w:val="22"/>
          <w:lang w:eastAsia="en-AU"/>
        </w:rPr>
        <w:t>improv</w:t>
      </w:r>
      <w:r>
        <w:rPr>
          <w:rFonts w:cs="Arial"/>
          <w:szCs w:val="22"/>
          <w:lang w:eastAsia="en-AU"/>
        </w:rPr>
        <w:t>e</w:t>
      </w:r>
      <w:r w:rsidR="00991405" w:rsidRPr="004D3CD9">
        <w:rPr>
          <w:rFonts w:cs="Arial"/>
          <w:szCs w:val="22"/>
          <w:lang w:eastAsia="en-AU"/>
        </w:rPr>
        <w:t xml:space="preserve"> </w:t>
      </w:r>
      <w:r w:rsidR="007619A4" w:rsidRPr="004D3CD9">
        <w:rPr>
          <w:rFonts w:cs="Arial"/>
          <w:szCs w:val="22"/>
          <w:lang w:eastAsia="en-AU"/>
        </w:rPr>
        <w:t xml:space="preserve">service standards and </w:t>
      </w:r>
      <w:r w:rsidR="00991405" w:rsidRPr="004D3CD9">
        <w:rPr>
          <w:rFonts w:cs="Arial"/>
          <w:szCs w:val="22"/>
          <w:lang w:eastAsia="en-AU"/>
        </w:rPr>
        <w:t>quality</w:t>
      </w:r>
      <w:r w:rsidR="00A432EC" w:rsidRPr="004D3CD9">
        <w:rPr>
          <w:rFonts w:cs="Arial"/>
          <w:szCs w:val="22"/>
          <w:lang w:eastAsia="en-AU"/>
        </w:rPr>
        <w:t xml:space="preserve">, </w:t>
      </w:r>
      <w:r w:rsidR="00991405" w:rsidRPr="004D3CD9">
        <w:rPr>
          <w:rFonts w:cs="Arial"/>
          <w:szCs w:val="22"/>
          <w:lang w:eastAsia="en-AU"/>
        </w:rPr>
        <w:t>risk management</w:t>
      </w:r>
      <w:r w:rsidR="00A432EC" w:rsidRPr="004D3CD9">
        <w:rPr>
          <w:rFonts w:cs="Arial"/>
          <w:szCs w:val="22"/>
          <w:lang w:eastAsia="en-AU"/>
        </w:rPr>
        <w:t xml:space="preserve"> and </w:t>
      </w:r>
      <w:r w:rsidR="007619A4" w:rsidRPr="004D3CD9">
        <w:rPr>
          <w:rFonts w:cs="Arial"/>
          <w:szCs w:val="22"/>
          <w:lang w:eastAsia="en-AU"/>
        </w:rPr>
        <w:t>good g</w:t>
      </w:r>
      <w:r w:rsidR="00A432EC" w:rsidRPr="004D3CD9">
        <w:rPr>
          <w:rFonts w:cs="Arial"/>
          <w:szCs w:val="22"/>
          <w:lang w:eastAsia="en-AU"/>
        </w:rPr>
        <w:t>overnance</w:t>
      </w:r>
      <w:r>
        <w:rPr>
          <w:rFonts w:cs="Arial"/>
          <w:szCs w:val="22"/>
          <w:lang w:eastAsia="en-AU"/>
        </w:rPr>
        <w:t xml:space="preserve"> through a clearer identification or articulation of governing policies and procedures</w:t>
      </w:r>
      <w:r w:rsidR="00991405" w:rsidRPr="004D3CD9">
        <w:rPr>
          <w:rFonts w:cs="Arial"/>
          <w:szCs w:val="22"/>
          <w:lang w:eastAsia="en-AU"/>
        </w:rPr>
        <w:t>.</w:t>
      </w:r>
      <w:r w:rsidR="00991405" w:rsidRPr="004D3CD9">
        <w:rPr>
          <w:rFonts w:cs="Arial"/>
          <w:szCs w:val="22"/>
        </w:rPr>
        <w:t xml:space="preserve"> </w:t>
      </w:r>
    </w:p>
    <w:p w14:paraId="38E70B41" w14:textId="3DD0A8C1" w:rsidR="00F80DF9" w:rsidRPr="004D3CD9" w:rsidRDefault="00F80DF9" w:rsidP="004D3CD9">
      <w:pPr>
        <w:spacing w:after="120"/>
        <w:rPr>
          <w:rFonts w:cs="Arial"/>
          <w:bCs/>
          <w:iCs/>
          <w:spacing w:val="-2"/>
          <w:kern w:val="22"/>
          <w:szCs w:val="22"/>
          <w:lang w:val="en-GB"/>
        </w:rPr>
      </w:pPr>
      <w:r w:rsidRPr="004D3CD9">
        <w:rPr>
          <w:rFonts w:cs="Arial"/>
          <w:bCs/>
          <w:iCs/>
          <w:spacing w:val="-2"/>
          <w:kern w:val="22"/>
          <w:szCs w:val="22"/>
          <w:lang w:val="en-GB"/>
        </w:rPr>
        <w:t>Changes to how funding is allocated is outside the scope of this Phase</w:t>
      </w:r>
      <w:r w:rsidR="005E5BAD" w:rsidRPr="004D3CD9">
        <w:rPr>
          <w:rFonts w:cs="Arial"/>
          <w:bCs/>
          <w:iCs/>
          <w:spacing w:val="-2"/>
          <w:kern w:val="22"/>
          <w:szCs w:val="22"/>
          <w:lang w:val="en-GB"/>
        </w:rPr>
        <w:t xml:space="preserve"> of work</w:t>
      </w:r>
      <w:r w:rsidRPr="004D3CD9">
        <w:rPr>
          <w:rFonts w:cs="Arial"/>
          <w:bCs/>
          <w:iCs/>
          <w:spacing w:val="-2"/>
          <w:kern w:val="22"/>
          <w:szCs w:val="22"/>
          <w:lang w:val="en-GB"/>
        </w:rPr>
        <w:t xml:space="preserve">. </w:t>
      </w:r>
    </w:p>
    <w:p w14:paraId="0DDBB1DD" w14:textId="307E0440" w:rsidR="00041B6F" w:rsidRPr="004D3CD9" w:rsidRDefault="009C434C" w:rsidP="004D3CD9">
      <w:pPr>
        <w:pStyle w:val="Heading2"/>
      </w:pPr>
      <w:bookmarkStart w:id="23" w:name="_Toc16690048"/>
      <w:bookmarkStart w:id="24" w:name="_Toc16826548"/>
      <w:bookmarkStart w:id="25" w:name="_Toc16841134"/>
      <w:bookmarkEnd w:id="22"/>
      <w:r w:rsidRPr="004D3CD9">
        <w:t>Proposed change</w:t>
      </w:r>
      <w:r w:rsidR="007619A4" w:rsidRPr="004D3CD9">
        <w:t>s</w:t>
      </w:r>
      <w:r w:rsidR="00864E78" w:rsidRPr="004D3CD9">
        <w:t xml:space="preserve"> for strengthening the CLSP</w:t>
      </w:r>
      <w:bookmarkEnd w:id="23"/>
      <w:bookmarkEnd w:id="24"/>
      <w:bookmarkEnd w:id="25"/>
    </w:p>
    <w:p w14:paraId="756E4009" w14:textId="5A118034" w:rsidR="00E27B0D" w:rsidRPr="004D3CD9" w:rsidRDefault="00860B5A" w:rsidP="00E27B0D">
      <w:pPr>
        <w:spacing w:after="120"/>
        <w:rPr>
          <w:rFonts w:cs="Arial"/>
          <w:color w:val="000000"/>
          <w:szCs w:val="22"/>
        </w:rPr>
      </w:pPr>
      <w:r>
        <w:rPr>
          <w:rFonts w:cs="Arial"/>
          <w:color w:val="000000"/>
          <w:szCs w:val="22"/>
        </w:rPr>
        <w:t>T</w:t>
      </w:r>
      <w:r w:rsidR="00E27B0D">
        <w:rPr>
          <w:rFonts w:cs="Arial"/>
          <w:color w:val="000000"/>
          <w:szCs w:val="22"/>
        </w:rPr>
        <w:t xml:space="preserve">he next section </w:t>
      </w:r>
      <w:r>
        <w:rPr>
          <w:rFonts w:cs="Arial"/>
          <w:color w:val="000000"/>
          <w:szCs w:val="22"/>
        </w:rPr>
        <w:t xml:space="preserve">of this paper is intended to inspire ideas and discussion for key stakeholders to </w:t>
      </w:r>
      <w:r w:rsidR="00E27B0D" w:rsidRPr="004D3CD9">
        <w:rPr>
          <w:rFonts w:cs="Arial"/>
          <w:color w:val="000000"/>
          <w:szCs w:val="22"/>
        </w:rPr>
        <w:t xml:space="preserve">consider </w:t>
      </w:r>
      <w:r w:rsidR="004C533A">
        <w:rPr>
          <w:rFonts w:cs="Arial"/>
          <w:color w:val="000000"/>
          <w:szCs w:val="22"/>
        </w:rPr>
        <w:t>the</w:t>
      </w:r>
      <w:r w:rsidR="004C533A" w:rsidRPr="004D3CD9">
        <w:rPr>
          <w:rFonts w:cs="Arial"/>
          <w:color w:val="000000"/>
          <w:szCs w:val="22"/>
        </w:rPr>
        <w:t xml:space="preserve"> </w:t>
      </w:r>
      <w:r w:rsidR="00E27B0D" w:rsidRPr="004D3CD9">
        <w:rPr>
          <w:rFonts w:cs="Arial"/>
          <w:color w:val="000000"/>
          <w:szCs w:val="22"/>
        </w:rPr>
        <w:t>proposed changes to the current program. We expect this paper will generate positive reflections and views</w:t>
      </w:r>
      <w:r w:rsidR="004C533A">
        <w:rPr>
          <w:rFonts w:cs="Arial"/>
          <w:color w:val="000000"/>
          <w:szCs w:val="22"/>
        </w:rPr>
        <w:t xml:space="preserve"> from the CLC sector.</w:t>
      </w:r>
    </w:p>
    <w:p w14:paraId="453B8C12" w14:textId="74F19DD1" w:rsidR="00F80DF9" w:rsidRPr="004D3CD9" w:rsidRDefault="00F80DF9" w:rsidP="004D3CD9">
      <w:pPr>
        <w:spacing w:after="120"/>
        <w:rPr>
          <w:rFonts w:cs="Arial"/>
          <w:szCs w:val="22"/>
        </w:rPr>
      </w:pPr>
      <w:r w:rsidRPr="004D3CD9">
        <w:rPr>
          <w:rFonts w:cs="Arial"/>
          <w:szCs w:val="22"/>
        </w:rPr>
        <w:lastRenderedPageBreak/>
        <w:t xml:space="preserve">To </w:t>
      </w:r>
      <w:r w:rsidR="004C533A">
        <w:rPr>
          <w:rFonts w:cs="Arial"/>
          <w:szCs w:val="22"/>
        </w:rPr>
        <w:t>help scope</w:t>
      </w:r>
      <w:r w:rsidR="00E27B0D" w:rsidRPr="004D3CD9">
        <w:rPr>
          <w:rFonts w:cs="Arial"/>
          <w:szCs w:val="22"/>
        </w:rPr>
        <w:t xml:space="preserve"> </w:t>
      </w:r>
      <w:r w:rsidR="00CC315C" w:rsidRPr="004D3CD9">
        <w:rPr>
          <w:rFonts w:cs="Arial"/>
          <w:szCs w:val="22"/>
        </w:rPr>
        <w:t>the wide-ranging</w:t>
      </w:r>
      <w:r w:rsidR="00A432EC" w:rsidRPr="004D3CD9">
        <w:rPr>
          <w:rFonts w:cs="Arial"/>
          <w:szCs w:val="22"/>
        </w:rPr>
        <w:t xml:space="preserve"> changes</w:t>
      </w:r>
      <w:r w:rsidR="00E27B0D">
        <w:rPr>
          <w:rFonts w:cs="Arial"/>
          <w:szCs w:val="22"/>
        </w:rPr>
        <w:t xml:space="preserve"> to deliver on the </w:t>
      </w:r>
      <w:r w:rsidR="004C533A">
        <w:rPr>
          <w:rFonts w:cs="Arial"/>
          <w:szCs w:val="22"/>
        </w:rPr>
        <w:t>a</w:t>
      </w:r>
      <w:r w:rsidR="00E27B0D">
        <w:rPr>
          <w:rFonts w:cs="Arial"/>
          <w:szCs w:val="22"/>
        </w:rPr>
        <w:t>ctions committed to in Phase One</w:t>
      </w:r>
      <w:r w:rsidR="00CC315C" w:rsidRPr="004D3CD9">
        <w:rPr>
          <w:rFonts w:cs="Arial"/>
          <w:szCs w:val="22"/>
        </w:rPr>
        <w:t xml:space="preserve">, </w:t>
      </w:r>
      <w:r w:rsidRPr="004D3CD9">
        <w:rPr>
          <w:rFonts w:cs="Arial"/>
          <w:szCs w:val="22"/>
        </w:rPr>
        <w:t>we</w:t>
      </w:r>
      <w:r w:rsidR="00E27B0D">
        <w:rPr>
          <w:rFonts w:cs="Arial"/>
          <w:szCs w:val="22"/>
        </w:rPr>
        <w:t xml:space="preserve"> have</w:t>
      </w:r>
      <w:r w:rsidRPr="004D3CD9">
        <w:rPr>
          <w:rFonts w:cs="Arial"/>
          <w:szCs w:val="22"/>
        </w:rPr>
        <w:t xml:space="preserve"> clustered </w:t>
      </w:r>
      <w:r w:rsidR="00E27B0D">
        <w:rPr>
          <w:rFonts w:cs="Arial"/>
          <w:szCs w:val="22"/>
        </w:rPr>
        <w:t>the work</w:t>
      </w:r>
      <w:r w:rsidR="00E27B0D" w:rsidRPr="004D3CD9">
        <w:rPr>
          <w:rFonts w:cs="Arial"/>
          <w:szCs w:val="22"/>
        </w:rPr>
        <w:t xml:space="preserve"> </w:t>
      </w:r>
      <w:r w:rsidRPr="004D3CD9">
        <w:rPr>
          <w:rFonts w:cs="Arial"/>
          <w:szCs w:val="22"/>
        </w:rPr>
        <w:t xml:space="preserve">into four streams: </w:t>
      </w:r>
    </w:p>
    <w:p w14:paraId="257EA009" w14:textId="77777777" w:rsidR="00EF6D19" w:rsidRDefault="00F80DF9" w:rsidP="00EF6D19">
      <w:pPr>
        <w:pStyle w:val="ListParagraph"/>
        <w:numPr>
          <w:ilvl w:val="0"/>
          <w:numId w:val="3"/>
        </w:numPr>
        <w:spacing w:after="120"/>
        <w:contextualSpacing w:val="0"/>
        <w:rPr>
          <w:rFonts w:cs="Arial"/>
          <w:szCs w:val="22"/>
        </w:rPr>
      </w:pPr>
      <w:r w:rsidRPr="004D3CD9">
        <w:rPr>
          <w:rFonts w:cs="Arial"/>
          <w:szCs w:val="22"/>
        </w:rPr>
        <w:t xml:space="preserve">Funding – </w:t>
      </w:r>
      <w:r w:rsidR="004C533A">
        <w:rPr>
          <w:rFonts w:cs="Arial"/>
          <w:szCs w:val="22"/>
        </w:rPr>
        <w:t>t</w:t>
      </w:r>
      <w:r w:rsidRPr="004D3CD9">
        <w:rPr>
          <w:rFonts w:cs="Arial"/>
          <w:szCs w:val="22"/>
        </w:rPr>
        <w:t>ransparency, certainty and VLA’s role as a funder</w:t>
      </w:r>
    </w:p>
    <w:p w14:paraId="3000F00A" w14:textId="315F063A" w:rsidR="00EF6D19" w:rsidRPr="00EF6D19" w:rsidRDefault="00EF6D19" w:rsidP="00EF6D19">
      <w:pPr>
        <w:pStyle w:val="ListParagraph"/>
        <w:numPr>
          <w:ilvl w:val="0"/>
          <w:numId w:val="3"/>
        </w:numPr>
        <w:spacing w:after="120"/>
        <w:contextualSpacing w:val="0"/>
        <w:rPr>
          <w:rFonts w:cs="Arial"/>
          <w:szCs w:val="22"/>
        </w:rPr>
      </w:pPr>
      <w:r w:rsidRPr="00EF6D19">
        <w:rPr>
          <w:rFonts w:cs="Arial"/>
          <w:szCs w:val="22"/>
        </w:rPr>
        <w:t>VLA supporting Aboriginal self-determination and culturally safe services</w:t>
      </w:r>
    </w:p>
    <w:p w14:paraId="60792F6E" w14:textId="72BF8430" w:rsidR="00F80DF9" w:rsidRPr="004D3CD9" w:rsidRDefault="00F80DF9" w:rsidP="00D21B3F">
      <w:pPr>
        <w:pStyle w:val="ListParagraph"/>
        <w:numPr>
          <w:ilvl w:val="0"/>
          <w:numId w:val="3"/>
        </w:numPr>
        <w:spacing w:after="120"/>
        <w:contextualSpacing w:val="0"/>
        <w:rPr>
          <w:rFonts w:cs="Arial"/>
          <w:szCs w:val="22"/>
        </w:rPr>
      </w:pPr>
      <w:r w:rsidRPr="004D3CD9">
        <w:rPr>
          <w:rFonts w:cs="Arial"/>
          <w:szCs w:val="22"/>
        </w:rPr>
        <w:t xml:space="preserve">Improved administration of funding </w:t>
      </w:r>
    </w:p>
    <w:p w14:paraId="1C6ED6EA" w14:textId="1A3C9B4E" w:rsidR="00F80DF9" w:rsidRPr="004D3CD9" w:rsidRDefault="00F80DF9" w:rsidP="00D21B3F">
      <w:pPr>
        <w:pStyle w:val="ListParagraph"/>
        <w:numPr>
          <w:ilvl w:val="0"/>
          <w:numId w:val="3"/>
        </w:numPr>
        <w:spacing w:after="120"/>
        <w:contextualSpacing w:val="0"/>
        <w:rPr>
          <w:rFonts w:cs="Arial"/>
          <w:szCs w:val="22"/>
        </w:rPr>
      </w:pPr>
      <w:r w:rsidRPr="004D3CD9">
        <w:rPr>
          <w:rFonts w:cs="Arial"/>
          <w:szCs w:val="22"/>
        </w:rPr>
        <w:t>Capacity building and technology</w:t>
      </w:r>
    </w:p>
    <w:p w14:paraId="670EABF5" w14:textId="27E2AD2F" w:rsidR="00EF6D19" w:rsidRPr="004D3CD9" w:rsidRDefault="0040105C" w:rsidP="004D3CD9">
      <w:pPr>
        <w:spacing w:after="120"/>
        <w:rPr>
          <w:rFonts w:cs="Arial"/>
          <w:color w:val="000000"/>
          <w:szCs w:val="22"/>
        </w:rPr>
      </w:pPr>
      <w:r w:rsidRPr="004D3CD9">
        <w:rPr>
          <w:rFonts w:cs="Arial"/>
          <w:color w:val="000000"/>
          <w:szCs w:val="22"/>
        </w:rPr>
        <w:t>The proposals</w:t>
      </w:r>
      <w:r w:rsidR="00860B5A">
        <w:rPr>
          <w:rFonts w:cs="Arial"/>
          <w:color w:val="000000"/>
          <w:szCs w:val="22"/>
        </w:rPr>
        <w:t xml:space="preserve"> below</w:t>
      </w:r>
      <w:r w:rsidRPr="004D3CD9">
        <w:rPr>
          <w:rFonts w:cs="Arial"/>
          <w:color w:val="000000"/>
          <w:szCs w:val="22"/>
        </w:rPr>
        <w:t xml:space="preserve"> reflect input</w:t>
      </w:r>
      <w:r w:rsidR="00E27B0D">
        <w:rPr>
          <w:rFonts w:cs="Arial"/>
          <w:color w:val="000000"/>
          <w:szCs w:val="22"/>
        </w:rPr>
        <w:t xml:space="preserve"> already received</w:t>
      </w:r>
      <w:r w:rsidRPr="004D3CD9">
        <w:rPr>
          <w:rFonts w:cs="Arial"/>
          <w:color w:val="000000"/>
          <w:szCs w:val="22"/>
        </w:rPr>
        <w:t xml:space="preserve"> from </w:t>
      </w:r>
      <w:r w:rsidR="009718DE" w:rsidRPr="004D3CD9">
        <w:rPr>
          <w:rFonts w:cs="Arial"/>
          <w:color w:val="000000"/>
          <w:szCs w:val="22"/>
        </w:rPr>
        <w:t>stakeholders</w:t>
      </w:r>
      <w:r w:rsidR="00E27B0D">
        <w:rPr>
          <w:rFonts w:cs="Arial"/>
          <w:color w:val="000000"/>
          <w:szCs w:val="22"/>
        </w:rPr>
        <w:t xml:space="preserve"> in Phase One.</w:t>
      </w:r>
      <w:r w:rsidR="008F5B8C" w:rsidRPr="004D3CD9">
        <w:rPr>
          <w:rFonts w:cs="Arial"/>
          <w:color w:val="000000"/>
          <w:szCs w:val="22"/>
        </w:rPr>
        <w:t xml:space="preserve"> </w:t>
      </w:r>
      <w:r w:rsidR="00E27B0D">
        <w:rPr>
          <w:rFonts w:cs="Arial"/>
          <w:color w:val="000000"/>
          <w:szCs w:val="22"/>
        </w:rPr>
        <w:t>Where</w:t>
      </w:r>
      <w:r w:rsidR="005E5BAD" w:rsidRPr="004D3CD9">
        <w:rPr>
          <w:rFonts w:cs="Arial"/>
          <w:color w:val="000000"/>
          <w:szCs w:val="22"/>
        </w:rPr>
        <w:t xml:space="preserve"> actions require more time and effort</w:t>
      </w:r>
      <w:r w:rsidR="009718DE" w:rsidRPr="004D3CD9">
        <w:rPr>
          <w:rFonts w:cs="Arial"/>
          <w:color w:val="000000"/>
          <w:szCs w:val="22"/>
        </w:rPr>
        <w:t xml:space="preserve"> </w:t>
      </w:r>
      <w:r w:rsidR="005E5BAD" w:rsidRPr="004D3CD9">
        <w:rPr>
          <w:rFonts w:cs="Arial"/>
          <w:color w:val="000000"/>
          <w:szCs w:val="22"/>
        </w:rPr>
        <w:t>(</w:t>
      </w:r>
      <w:r w:rsidR="00E135A4" w:rsidRPr="004D3CD9">
        <w:rPr>
          <w:rFonts w:cs="Arial"/>
          <w:color w:val="000000"/>
          <w:szCs w:val="22"/>
        </w:rPr>
        <w:t xml:space="preserve">and </w:t>
      </w:r>
      <w:r w:rsidR="00AC64C1" w:rsidRPr="004D3CD9">
        <w:rPr>
          <w:rFonts w:cs="Arial"/>
          <w:color w:val="000000"/>
          <w:szCs w:val="22"/>
        </w:rPr>
        <w:t xml:space="preserve">are </w:t>
      </w:r>
      <w:r w:rsidR="00E135A4" w:rsidRPr="004D3CD9">
        <w:rPr>
          <w:rFonts w:cs="Arial"/>
          <w:color w:val="000000"/>
          <w:szCs w:val="22"/>
        </w:rPr>
        <w:t>therefore</w:t>
      </w:r>
      <w:r w:rsidR="00E27B0D">
        <w:rPr>
          <w:rFonts w:cs="Arial"/>
          <w:color w:val="000000"/>
          <w:szCs w:val="22"/>
        </w:rPr>
        <w:t xml:space="preserve"> </w:t>
      </w:r>
      <w:r w:rsidR="00860B5A">
        <w:rPr>
          <w:rFonts w:cs="Arial"/>
          <w:color w:val="000000"/>
          <w:szCs w:val="22"/>
        </w:rPr>
        <w:t xml:space="preserve">not delivered in full or </w:t>
      </w:r>
      <w:r w:rsidR="00EC1B48">
        <w:rPr>
          <w:rFonts w:cs="Arial"/>
          <w:color w:val="000000"/>
          <w:szCs w:val="22"/>
        </w:rPr>
        <w:t xml:space="preserve">out </w:t>
      </w:r>
      <w:r w:rsidR="005E5BAD" w:rsidRPr="004D3CD9">
        <w:rPr>
          <w:rFonts w:cs="Arial"/>
          <w:color w:val="000000"/>
          <w:szCs w:val="22"/>
        </w:rPr>
        <w:t>of scope</w:t>
      </w:r>
      <w:r w:rsidR="00E135A4" w:rsidRPr="004D3CD9">
        <w:rPr>
          <w:rFonts w:cs="Arial"/>
          <w:color w:val="000000"/>
          <w:szCs w:val="22"/>
        </w:rPr>
        <w:t xml:space="preserve"> for </w:t>
      </w:r>
      <w:r w:rsidR="00E27B0D">
        <w:rPr>
          <w:rFonts w:cs="Arial"/>
          <w:color w:val="000000"/>
          <w:szCs w:val="22"/>
        </w:rPr>
        <w:t>P</w:t>
      </w:r>
      <w:r w:rsidR="00E135A4" w:rsidRPr="004D3CD9">
        <w:rPr>
          <w:rFonts w:cs="Arial"/>
          <w:color w:val="000000"/>
          <w:szCs w:val="22"/>
        </w:rPr>
        <w:t xml:space="preserve">hase </w:t>
      </w:r>
      <w:r w:rsidR="00E27B0D">
        <w:rPr>
          <w:rFonts w:cs="Arial"/>
          <w:color w:val="000000"/>
          <w:szCs w:val="22"/>
        </w:rPr>
        <w:t>Two</w:t>
      </w:r>
      <w:r w:rsidR="005E5BAD" w:rsidRPr="004D3CD9">
        <w:rPr>
          <w:rFonts w:cs="Arial"/>
          <w:color w:val="000000"/>
          <w:szCs w:val="22"/>
        </w:rPr>
        <w:t>)</w:t>
      </w:r>
      <w:r w:rsidR="00E27B0D">
        <w:rPr>
          <w:rFonts w:cs="Arial"/>
          <w:color w:val="000000"/>
          <w:szCs w:val="22"/>
        </w:rPr>
        <w:t xml:space="preserve"> this is noted</w:t>
      </w:r>
      <w:r w:rsidR="005E5BAD" w:rsidRPr="004D3CD9">
        <w:rPr>
          <w:rFonts w:cs="Arial"/>
          <w:color w:val="000000"/>
          <w:szCs w:val="22"/>
        </w:rPr>
        <w:t>.</w:t>
      </w:r>
    </w:p>
    <w:sdt>
      <w:sdtPr>
        <w:rPr>
          <w:rFonts w:ascii="Arial" w:eastAsia="Times New Roman" w:hAnsi="Arial" w:cs="Arial"/>
          <w:color w:val="auto"/>
          <w:sz w:val="22"/>
          <w:szCs w:val="22"/>
          <w:lang w:val="en-AU"/>
        </w:rPr>
        <w:id w:val="571624747"/>
        <w:docPartObj>
          <w:docPartGallery w:val="Table of Contents"/>
          <w:docPartUnique/>
        </w:docPartObj>
      </w:sdtPr>
      <w:sdtEndPr>
        <w:rPr>
          <w:b/>
          <w:bCs/>
          <w:noProof/>
        </w:rPr>
      </w:sdtEndPr>
      <w:sdtContent>
        <w:p w14:paraId="2A7C94E4" w14:textId="17E05557" w:rsidR="00EF6D19" w:rsidRDefault="008E3780" w:rsidP="00345A06">
          <w:pPr>
            <w:pStyle w:val="TOCHeading"/>
            <w:spacing w:before="0" w:after="120" w:line="300" w:lineRule="atLeast"/>
            <w:rPr>
              <w:noProof/>
            </w:rPr>
          </w:pPr>
          <w:r w:rsidRPr="008E3780">
            <w:rPr>
              <w:rStyle w:val="Heading2Char"/>
              <w:rFonts w:eastAsiaTheme="majorEastAsia"/>
            </w:rPr>
            <w:t xml:space="preserve">Structure </w:t>
          </w:r>
          <w:r>
            <w:rPr>
              <w:rStyle w:val="Heading2Char"/>
              <w:rFonts w:eastAsiaTheme="majorEastAsia"/>
            </w:rPr>
            <w:t xml:space="preserve">of </w:t>
          </w:r>
          <w:r w:rsidRPr="008E3780">
            <w:rPr>
              <w:rStyle w:val="Heading2Char"/>
              <w:rFonts w:eastAsiaTheme="majorEastAsia"/>
            </w:rPr>
            <w:t>this paper:</w:t>
          </w:r>
          <w:r w:rsidR="003E3EE8" w:rsidRPr="008E3780">
            <w:rPr>
              <w:rFonts w:ascii="Arial" w:hAnsi="Arial" w:cs="Arial"/>
              <w:sz w:val="22"/>
              <w:szCs w:val="22"/>
            </w:rPr>
            <w:fldChar w:fldCharType="begin"/>
          </w:r>
          <w:r w:rsidR="003E3EE8" w:rsidRPr="008E3780">
            <w:rPr>
              <w:rFonts w:ascii="Arial" w:hAnsi="Arial" w:cs="Arial"/>
              <w:sz w:val="22"/>
              <w:szCs w:val="22"/>
            </w:rPr>
            <w:instrText xml:space="preserve"> TOC \o "1-3" \h \z \u </w:instrText>
          </w:r>
          <w:r w:rsidR="003E3EE8" w:rsidRPr="008E3780">
            <w:rPr>
              <w:rFonts w:ascii="Arial" w:hAnsi="Arial" w:cs="Arial"/>
              <w:sz w:val="22"/>
              <w:szCs w:val="22"/>
            </w:rPr>
            <w:fldChar w:fldCharType="separate"/>
          </w:r>
        </w:p>
        <w:p w14:paraId="0868C1B4" w14:textId="4B6A68FC" w:rsidR="00EF6D19" w:rsidRDefault="009F1C1B">
          <w:pPr>
            <w:pStyle w:val="TOC1"/>
            <w:rPr>
              <w:rFonts w:asciiTheme="minorHAnsi" w:eastAsiaTheme="minorEastAsia" w:hAnsiTheme="minorHAnsi" w:cstheme="minorBidi"/>
              <w:noProof/>
              <w:szCs w:val="22"/>
              <w:lang w:eastAsia="en-AU"/>
            </w:rPr>
          </w:pPr>
          <w:hyperlink w:anchor="_Toc16841128" w:history="1">
            <w:r w:rsidR="00EF6D19" w:rsidRPr="002F0A37">
              <w:rPr>
                <w:rStyle w:val="Hyperlink"/>
                <w:rFonts w:eastAsiaTheme="majorEastAsia"/>
                <w:noProof/>
              </w:rPr>
              <w:t>Quality and Risk Management</w:t>
            </w:r>
            <w:r w:rsidR="00EF6D19">
              <w:rPr>
                <w:noProof/>
                <w:webHidden/>
              </w:rPr>
              <w:tab/>
            </w:r>
            <w:r w:rsidR="00EF6D19">
              <w:rPr>
                <w:noProof/>
                <w:webHidden/>
              </w:rPr>
              <w:fldChar w:fldCharType="begin"/>
            </w:r>
            <w:r w:rsidR="00EF6D19">
              <w:rPr>
                <w:noProof/>
                <w:webHidden/>
              </w:rPr>
              <w:instrText xml:space="preserve"> PAGEREF _Toc16841128 \h </w:instrText>
            </w:r>
            <w:r w:rsidR="00EF6D19">
              <w:rPr>
                <w:noProof/>
                <w:webHidden/>
              </w:rPr>
            </w:r>
            <w:r w:rsidR="00EF6D19">
              <w:rPr>
                <w:noProof/>
                <w:webHidden/>
              </w:rPr>
              <w:fldChar w:fldCharType="separate"/>
            </w:r>
            <w:r w:rsidR="009675D9">
              <w:rPr>
                <w:noProof/>
                <w:webHidden/>
              </w:rPr>
              <w:t>1</w:t>
            </w:r>
            <w:r w:rsidR="00EF6D19">
              <w:rPr>
                <w:noProof/>
                <w:webHidden/>
              </w:rPr>
              <w:fldChar w:fldCharType="end"/>
            </w:r>
          </w:hyperlink>
        </w:p>
        <w:p w14:paraId="35DBC5D2" w14:textId="5D70D504" w:rsidR="00EF6D19" w:rsidRDefault="009F1C1B">
          <w:pPr>
            <w:pStyle w:val="TOC1"/>
            <w:rPr>
              <w:rFonts w:asciiTheme="minorHAnsi" w:eastAsiaTheme="minorEastAsia" w:hAnsiTheme="minorHAnsi" w:cstheme="minorBidi"/>
              <w:noProof/>
              <w:szCs w:val="22"/>
              <w:lang w:eastAsia="en-AU"/>
            </w:rPr>
          </w:pPr>
          <w:hyperlink w:anchor="_Toc16841129" w:history="1">
            <w:r w:rsidR="00EF6D19" w:rsidRPr="002F0A37">
              <w:rPr>
                <w:rStyle w:val="Hyperlink"/>
                <w:rFonts w:eastAsiaTheme="majorEastAsia"/>
                <w:noProof/>
              </w:rPr>
              <w:t>Policy discussion paper</w:t>
            </w:r>
            <w:r w:rsidR="00EF6D19">
              <w:rPr>
                <w:noProof/>
                <w:webHidden/>
              </w:rPr>
              <w:tab/>
            </w:r>
            <w:r w:rsidR="00EF6D19">
              <w:rPr>
                <w:noProof/>
                <w:webHidden/>
              </w:rPr>
              <w:fldChar w:fldCharType="begin"/>
            </w:r>
            <w:r w:rsidR="00EF6D19">
              <w:rPr>
                <w:noProof/>
                <w:webHidden/>
              </w:rPr>
              <w:instrText xml:space="preserve"> PAGEREF _Toc16841129 \h </w:instrText>
            </w:r>
            <w:r w:rsidR="00EF6D19">
              <w:rPr>
                <w:noProof/>
                <w:webHidden/>
              </w:rPr>
            </w:r>
            <w:r w:rsidR="00EF6D19">
              <w:rPr>
                <w:noProof/>
                <w:webHidden/>
              </w:rPr>
              <w:fldChar w:fldCharType="separate"/>
            </w:r>
            <w:r w:rsidR="009675D9">
              <w:rPr>
                <w:noProof/>
                <w:webHidden/>
              </w:rPr>
              <w:t>1</w:t>
            </w:r>
            <w:r w:rsidR="00EF6D19">
              <w:rPr>
                <w:noProof/>
                <w:webHidden/>
              </w:rPr>
              <w:fldChar w:fldCharType="end"/>
            </w:r>
          </w:hyperlink>
        </w:p>
        <w:p w14:paraId="4B40E24E" w14:textId="03C85437" w:rsidR="00EF6D19" w:rsidRDefault="009F1C1B">
          <w:pPr>
            <w:pStyle w:val="TOC3"/>
            <w:tabs>
              <w:tab w:val="right" w:leader="dot" w:pos="9016"/>
            </w:tabs>
            <w:rPr>
              <w:rFonts w:asciiTheme="minorHAnsi" w:eastAsiaTheme="minorEastAsia" w:hAnsiTheme="minorHAnsi" w:cstheme="minorBidi"/>
              <w:noProof/>
              <w:szCs w:val="22"/>
              <w:lang w:eastAsia="en-AU"/>
            </w:rPr>
          </w:pPr>
          <w:hyperlink w:anchor="_Toc16841130" w:history="1">
            <w:r w:rsidR="00EF6D19" w:rsidRPr="002F0A37">
              <w:rPr>
                <w:rStyle w:val="Hyperlink"/>
                <w:rFonts w:eastAsiaTheme="majorEastAsia"/>
                <w:noProof/>
              </w:rPr>
              <w:t>Timeframe</w:t>
            </w:r>
            <w:r w:rsidR="00EF6D19">
              <w:rPr>
                <w:noProof/>
                <w:webHidden/>
              </w:rPr>
              <w:tab/>
            </w:r>
            <w:r w:rsidR="00EF6D19">
              <w:rPr>
                <w:noProof/>
                <w:webHidden/>
              </w:rPr>
              <w:fldChar w:fldCharType="begin"/>
            </w:r>
            <w:r w:rsidR="00EF6D19">
              <w:rPr>
                <w:noProof/>
                <w:webHidden/>
              </w:rPr>
              <w:instrText xml:space="preserve"> PAGEREF _Toc16841130 \h </w:instrText>
            </w:r>
            <w:r w:rsidR="00EF6D19">
              <w:rPr>
                <w:noProof/>
                <w:webHidden/>
              </w:rPr>
            </w:r>
            <w:r w:rsidR="00EF6D19">
              <w:rPr>
                <w:noProof/>
                <w:webHidden/>
              </w:rPr>
              <w:fldChar w:fldCharType="separate"/>
            </w:r>
            <w:r w:rsidR="009675D9">
              <w:rPr>
                <w:noProof/>
                <w:webHidden/>
              </w:rPr>
              <w:t>2</w:t>
            </w:r>
            <w:r w:rsidR="00EF6D19">
              <w:rPr>
                <w:noProof/>
                <w:webHidden/>
              </w:rPr>
              <w:fldChar w:fldCharType="end"/>
            </w:r>
          </w:hyperlink>
        </w:p>
        <w:p w14:paraId="13369C16" w14:textId="1829D70A" w:rsidR="00EF6D19" w:rsidRDefault="009F1C1B">
          <w:pPr>
            <w:pStyle w:val="TOC1"/>
            <w:rPr>
              <w:rFonts w:asciiTheme="minorHAnsi" w:eastAsiaTheme="minorEastAsia" w:hAnsiTheme="minorHAnsi" w:cstheme="minorBidi"/>
              <w:noProof/>
              <w:szCs w:val="22"/>
              <w:lang w:eastAsia="en-AU"/>
            </w:rPr>
          </w:pPr>
          <w:hyperlink w:anchor="_Toc16841131" w:history="1">
            <w:r w:rsidR="00EF6D19" w:rsidRPr="002F0A37">
              <w:rPr>
                <w:rStyle w:val="Hyperlink"/>
                <w:rFonts w:eastAsiaTheme="majorEastAsia"/>
                <w:noProof/>
              </w:rPr>
              <w:t>Background and context</w:t>
            </w:r>
            <w:r w:rsidR="00EF6D19">
              <w:rPr>
                <w:noProof/>
                <w:webHidden/>
              </w:rPr>
              <w:tab/>
            </w:r>
            <w:r w:rsidR="00EF6D19">
              <w:rPr>
                <w:noProof/>
                <w:webHidden/>
              </w:rPr>
              <w:fldChar w:fldCharType="begin"/>
            </w:r>
            <w:r w:rsidR="00EF6D19">
              <w:rPr>
                <w:noProof/>
                <w:webHidden/>
              </w:rPr>
              <w:instrText xml:space="preserve"> PAGEREF _Toc16841131 \h </w:instrText>
            </w:r>
            <w:r w:rsidR="00EF6D19">
              <w:rPr>
                <w:noProof/>
                <w:webHidden/>
              </w:rPr>
            </w:r>
            <w:r w:rsidR="00EF6D19">
              <w:rPr>
                <w:noProof/>
                <w:webHidden/>
              </w:rPr>
              <w:fldChar w:fldCharType="separate"/>
            </w:r>
            <w:r w:rsidR="009675D9">
              <w:rPr>
                <w:noProof/>
                <w:webHidden/>
              </w:rPr>
              <w:t>3</w:t>
            </w:r>
            <w:r w:rsidR="00EF6D19">
              <w:rPr>
                <w:noProof/>
                <w:webHidden/>
              </w:rPr>
              <w:fldChar w:fldCharType="end"/>
            </w:r>
          </w:hyperlink>
        </w:p>
        <w:p w14:paraId="310EB1FD" w14:textId="538AF55F" w:rsidR="00EF6D19" w:rsidRDefault="009F1C1B">
          <w:pPr>
            <w:pStyle w:val="TOC3"/>
            <w:tabs>
              <w:tab w:val="right" w:leader="dot" w:pos="9016"/>
            </w:tabs>
            <w:rPr>
              <w:rFonts w:asciiTheme="minorHAnsi" w:eastAsiaTheme="minorEastAsia" w:hAnsiTheme="minorHAnsi" w:cstheme="minorBidi"/>
              <w:noProof/>
              <w:szCs w:val="22"/>
              <w:lang w:eastAsia="en-AU"/>
            </w:rPr>
          </w:pPr>
          <w:hyperlink w:anchor="_Toc16841132" w:history="1">
            <w:r w:rsidR="00EF6D19" w:rsidRPr="002F0A37">
              <w:rPr>
                <w:rStyle w:val="Hyperlink"/>
                <w:rFonts w:eastAsiaTheme="majorEastAsia"/>
                <w:noProof/>
              </w:rPr>
              <w:t>Collaborative change - what has been achieved so far</w:t>
            </w:r>
            <w:r w:rsidR="00EF6D19">
              <w:rPr>
                <w:noProof/>
                <w:webHidden/>
              </w:rPr>
              <w:tab/>
            </w:r>
            <w:r w:rsidR="00EF6D19">
              <w:rPr>
                <w:noProof/>
                <w:webHidden/>
              </w:rPr>
              <w:fldChar w:fldCharType="begin"/>
            </w:r>
            <w:r w:rsidR="00EF6D19">
              <w:rPr>
                <w:noProof/>
                <w:webHidden/>
              </w:rPr>
              <w:instrText xml:space="preserve"> PAGEREF _Toc16841132 \h </w:instrText>
            </w:r>
            <w:r w:rsidR="00EF6D19">
              <w:rPr>
                <w:noProof/>
                <w:webHidden/>
              </w:rPr>
            </w:r>
            <w:r w:rsidR="00EF6D19">
              <w:rPr>
                <w:noProof/>
                <w:webHidden/>
              </w:rPr>
              <w:fldChar w:fldCharType="separate"/>
            </w:r>
            <w:r w:rsidR="009675D9">
              <w:rPr>
                <w:noProof/>
                <w:webHidden/>
              </w:rPr>
              <w:t>3</w:t>
            </w:r>
            <w:r w:rsidR="00EF6D19">
              <w:rPr>
                <w:noProof/>
                <w:webHidden/>
              </w:rPr>
              <w:fldChar w:fldCharType="end"/>
            </w:r>
          </w:hyperlink>
        </w:p>
        <w:p w14:paraId="1BCF0104" w14:textId="772FFB53" w:rsidR="00EF6D19" w:rsidRDefault="009F1C1B">
          <w:pPr>
            <w:pStyle w:val="TOC2"/>
            <w:rPr>
              <w:rFonts w:asciiTheme="minorHAnsi" w:eastAsiaTheme="minorEastAsia" w:hAnsiTheme="minorHAnsi" w:cstheme="minorBidi"/>
              <w:noProof/>
              <w:szCs w:val="22"/>
              <w:lang w:eastAsia="en-AU"/>
            </w:rPr>
          </w:pPr>
          <w:hyperlink w:anchor="_Toc16841133" w:history="1">
            <w:r w:rsidR="00EF6D19" w:rsidRPr="002F0A37">
              <w:rPr>
                <w:rStyle w:val="Hyperlink"/>
                <w:rFonts w:eastAsiaTheme="majorEastAsia"/>
                <w:noProof/>
              </w:rPr>
              <w:t>CLSP reform, Phase 2 implementation</w:t>
            </w:r>
            <w:r w:rsidR="00EF6D19">
              <w:rPr>
                <w:noProof/>
                <w:webHidden/>
              </w:rPr>
              <w:tab/>
            </w:r>
            <w:r w:rsidR="00EF6D19">
              <w:rPr>
                <w:noProof/>
                <w:webHidden/>
              </w:rPr>
              <w:fldChar w:fldCharType="begin"/>
            </w:r>
            <w:r w:rsidR="00EF6D19">
              <w:rPr>
                <w:noProof/>
                <w:webHidden/>
              </w:rPr>
              <w:instrText xml:space="preserve"> PAGEREF _Toc16841133 \h </w:instrText>
            </w:r>
            <w:r w:rsidR="00EF6D19">
              <w:rPr>
                <w:noProof/>
                <w:webHidden/>
              </w:rPr>
            </w:r>
            <w:r w:rsidR="00EF6D19">
              <w:rPr>
                <w:noProof/>
                <w:webHidden/>
              </w:rPr>
              <w:fldChar w:fldCharType="separate"/>
            </w:r>
            <w:r w:rsidR="009675D9">
              <w:rPr>
                <w:noProof/>
                <w:webHidden/>
              </w:rPr>
              <w:t>3</w:t>
            </w:r>
            <w:r w:rsidR="00EF6D19">
              <w:rPr>
                <w:noProof/>
                <w:webHidden/>
              </w:rPr>
              <w:fldChar w:fldCharType="end"/>
            </w:r>
          </w:hyperlink>
        </w:p>
        <w:p w14:paraId="6F66C294" w14:textId="7E7D889D" w:rsidR="00EF6D19" w:rsidRDefault="009F1C1B">
          <w:pPr>
            <w:pStyle w:val="TOC2"/>
            <w:rPr>
              <w:rFonts w:asciiTheme="minorHAnsi" w:eastAsiaTheme="minorEastAsia" w:hAnsiTheme="minorHAnsi" w:cstheme="minorBidi"/>
              <w:noProof/>
              <w:szCs w:val="22"/>
              <w:lang w:eastAsia="en-AU"/>
            </w:rPr>
          </w:pPr>
          <w:hyperlink w:anchor="_Toc16841134" w:history="1">
            <w:r w:rsidR="00EF6D19" w:rsidRPr="002F0A37">
              <w:rPr>
                <w:rStyle w:val="Hyperlink"/>
                <w:rFonts w:eastAsiaTheme="majorEastAsia"/>
                <w:noProof/>
              </w:rPr>
              <w:t>Proposed changes for strengthening the CLSP</w:t>
            </w:r>
            <w:r w:rsidR="00EF6D19">
              <w:rPr>
                <w:noProof/>
                <w:webHidden/>
              </w:rPr>
              <w:tab/>
            </w:r>
            <w:r w:rsidR="00EF6D19">
              <w:rPr>
                <w:noProof/>
                <w:webHidden/>
              </w:rPr>
              <w:fldChar w:fldCharType="begin"/>
            </w:r>
            <w:r w:rsidR="00EF6D19">
              <w:rPr>
                <w:noProof/>
                <w:webHidden/>
              </w:rPr>
              <w:instrText xml:space="preserve"> PAGEREF _Toc16841134 \h </w:instrText>
            </w:r>
            <w:r w:rsidR="00EF6D19">
              <w:rPr>
                <w:noProof/>
                <w:webHidden/>
              </w:rPr>
            </w:r>
            <w:r w:rsidR="00EF6D19">
              <w:rPr>
                <w:noProof/>
                <w:webHidden/>
              </w:rPr>
              <w:fldChar w:fldCharType="separate"/>
            </w:r>
            <w:r w:rsidR="009675D9">
              <w:rPr>
                <w:noProof/>
                <w:webHidden/>
              </w:rPr>
              <w:t>3</w:t>
            </w:r>
            <w:r w:rsidR="00EF6D19">
              <w:rPr>
                <w:noProof/>
                <w:webHidden/>
              </w:rPr>
              <w:fldChar w:fldCharType="end"/>
            </w:r>
          </w:hyperlink>
        </w:p>
        <w:p w14:paraId="54439695" w14:textId="5A231FE8" w:rsidR="00EF6D19" w:rsidRDefault="009F1C1B">
          <w:pPr>
            <w:pStyle w:val="TOC1"/>
            <w:rPr>
              <w:rFonts w:asciiTheme="minorHAnsi" w:eastAsiaTheme="minorEastAsia" w:hAnsiTheme="minorHAnsi" w:cstheme="minorBidi"/>
              <w:noProof/>
              <w:szCs w:val="22"/>
              <w:lang w:eastAsia="en-AU"/>
            </w:rPr>
          </w:pPr>
          <w:hyperlink w:anchor="_Toc16841135" w:history="1">
            <w:r w:rsidR="00EF6D19" w:rsidRPr="002F0A37">
              <w:rPr>
                <w:rStyle w:val="Hyperlink"/>
                <w:rFonts w:eastAsiaTheme="majorEastAsia"/>
                <w:noProof/>
              </w:rPr>
              <w:t>1. Funding – transparency, certainty and VLA’s role as a funder</w:t>
            </w:r>
            <w:r w:rsidR="00EF6D19">
              <w:rPr>
                <w:noProof/>
                <w:webHidden/>
              </w:rPr>
              <w:tab/>
            </w:r>
            <w:r w:rsidR="00EF6D19">
              <w:rPr>
                <w:noProof/>
                <w:webHidden/>
              </w:rPr>
              <w:fldChar w:fldCharType="begin"/>
            </w:r>
            <w:r w:rsidR="00EF6D19">
              <w:rPr>
                <w:noProof/>
                <w:webHidden/>
              </w:rPr>
              <w:instrText xml:space="preserve"> PAGEREF _Toc16841135 \h </w:instrText>
            </w:r>
            <w:r w:rsidR="00EF6D19">
              <w:rPr>
                <w:noProof/>
                <w:webHidden/>
              </w:rPr>
            </w:r>
            <w:r w:rsidR="00EF6D19">
              <w:rPr>
                <w:noProof/>
                <w:webHidden/>
              </w:rPr>
              <w:fldChar w:fldCharType="separate"/>
            </w:r>
            <w:r w:rsidR="009675D9">
              <w:rPr>
                <w:noProof/>
                <w:webHidden/>
              </w:rPr>
              <w:t>5</w:t>
            </w:r>
            <w:r w:rsidR="00EF6D19">
              <w:rPr>
                <w:noProof/>
                <w:webHidden/>
              </w:rPr>
              <w:fldChar w:fldCharType="end"/>
            </w:r>
          </w:hyperlink>
        </w:p>
        <w:p w14:paraId="3FF4C4D8" w14:textId="64982DC8" w:rsidR="00EF6D19" w:rsidRDefault="009F1C1B">
          <w:pPr>
            <w:pStyle w:val="TOC2"/>
            <w:rPr>
              <w:rFonts w:asciiTheme="minorHAnsi" w:eastAsiaTheme="minorEastAsia" w:hAnsiTheme="minorHAnsi" w:cstheme="minorBidi"/>
              <w:noProof/>
              <w:szCs w:val="22"/>
              <w:lang w:eastAsia="en-AU"/>
            </w:rPr>
          </w:pPr>
          <w:hyperlink w:anchor="_Toc16841136" w:history="1">
            <w:r w:rsidR="00EF6D19" w:rsidRPr="002F0A37">
              <w:rPr>
                <w:rStyle w:val="Hyperlink"/>
                <w:rFonts w:eastAsiaTheme="majorEastAsia"/>
                <w:noProof/>
              </w:rPr>
              <w:t>a. General Principles</w:t>
            </w:r>
            <w:r w:rsidR="00EF6D19">
              <w:rPr>
                <w:noProof/>
                <w:webHidden/>
              </w:rPr>
              <w:tab/>
            </w:r>
            <w:r w:rsidR="00EF6D19">
              <w:rPr>
                <w:noProof/>
                <w:webHidden/>
              </w:rPr>
              <w:fldChar w:fldCharType="begin"/>
            </w:r>
            <w:r w:rsidR="00EF6D19">
              <w:rPr>
                <w:noProof/>
                <w:webHidden/>
              </w:rPr>
              <w:instrText xml:space="preserve"> PAGEREF _Toc16841136 \h </w:instrText>
            </w:r>
            <w:r w:rsidR="00EF6D19">
              <w:rPr>
                <w:noProof/>
                <w:webHidden/>
              </w:rPr>
            </w:r>
            <w:r w:rsidR="00EF6D19">
              <w:rPr>
                <w:noProof/>
                <w:webHidden/>
              </w:rPr>
              <w:fldChar w:fldCharType="separate"/>
            </w:r>
            <w:r w:rsidR="009675D9">
              <w:rPr>
                <w:noProof/>
                <w:webHidden/>
              </w:rPr>
              <w:t>5</w:t>
            </w:r>
            <w:r w:rsidR="00EF6D19">
              <w:rPr>
                <w:noProof/>
                <w:webHidden/>
              </w:rPr>
              <w:fldChar w:fldCharType="end"/>
            </w:r>
          </w:hyperlink>
        </w:p>
        <w:p w14:paraId="2C306FD5" w14:textId="3E464506" w:rsidR="00EF6D19" w:rsidRDefault="009F1C1B">
          <w:pPr>
            <w:pStyle w:val="TOC2"/>
            <w:rPr>
              <w:rFonts w:asciiTheme="minorHAnsi" w:eastAsiaTheme="minorEastAsia" w:hAnsiTheme="minorHAnsi" w:cstheme="minorBidi"/>
              <w:noProof/>
              <w:szCs w:val="22"/>
              <w:lang w:eastAsia="en-AU"/>
            </w:rPr>
          </w:pPr>
          <w:hyperlink w:anchor="_Toc16841137" w:history="1">
            <w:r w:rsidR="00EF6D19" w:rsidRPr="002F0A37">
              <w:rPr>
                <w:rStyle w:val="Hyperlink"/>
                <w:rFonts w:eastAsiaTheme="majorEastAsia"/>
                <w:noProof/>
              </w:rPr>
              <w:t>b. Targeted funding – Quality and meeting legal need</w:t>
            </w:r>
            <w:r w:rsidR="00EF6D19">
              <w:rPr>
                <w:noProof/>
                <w:webHidden/>
              </w:rPr>
              <w:tab/>
            </w:r>
            <w:r w:rsidR="00EF6D19">
              <w:rPr>
                <w:noProof/>
                <w:webHidden/>
              </w:rPr>
              <w:fldChar w:fldCharType="begin"/>
            </w:r>
            <w:r w:rsidR="00EF6D19">
              <w:rPr>
                <w:noProof/>
                <w:webHidden/>
              </w:rPr>
              <w:instrText xml:space="preserve"> PAGEREF _Toc16841137 \h </w:instrText>
            </w:r>
            <w:r w:rsidR="00EF6D19">
              <w:rPr>
                <w:noProof/>
                <w:webHidden/>
              </w:rPr>
            </w:r>
            <w:r w:rsidR="00EF6D19">
              <w:rPr>
                <w:noProof/>
                <w:webHidden/>
              </w:rPr>
              <w:fldChar w:fldCharType="separate"/>
            </w:r>
            <w:r w:rsidR="009675D9">
              <w:rPr>
                <w:noProof/>
                <w:webHidden/>
              </w:rPr>
              <w:t>6</w:t>
            </w:r>
            <w:r w:rsidR="00EF6D19">
              <w:rPr>
                <w:noProof/>
                <w:webHidden/>
              </w:rPr>
              <w:fldChar w:fldCharType="end"/>
            </w:r>
          </w:hyperlink>
        </w:p>
        <w:p w14:paraId="593EFE4B" w14:textId="38173C1B" w:rsidR="00EF6D19" w:rsidRDefault="009F1C1B">
          <w:pPr>
            <w:pStyle w:val="TOC2"/>
            <w:rPr>
              <w:rFonts w:asciiTheme="minorHAnsi" w:eastAsiaTheme="minorEastAsia" w:hAnsiTheme="minorHAnsi" w:cstheme="minorBidi"/>
              <w:noProof/>
              <w:szCs w:val="22"/>
              <w:lang w:eastAsia="en-AU"/>
            </w:rPr>
          </w:pPr>
          <w:hyperlink w:anchor="_Toc16841138" w:history="1">
            <w:r w:rsidR="00EF6D19" w:rsidRPr="002F0A37">
              <w:rPr>
                <w:rStyle w:val="Hyperlink"/>
                <w:rFonts w:eastAsiaTheme="majorEastAsia"/>
                <w:noProof/>
              </w:rPr>
              <w:t>c. Coordination and collaboration</w:t>
            </w:r>
            <w:r w:rsidR="00EF6D19">
              <w:rPr>
                <w:noProof/>
                <w:webHidden/>
              </w:rPr>
              <w:tab/>
            </w:r>
            <w:r w:rsidR="00EF6D19">
              <w:rPr>
                <w:noProof/>
                <w:webHidden/>
              </w:rPr>
              <w:fldChar w:fldCharType="begin"/>
            </w:r>
            <w:r w:rsidR="00EF6D19">
              <w:rPr>
                <w:noProof/>
                <w:webHidden/>
              </w:rPr>
              <w:instrText xml:space="preserve"> PAGEREF _Toc16841138 \h </w:instrText>
            </w:r>
            <w:r w:rsidR="00EF6D19">
              <w:rPr>
                <w:noProof/>
                <w:webHidden/>
              </w:rPr>
            </w:r>
            <w:r w:rsidR="00EF6D19">
              <w:rPr>
                <w:noProof/>
                <w:webHidden/>
              </w:rPr>
              <w:fldChar w:fldCharType="separate"/>
            </w:r>
            <w:r w:rsidR="009675D9">
              <w:rPr>
                <w:noProof/>
                <w:webHidden/>
              </w:rPr>
              <w:t>12</w:t>
            </w:r>
            <w:r w:rsidR="00EF6D19">
              <w:rPr>
                <w:noProof/>
                <w:webHidden/>
              </w:rPr>
              <w:fldChar w:fldCharType="end"/>
            </w:r>
          </w:hyperlink>
        </w:p>
        <w:p w14:paraId="60AE5AC3" w14:textId="65727A43" w:rsidR="00EF6D19" w:rsidRDefault="009F1C1B">
          <w:pPr>
            <w:pStyle w:val="TOC2"/>
            <w:rPr>
              <w:rFonts w:asciiTheme="minorHAnsi" w:eastAsiaTheme="minorEastAsia" w:hAnsiTheme="minorHAnsi" w:cstheme="minorBidi"/>
              <w:noProof/>
              <w:szCs w:val="22"/>
              <w:lang w:eastAsia="en-AU"/>
            </w:rPr>
          </w:pPr>
          <w:hyperlink w:anchor="_Toc16841139" w:history="1">
            <w:r w:rsidR="00EF6D19" w:rsidRPr="002F0A37">
              <w:rPr>
                <w:rStyle w:val="Hyperlink"/>
                <w:rFonts w:eastAsiaTheme="majorEastAsia"/>
                <w:noProof/>
              </w:rPr>
              <w:t>d. Transparency</w:t>
            </w:r>
            <w:r w:rsidR="00EF6D19">
              <w:rPr>
                <w:noProof/>
                <w:webHidden/>
              </w:rPr>
              <w:tab/>
            </w:r>
            <w:r w:rsidR="00EF6D19">
              <w:rPr>
                <w:noProof/>
                <w:webHidden/>
              </w:rPr>
              <w:fldChar w:fldCharType="begin"/>
            </w:r>
            <w:r w:rsidR="00EF6D19">
              <w:rPr>
                <w:noProof/>
                <w:webHidden/>
              </w:rPr>
              <w:instrText xml:space="preserve"> PAGEREF _Toc16841139 \h </w:instrText>
            </w:r>
            <w:r w:rsidR="00EF6D19">
              <w:rPr>
                <w:noProof/>
                <w:webHidden/>
              </w:rPr>
            </w:r>
            <w:r w:rsidR="00EF6D19">
              <w:rPr>
                <w:noProof/>
                <w:webHidden/>
              </w:rPr>
              <w:fldChar w:fldCharType="separate"/>
            </w:r>
            <w:r w:rsidR="009675D9">
              <w:rPr>
                <w:noProof/>
                <w:webHidden/>
              </w:rPr>
              <w:t>15</w:t>
            </w:r>
            <w:r w:rsidR="00EF6D19">
              <w:rPr>
                <w:noProof/>
                <w:webHidden/>
              </w:rPr>
              <w:fldChar w:fldCharType="end"/>
            </w:r>
          </w:hyperlink>
        </w:p>
        <w:p w14:paraId="1BDCCAAD" w14:textId="0CF628EF" w:rsidR="00EF6D19" w:rsidRDefault="009F1C1B">
          <w:pPr>
            <w:pStyle w:val="TOC2"/>
            <w:rPr>
              <w:rFonts w:asciiTheme="minorHAnsi" w:eastAsiaTheme="minorEastAsia" w:hAnsiTheme="minorHAnsi" w:cstheme="minorBidi"/>
              <w:noProof/>
              <w:szCs w:val="22"/>
              <w:lang w:eastAsia="en-AU"/>
            </w:rPr>
          </w:pPr>
          <w:hyperlink w:anchor="_Toc16841140" w:history="1">
            <w:r w:rsidR="00EF6D19" w:rsidRPr="002F0A37">
              <w:rPr>
                <w:rStyle w:val="Hyperlink"/>
                <w:rFonts w:eastAsiaTheme="majorEastAsia"/>
                <w:noProof/>
              </w:rPr>
              <w:t>e. Certainty</w:t>
            </w:r>
            <w:r w:rsidR="00EF6D19">
              <w:rPr>
                <w:noProof/>
                <w:webHidden/>
              </w:rPr>
              <w:tab/>
            </w:r>
            <w:r w:rsidR="00EF6D19">
              <w:rPr>
                <w:noProof/>
                <w:webHidden/>
              </w:rPr>
              <w:fldChar w:fldCharType="begin"/>
            </w:r>
            <w:r w:rsidR="00EF6D19">
              <w:rPr>
                <w:noProof/>
                <w:webHidden/>
              </w:rPr>
              <w:instrText xml:space="preserve"> PAGEREF _Toc16841140 \h </w:instrText>
            </w:r>
            <w:r w:rsidR="00EF6D19">
              <w:rPr>
                <w:noProof/>
                <w:webHidden/>
              </w:rPr>
            </w:r>
            <w:r w:rsidR="00EF6D19">
              <w:rPr>
                <w:noProof/>
                <w:webHidden/>
              </w:rPr>
              <w:fldChar w:fldCharType="separate"/>
            </w:r>
            <w:r w:rsidR="009675D9">
              <w:rPr>
                <w:noProof/>
                <w:webHidden/>
              </w:rPr>
              <w:t>16</w:t>
            </w:r>
            <w:r w:rsidR="00EF6D19">
              <w:rPr>
                <w:noProof/>
                <w:webHidden/>
              </w:rPr>
              <w:fldChar w:fldCharType="end"/>
            </w:r>
          </w:hyperlink>
        </w:p>
        <w:p w14:paraId="00580E8A" w14:textId="6F883E5E" w:rsidR="00EF6D19" w:rsidRDefault="009F1C1B">
          <w:pPr>
            <w:pStyle w:val="TOC2"/>
            <w:rPr>
              <w:rFonts w:asciiTheme="minorHAnsi" w:eastAsiaTheme="minorEastAsia" w:hAnsiTheme="minorHAnsi" w:cstheme="minorBidi"/>
              <w:noProof/>
              <w:szCs w:val="22"/>
              <w:lang w:eastAsia="en-AU"/>
            </w:rPr>
          </w:pPr>
          <w:hyperlink w:anchor="_Toc16841141" w:history="1">
            <w:r w:rsidR="00EF6D19" w:rsidRPr="002F0A37">
              <w:rPr>
                <w:rStyle w:val="Hyperlink"/>
                <w:rFonts w:eastAsiaTheme="majorEastAsia"/>
                <w:noProof/>
              </w:rPr>
              <w:t>2.</w:t>
            </w:r>
            <w:r w:rsidR="00EF6D19">
              <w:rPr>
                <w:rFonts w:asciiTheme="minorHAnsi" w:eastAsiaTheme="minorEastAsia" w:hAnsiTheme="minorHAnsi" w:cstheme="minorBidi"/>
                <w:noProof/>
                <w:szCs w:val="22"/>
                <w:lang w:eastAsia="en-AU"/>
              </w:rPr>
              <w:tab/>
            </w:r>
            <w:r w:rsidR="00EF6D19" w:rsidRPr="002F0A37">
              <w:rPr>
                <w:rStyle w:val="Hyperlink"/>
                <w:rFonts w:eastAsiaTheme="majorEastAsia"/>
                <w:noProof/>
              </w:rPr>
              <w:t>VLA supporting Aboriginal self-determination and culturally safe services</w:t>
            </w:r>
            <w:r w:rsidR="00EF6D19">
              <w:rPr>
                <w:noProof/>
                <w:webHidden/>
              </w:rPr>
              <w:tab/>
            </w:r>
            <w:r w:rsidR="00EF6D19">
              <w:rPr>
                <w:noProof/>
                <w:webHidden/>
              </w:rPr>
              <w:fldChar w:fldCharType="begin"/>
            </w:r>
            <w:r w:rsidR="00EF6D19">
              <w:rPr>
                <w:noProof/>
                <w:webHidden/>
              </w:rPr>
              <w:instrText xml:space="preserve"> PAGEREF _Toc16841141 \h </w:instrText>
            </w:r>
            <w:r w:rsidR="00EF6D19">
              <w:rPr>
                <w:noProof/>
                <w:webHidden/>
              </w:rPr>
            </w:r>
            <w:r w:rsidR="00EF6D19">
              <w:rPr>
                <w:noProof/>
                <w:webHidden/>
              </w:rPr>
              <w:fldChar w:fldCharType="separate"/>
            </w:r>
            <w:r w:rsidR="009675D9">
              <w:rPr>
                <w:noProof/>
                <w:webHidden/>
              </w:rPr>
              <w:t>18</w:t>
            </w:r>
            <w:r w:rsidR="00EF6D19">
              <w:rPr>
                <w:noProof/>
                <w:webHidden/>
              </w:rPr>
              <w:fldChar w:fldCharType="end"/>
            </w:r>
          </w:hyperlink>
        </w:p>
        <w:p w14:paraId="4D3286BE" w14:textId="608156A2" w:rsidR="00EF6D19" w:rsidRDefault="009F1C1B">
          <w:pPr>
            <w:pStyle w:val="TOC2"/>
            <w:rPr>
              <w:rFonts w:asciiTheme="minorHAnsi" w:eastAsiaTheme="minorEastAsia" w:hAnsiTheme="minorHAnsi" w:cstheme="minorBidi"/>
              <w:noProof/>
              <w:szCs w:val="22"/>
              <w:lang w:eastAsia="en-AU"/>
            </w:rPr>
          </w:pPr>
          <w:hyperlink w:anchor="_Toc16841142" w:history="1">
            <w:r w:rsidR="00EF6D19" w:rsidRPr="002F0A37">
              <w:rPr>
                <w:rStyle w:val="Hyperlink"/>
                <w:rFonts w:eastAsiaTheme="majorEastAsia"/>
                <w:noProof/>
              </w:rPr>
              <w:t>3. Improved administration of funding</w:t>
            </w:r>
            <w:r w:rsidR="00EF6D19">
              <w:rPr>
                <w:noProof/>
                <w:webHidden/>
              </w:rPr>
              <w:tab/>
            </w:r>
            <w:r w:rsidR="00EF6D19">
              <w:rPr>
                <w:noProof/>
                <w:webHidden/>
              </w:rPr>
              <w:fldChar w:fldCharType="begin"/>
            </w:r>
            <w:r w:rsidR="00EF6D19">
              <w:rPr>
                <w:noProof/>
                <w:webHidden/>
              </w:rPr>
              <w:instrText xml:space="preserve"> PAGEREF _Toc16841142 \h </w:instrText>
            </w:r>
            <w:r w:rsidR="00EF6D19">
              <w:rPr>
                <w:noProof/>
                <w:webHidden/>
              </w:rPr>
            </w:r>
            <w:r w:rsidR="00EF6D19">
              <w:rPr>
                <w:noProof/>
                <w:webHidden/>
              </w:rPr>
              <w:fldChar w:fldCharType="separate"/>
            </w:r>
            <w:r w:rsidR="009675D9">
              <w:rPr>
                <w:noProof/>
                <w:webHidden/>
              </w:rPr>
              <w:t>19</w:t>
            </w:r>
            <w:r w:rsidR="00EF6D19">
              <w:rPr>
                <w:noProof/>
                <w:webHidden/>
              </w:rPr>
              <w:fldChar w:fldCharType="end"/>
            </w:r>
          </w:hyperlink>
        </w:p>
        <w:p w14:paraId="26681339" w14:textId="69CFB70B" w:rsidR="00EF6D19" w:rsidRDefault="009F1C1B">
          <w:pPr>
            <w:pStyle w:val="TOC2"/>
            <w:rPr>
              <w:rFonts w:asciiTheme="minorHAnsi" w:eastAsiaTheme="minorEastAsia" w:hAnsiTheme="minorHAnsi" w:cstheme="minorBidi"/>
              <w:noProof/>
              <w:szCs w:val="22"/>
              <w:lang w:eastAsia="en-AU"/>
            </w:rPr>
          </w:pPr>
          <w:hyperlink w:anchor="_Toc16841143" w:history="1">
            <w:r w:rsidR="00EF6D19" w:rsidRPr="002F0A37">
              <w:rPr>
                <w:rStyle w:val="Hyperlink"/>
                <w:rFonts w:eastAsiaTheme="majorEastAsia"/>
                <w:noProof/>
              </w:rPr>
              <w:t>a. Reformed Service Agreement</w:t>
            </w:r>
            <w:r w:rsidR="00EF6D19">
              <w:rPr>
                <w:noProof/>
                <w:webHidden/>
              </w:rPr>
              <w:tab/>
            </w:r>
            <w:r w:rsidR="00EF6D19">
              <w:rPr>
                <w:noProof/>
                <w:webHidden/>
              </w:rPr>
              <w:fldChar w:fldCharType="begin"/>
            </w:r>
            <w:r w:rsidR="00EF6D19">
              <w:rPr>
                <w:noProof/>
                <w:webHidden/>
              </w:rPr>
              <w:instrText xml:space="preserve"> PAGEREF _Toc16841143 \h </w:instrText>
            </w:r>
            <w:r w:rsidR="00EF6D19">
              <w:rPr>
                <w:noProof/>
                <w:webHidden/>
              </w:rPr>
            </w:r>
            <w:r w:rsidR="00EF6D19">
              <w:rPr>
                <w:noProof/>
                <w:webHidden/>
              </w:rPr>
              <w:fldChar w:fldCharType="separate"/>
            </w:r>
            <w:r w:rsidR="009675D9">
              <w:rPr>
                <w:noProof/>
                <w:webHidden/>
              </w:rPr>
              <w:t>19</w:t>
            </w:r>
            <w:r w:rsidR="00EF6D19">
              <w:rPr>
                <w:noProof/>
                <w:webHidden/>
              </w:rPr>
              <w:fldChar w:fldCharType="end"/>
            </w:r>
          </w:hyperlink>
        </w:p>
        <w:p w14:paraId="01B63EAA" w14:textId="113FAA18" w:rsidR="00EF6D19" w:rsidRDefault="009F1C1B">
          <w:pPr>
            <w:pStyle w:val="TOC2"/>
            <w:rPr>
              <w:rFonts w:asciiTheme="minorHAnsi" w:eastAsiaTheme="minorEastAsia" w:hAnsiTheme="minorHAnsi" w:cstheme="minorBidi"/>
              <w:noProof/>
              <w:szCs w:val="22"/>
              <w:lang w:eastAsia="en-AU"/>
            </w:rPr>
          </w:pPr>
          <w:hyperlink w:anchor="_Toc16841144" w:history="1">
            <w:r w:rsidR="00EF6D19" w:rsidRPr="002F0A37">
              <w:rPr>
                <w:rStyle w:val="Hyperlink"/>
                <w:rFonts w:eastAsiaTheme="majorEastAsia"/>
                <w:noProof/>
              </w:rPr>
              <w:t>b. Modernised workplan</w:t>
            </w:r>
            <w:r w:rsidR="00EF6D19">
              <w:rPr>
                <w:noProof/>
                <w:webHidden/>
              </w:rPr>
              <w:tab/>
            </w:r>
            <w:r w:rsidR="00EF6D19">
              <w:rPr>
                <w:noProof/>
                <w:webHidden/>
              </w:rPr>
              <w:fldChar w:fldCharType="begin"/>
            </w:r>
            <w:r w:rsidR="00EF6D19">
              <w:rPr>
                <w:noProof/>
                <w:webHidden/>
              </w:rPr>
              <w:instrText xml:space="preserve"> PAGEREF _Toc16841144 \h </w:instrText>
            </w:r>
            <w:r w:rsidR="00EF6D19">
              <w:rPr>
                <w:noProof/>
                <w:webHidden/>
              </w:rPr>
            </w:r>
            <w:r w:rsidR="00EF6D19">
              <w:rPr>
                <w:noProof/>
                <w:webHidden/>
              </w:rPr>
              <w:fldChar w:fldCharType="separate"/>
            </w:r>
            <w:r w:rsidR="009675D9">
              <w:rPr>
                <w:noProof/>
                <w:webHidden/>
              </w:rPr>
              <w:t>22</w:t>
            </w:r>
            <w:r w:rsidR="00EF6D19">
              <w:rPr>
                <w:noProof/>
                <w:webHidden/>
              </w:rPr>
              <w:fldChar w:fldCharType="end"/>
            </w:r>
          </w:hyperlink>
        </w:p>
        <w:p w14:paraId="478EA1C6" w14:textId="3CC945B5" w:rsidR="00EF6D19" w:rsidRDefault="009F1C1B">
          <w:pPr>
            <w:pStyle w:val="TOC2"/>
            <w:rPr>
              <w:rFonts w:asciiTheme="minorHAnsi" w:eastAsiaTheme="minorEastAsia" w:hAnsiTheme="minorHAnsi" w:cstheme="minorBidi"/>
              <w:noProof/>
              <w:szCs w:val="22"/>
              <w:lang w:eastAsia="en-AU"/>
            </w:rPr>
          </w:pPr>
          <w:hyperlink w:anchor="_Toc16841145" w:history="1">
            <w:r w:rsidR="00EF6D19" w:rsidRPr="002F0A37">
              <w:rPr>
                <w:rStyle w:val="Hyperlink"/>
                <w:rFonts w:eastAsiaTheme="majorEastAsia"/>
                <w:noProof/>
              </w:rPr>
              <w:t>c. Reporting and performance accountability</w:t>
            </w:r>
            <w:r w:rsidR="00EF6D19">
              <w:rPr>
                <w:noProof/>
                <w:webHidden/>
              </w:rPr>
              <w:tab/>
            </w:r>
            <w:r w:rsidR="00EF6D19">
              <w:rPr>
                <w:noProof/>
                <w:webHidden/>
              </w:rPr>
              <w:fldChar w:fldCharType="begin"/>
            </w:r>
            <w:r w:rsidR="00EF6D19">
              <w:rPr>
                <w:noProof/>
                <w:webHidden/>
              </w:rPr>
              <w:instrText xml:space="preserve"> PAGEREF _Toc16841145 \h </w:instrText>
            </w:r>
            <w:r w:rsidR="00EF6D19">
              <w:rPr>
                <w:noProof/>
                <w:webHidden/>
              </w:rPr>
            </w:r>
            <w:r w:rsidR="00EF6D19">
              <w:rPr>
                <w:noProof/>
                <w:webHidden/>
              </w:rPr>
              <w:fldChar w:fldCharType="separate"/>
            </w:r>
            <w:r w:rsidR="009675D9">
              <w:rPr>
                <w:noProof/>
                <w:webHidden/>
              </w:rPr>
              <w:t>24</w:t>
            </w:r>
            <w:r w:rsidR="00EF6D19">
              <w:rPr>
                <w:noProof/>
                <w:webHidden/>
              </w:rPr>
              <w:fldChar w:fldCharType="end"/>
            </w:r>
          </w:hyperlink>
        </w:p>
        <w:p w14:paraId="45E1149B" w14:textId="33E7E2C8" w:rsidR="00EF6D19" w:rsidRDefault="009F1C1B">
          <w:pPr>
            <w:pStyle w:val="TOC2"/>
            <w:rPr>
              <w:rFonts w:asciiTheme="minorHAnsi" w:eastAsiaTheme="minorEastAsia" w:hAnsiTheme="minorHAnsi" w:cstheme="minorBidi"/>
              <w:noProof/>
              <w:szCs w:val="22"/>
              <w:lang w:eastAsia="en-AU"/>
            </w:rPr>
          </w:pPr>
          <w:hyperlink w:anchor="_Toc16841146" w:history="1">
            <w:r w:rsidR="00EF6D19" w:rsidRPr="002F0A37">
              <w:rPr>
                <w:rStyle w:val="Hyperlink"/>
                <w:rFonts w:eastAsiaTheme="majorEastAsia"/>
                <w:noProof/>
              </w:rPr>
              <w:t>d. Short term and project funding opportunities</w:t>
            </w:r>
            <w:r w:rsidR="00EF6D19">
              <w:rPr>
                <w:noProof/>
                <w:webHidden/>
              </w:rPr>
              <w:tab/>
            </w:r>
            <w:r w:rsidR="00EF6D19">
              <w:rPr>
                <w:noProof/>
                <w:webHidden/>
              </w:rPr>
              <w:fldChar w:fldCharType="begin"/>
            </w:r>
            <w:r w:rsidR="00EF6D19">
              <w:rPr>
                <w:noProof/>
                <w:webHidden/>
              </w:rPr>
              <w:instrText xml:space="preserve"> PAGEREF _Toc16841146 \h </w:instrText>
            </w:r>
            <w:r w:rsidR="00EF6D19">
              <w:rPr>
                <w:noProof/>
                <w:webHidden/>
              </w:rPr>
            </w:r>
            <w:r w:rsidR="00EF6D19">
              <w:rPr>
                <w:noProof/>
                <w:webHidden/>
              </w:rPr>
              <w:fldChar w:fldCharType="separate"/>
            </w:r>
            <w:r w:rsidR="009675D9">
              <w:rPr>
                <w:noProof/>
                <w:webHidden/>
              </w:rPr>
              <w:t>30</w:t>
            </w:r>
            <w:r w:rsidR="00EF6D19">
              <w:rPr>
                <w:noProof/>
                <w:webHidden/>
              </w:rPr>
              <w:fldChar w:fldCharType="end"/>
            </w:r>
          </w:hyperlink>
        </w:p>
        <w:p w14:paraId="66E04976" w14:textId="63211433" w:rsidR="00EF6D19" w:rsidRDefault="009F1C1B">
          <w:pPr>
            <w:pStyle w:val="TOC2"/>
            <w:rPr>
              <w:rFonts w:asciiTheme="minorHAnsi" w:eastAsiaTheme="minorEastAsia" w:hAnsiTheme="minorHAnsi" w:cstheme="minorBidi"/>
              <w:noProof/>
              <w:szCs w:val="22"/>
              <w:lang w:eastAsia="en-AU"/>
            </w:rPr>
          </w:pPr>
          <w:hyperlink w:anchor="_Toc16841147" w:history="1">
            <w:r w:rsidR="00EF6D19" w:rsidRPr="002F0A37">
              <w:rPr>
                <w:rStyle w:val="Hyperlink"/>
                <w:rFonts w:eastAsiaTheme="majorEastAsia"/>
                <w:noProof/>
              </w:rPr>
              <w:t>4. Capacity building and technology</w:t>
            </w:r>
            <w:r w:rsidR="00EF6D19">
              <w:rPr>
                <w:noProof/>
                <w:webHidden/>
              </w:rPr>
              <w:tab/>
            </w:r>
            <w:r w:rsidR="00EF6D19">
              <w:rPr>
                <w:noProof/>
                <w:webHidden/>
              </w:rPr>
              <w:fldChar w:fldCharType="begin"/>
            </w:r>
            <w:r w:rsidR="00EF6D19">
              <w:rPr>
                <w:noProof/>
                <w:webHidden/>
              </w:rPr>
              <w:instrText xml:space="preserve"> PAGEREF _Toc16841147 \h </w:instrText>
            </w:r>
            <w:r w:rsidR="00EF6D19">
              <w:rPr>
                <w:noProof/>
                <w:webHidden/>
              </w:rPr>
            </w:r>
            <w:r w:rsidR="00EF6D19">
              <w:rPr>
                <w:noProof/>
                <w:webHidden/>
              </w:rPr>
              <w:fldChar w:fldCharType="separate"/>
            </w:r>
            <w:r w:rsidR="009675D9">
              <w:rPr>
                <w:noProof/>
                <w:webHidden/>
              </w:rPr>
              <w:t>32</w:t>
            </w:r>
            <w:r w:rsidR="00EF6D19">
              <w:rPr>
                <w:noProof/>
                <w:webHidden/>
              </w:rPr>
              <w:fldChar w:fldCharType="end"/>
            </w:r>
          </w:hyperlink>
        </w:p>
        <w:p w14:paraId="456F14D3" w14:textId="2A53726F" w:rsidR="00EF6D19" w:rsidRDefault="009F1C1B">
          <w:pPr>
            <w:pStyle w:val="TOC1"/>
            <w:rPr>
              <w:rFonts w:asciiTheme="minorHAnsi" w:eastAsiaTheme="minorEastAsia" w:hAnsiTheme="minorHAnsi" w:cstheme="minorBidi"/>
              <w:noProof/>
              <w:szCs w:val="22"/>
              <w:lang w:eastAsia="en-AU"/>
            </w:rPr>
          </w:pPr>
          <w:hyperlink w:anchor="_Toc16841148" w:history="1">
            <w:r w:rsidR="00EF6D19" w:rsidRPr="002F0A37">
              <w:rPr>
                <w:rStyle w:val="Hyperlink"/>
                <w:rFonts w:eastAsiaTheme="majorEastAsia"/>
                <w:noProof/>
              </w:rPr>
              <w:t>5. Attachments</w:t>
            </w:r>
            <w:r w:rsidR="00EF6D19">
              <w:rPr>
                <w:noProof/>
                <w:webHidden/>
              </w:rPr>
              <w:tab/>
            </w:r>
            <w:r w:rsidR="00EF6D19">
              <w:rPr>
                <w:noProof/>
                <w:webHidden/>
              </w:rPr>
              <w:fldChar w:fldCharType="begin"/>
            </w:r>
            <w:r w:rsidR="00EF6D19">
              <w:rPr>
                <w:noProof/>
                <w:webHidden/>
              </w:rPr>
              <w:instrText xml:space="preserve"> PAGEREF _Toc16841148 \h </w:instrText>
            </w:r>
            <w:r w:rsidR="00EF6D19">
              <w:rPr>
                <w:noProof/>
                <w:webHidden/>
              </w:rPr>
            </w:r>
            <w:r w:rsidR="00EF6D19">
              <w:rPr>
                <w:noProof/>
                <w:webHidden/>
              </w:rPr>
              <w:fldChar w:fldCharType="separate"/>
            </w:r>
            <w:r w:rsidR="009675D9">
              <w:rPr>
                <w:noProof/>
                <w:webHidden/>
              </w:rPr>
              <w:t>34</w:t>
            </w:r>
            <w:r w:rsidR="00EF6D19">
              <w:rPr>
                <w:noProof/>
                <w:webHidden/>
              </w:rPr>
              <w:fldChar w:fldCharType="end"/>
            </w:r>
          </w:hyperlink>
        </w:p>
        <w:p w14:paraId="2C1E3087" w14:textId="75E73384" w:rsidR="003E3EE8" w:rsidRPr="008E3780" w:rsidRDefault="003E3EE8" w:rsidP="00FB2F40">
          <w:pPr>
            <w:spacing w:after="120"/>
            <w:rPr>
              <w:rFonts w:cs="Arial"/>
              <w:szCs w:val="22"/>
            </w:rPr>
          </w:pPr>
          <w:r w:rsidRPr="008E3780">
            <w:rPr>
              <w:rFonts w:cs="Arial"/>
              <w:b/>
              <w:bCs/>
              <w:noProof/>
              <w:szCs w:val="22"/>
            </w:rPr>
            <w:fldChar w:fldCharType="end"/>
          </w:r>
        </w:p>
      </w:sdtContent>
    </w:sdt>
    <w:p w14:paraId="59415579" w14:textId="3A78ED5B" w:rsidR="00C46A07" w:rsidRDefault="00C46A07" w:rsidP="00345A06">
      <w:pPr>
        <w:spacing w:after="120"/>
        <w:rPr>
          <w:rFonts w:ascii="Helvetica" w:hAnsi="Helvetica" w:cs="Arial"/>
          <w:color w:val="000000"/>
          <w:sz w:val="21"/>
          <w:szCs w:val="21"/>
        </w:rPr>
      </w:pPr>
    </w:p>
    <w:p w14:paraId="4C369333" w14:textId="77777777" w:rsidR="00C46A07" w:rsidRDefault="00C46A07" w:rsidP="00F80DF9">
      <w:pPr>
        <w:rPr>
          <w:rFonts w:ascii="Helvetica" w:hAnsi="Helvetica" w:cs="Arial"/>
          <w:color w:val="000000"/>
          <w:sz w:val="21"/>
          <w:szCs w:val="21"/>
        </w:rPr>
      </w:pPr>
    </w:p>
    <w:p w14:paraId="5F824D25" w14:textId="77777777" w:rsidR="00E27B0D" w:rsidRDefault="00E27B0D">
      <w:pPr>
        <w:spacing w:after="160" w:line="259" w:lineRule="auto"/>
        <w:rPr>
          <w:rFonts w:cs="Arial"/>
          <w:b/>
          <w:bCs/>
          <w:iCs/>
          <w:color w:val="971A4B"/>
          <w:sz w:val="26"/>
          <w:szCs w:val="28"/>
          <w:lang w:eastAsia="en-AU"/>
        </w:rPr>
        <w:sectPr w:rsidR="00E27B0D" w:rsidSect="003F0E0F">
          <w:footerReference w:type="default" r:id="rId15"/>
          <w:headerReference w:type="first" r:id="rId16"/>
          <w:pgSz w:w="11906" w:h="16838"/>
          <w:pgMar w:top="1568" w:right="1440" w:bottom="1440" w:left="1440" w:header="708" w:footer="708" w:gutter="0"/>
          <w:cols w:space="708"/>
          <w:titlePg/>
          <w:docGrid w:linePitch="360"/>
        </w:sectPr>
      </w:pPr>
    </w:p>
    <w:p w14:paraId="40431D7D" w14:textId="0AD311D9" w:rsidR="00041B6F" w:rsidRPr="00172A12" w:rsidRDefault="00B10484" w:rsidP="00172A12">
      <w:pPr>
        <w:pStyle w:val="Heading1"/>
      </w:pPr>
      <w:bookmarkStart w:id="26" w:name="_Toc16841135"/>
      <w:r>
        <w:lastRenderedPageBreak/>
        <w:t xml:space="preserve">1. </w:t>
      </w:r>
      <w:r w:rsidR="00041B6F" w:rsidRPr="00172A12">
        <w:t xml:space="preserve">Funding – </w:t>
      </w:r>
      <w:r w:rsidR="009632A2" w:rsidRPr="00172A12">
        <w:t>t</w:t>
      </w:r>
      <w:r w:rsidR="00041B6F" w:rsidRPr="00172A12">
        <w:t>ransparency, certainty and VLA’s role as a funder</w:t>
      </w:r>
      <w:bookmarkEnd w:id="26"/>
    </w:p>
    <w:p w14:paraId="5882858B" w14:textId="32EA1976" w:rsidR="00172A12" w:rsidRPr="00172A12" w:rsidRDefault="00B10484" w:rsidP="00172A12">
      <w:pPr>
        <w:pStyle w:val="Heading2"/>
      </w:pPr>
      <w:bookmarkStart w:id="27" w:name="_Toc16841136"/>
      <w:r>
        <w:t xml:space="preserve">a. </w:t>
      </w:r>
      <w:r w:rsidR="00172A12" w:rsidRPr="00172A12">
        <w:t>General Principles</w:t>
      </w:r>
      <w:bookmarkEnd w:id="27"/>
      <w:r w:rsidR="00172A12" w:rsidRPr="00172A12">
        <w:t xml:space="preserve"> </w:t>
      </w:r>
    </w:p>
    <w:p w14:paraId="22F6948C" w14:textId="4880A3EE" w:rsidR="003C2B0A" w:rsidRDefault="0015113D" w:rsidP="00F80C89">
      <w:pPr>
        <w:spacing w:after="120"/>
      </w:pPr>
      <w:r>
        <w:t xml:space="preserve">Under Strategy 22 VLA is committed to leading and acting in ways that build trust and deepen relationships with colleagues, partners and the community. VLA recognises the important </w:t>
      </w:r>
      <w:r w:rsidR="009B0CA1">
        <w:t>role of</w:t>
      </w:r>
      <w:r>
        <w:t xml:space="preserve"> CLC</w:t>
      </w:r>
      <w:r w:rsidR="00864554">
        <w:t>s</w:t>
      </w:r>
      <w:r>
        <w:t xml:space="preserve"> </w:t>
      </w:r>
      <w:r w:rsidR="009B0CA1">
        <w:t xml:space="preserve">in the mixed model of legal assistance service delivery in Victoria. </w:t>
      </w:r>
    </w:p>
    <w:p w14:paraId="57A5F17B" w14:textId="2C570F66" w:rsidR="00490F16" w:rsidRDefault="00490F16" w:rsidP="00F80C89">
      <w:pPr>
        <w:spacing w:after="120"/>
      </w:pPr>
      <w:r>
        <w:t xml:space="preserve">The CLSP Reform Project Phase One Final Report included </w:t>
      </w:r>
      <w:r w:rsidR="00BB50AB">
        <w:t>several</w:t>
      </w:r>
      <w:r>
        <w:t xml:space="preserve"> actions that can be characterised as guiding principles:</w:t>
      </w:r>
    </w:p>
    <w:p w14:paraId="142DE9FB" w14:textId="1C7FBDBC" w:rsidR="00490F16" w:rsidRDefault="00490F16" w:rsidP="00F80C89">
      <w:pPr>
        <w:pStyle w:val="ListParagraph"/>
        <w:spacing w:after="120"/>
        <w:contextualSpacing w:val="0"/>
        <w:rPr>
          <w:rFonts w:cs="Arial"/>
          <w:szCs w:val="22"/>
          <w:lang w:eastAsia="en-AU"/>
        </w:rPr>
      </w:pPr>
      <w:r w:rsidRPr="00B27202">
        <w:rPr>
          <w:rFonts w:cs="Arial"/>
          <w:szCs w:val="22"/>
          <w:u w:val="single"/>
          <w:lang w:eastAsia="en-AU"/>
        </w:rPr>
        <w:t>Action 1</w:t>
      </w:r>
      <w:r w:rsidR="00E975D1">
        <w:rPr>
          <w:rFonts w:cs="Arial"/>
          <w:szCs w:val="22"/>
          <w:u w:val="single"/>
          <w:lang w:eastAsia="en-AU"/>
        </w:rPr>
        <w:t>:</w:t>
      </w:r>
      <w:r>
        <w:rPr>
          <w:rFonts w:cs="Arial"/>
          <w:szCs w:val="22"/>
          <w:lang w:eastAsia="en-AU"/>
        </w:rPr>
        <w:t xml:space="preserve"> As a major funder of CLCs, with a commitment to increas</w:t>
      </w:r>
      <w:r w:rsidR="00920DE0">
        <w:rPr>
          <w:rFonts w:cs="Arial"/>
          <w:szCs w:val="22"/>
          <w:lang w:eastAsia="en-AU"/>
        </w:rPr>
        <w:t>ing</w:t>
      </w:r>
      <w:r>
        <w:rPr>
          <w:rFonts w:cs="Arial"/>
          <w:szCs w:val="22"/>
          <w:lang w:eastAsia="en-AU"/>
        </w:rPr>
        <w:t xml:space="preserve"> the size of the CLC sector, VLA will take up a stronger and more decisive role in relation to funding decisions and ongoing monitoring of funded services.</w:t>
      </w:r>
    </w:p>
    <w:p w14:paraId="4076040C" w14:textId="6B9E94C2" w:rsidR="00490F16" w:rsidRDefault="00490F16" w:rsidP="00F80C89">
      <w:pPr>
        <w:pStyle w:val="ListParagraph"/>
        <w:spacing w:after="120"/>
        <w:contextualSpacing w:val="0"/>
        <w:rPr>
          <w:rFonts w:cs="Arial"/>
          <w:szCs w:val="22"/>
          <w:lang w:eastAsia="en-AU"/>
        </w:rPr>
      </w:pPr>
      <w:r w:rsidRPr="00B27202">
        <w:rPr>
          <w:rFonts w:cs="Arial"/>
          <w:szCs w:val="22"/>
          <w:u w:val="single"/>
          <w:lang w:eastAsia="en-AU"/>
        </w:rPr>
        <w:t>Action 5</w:t>
      </w:r>
      <w:r w:rsidR="00E975D1">
        <w:rPr>
          <w:rFonts w:cs="Arial"/>
          <w:szCs w:val="22"/>
          <w:u w:val="single"/>
          <w:lang w:eastAsia="en-AU"/>
        </w:rPr>
        <w:t>:</w:t>
      </w:r>
      <w:r>
        <w:rPr>
          <w:rFonts w:cs="Arial"/>
          <w:szCs w:val="22"/>
          <w:lang w:eastAsia="en-AU"/>
        </w:rPr>
        <w:t xml:space="preserve"> VLA will continue to support CLCs to operate using a mixed service approach, including by encouraging CLCs to advocate on behalf of their clients and communities. This will be noted in the </w:t>
      </w:r>
      <w:r w:rsidR="00AA2892">
        <w:rPr>
          <w:rFonts w:cs="Arial"/>
          <w:szCs w:val="22"/>
          <w:lang w:eastAsia="en-AU"/>
        </w:rPr>
        <w:t>n</w:t>
      </w:r>
      <w:r>
        <w:rPr>
          <w:rFonts w:cs="Arial"/>
          <w:szCs w:val="22"/>
          <w:lang w:eastAsia="en-AU"/>
        </w:rPr>
        <w:t xml:space="preserve">ew Agreement. </w:t>
      </w:r>
    </w:p>
    <w:p w14:paraId="0A860D3D" w14:textId="3DBDD0E9" w:rsidR="00490F16" w:rsidRDefault="00490F16" w:rsidP="00F80C89">
      <w:pPr>
        <w:pStyle w:val="ListParagraph"/>
        <w:spacing w:after="120"/>
        <w:contextualSpacing w:val="0"/>
        <w:rPr>
          <w:rFonts w:cs="Arial"/>
          <w:szCs w:val="22"/>
          <w:lang w:eastAsia="en-AU"/>
        </w:rPr>
      </w:pPr>
      <w:r w:rsidRPr="00B27202">
        <w:rPr>
          <w:rFonts w:cs="Arial"/>
          <w:szCs w:val="22"/>
          <w:u w:val="single"/>
          <w:lang w:eastAsia="en-AU"/>
        </w:rPr>
        <w:t>Action 13</w:t>
      </w:r>
      <w:r w:rsidR="00E975D1">
        <w:rPr>
          <w:rFonts w:cs="Arial"/>
          <w:szCs w:val="22"/>
          <w:u w:val="single"/>
          <w:lang w:eastAsia="en-AU"/>
        </w:rPr>
        <w:t>:</w:t>
      </w:r>
      <w:r>
        <w:rPr>
          <w:rFonts w:cs="Arial"/>
          <w:szCs w:val="22"/>
          <w:lang w:eastAsia="en-AU"/>
        </w:rPr>
        <w:t xml:space="preserve"> VLA will not seek to inhibit early intervention or systemic advocacy activities in CLCs. </w:t>
      </w:r>
    </w:p>
    <w:p w14:paraId="53B69E92" w14:textId="36044CFE" w:rsidR="00490F16" w:rsidRDefault="00490F16" w:rsidP="00F80C89">
      <w:pPr>
        <w:pStyle w:val="ListParagraph"/>
        <w:spacing w:after="120"/>
        <w:contextualSpacing w:val="0"/>
        <w:rPr>
          <w:rFonts w:cs="Arial"/>
          <w:szCs w:val="22"/>
          <w:lang w:eastAsia="en-AU"/>
        </w:rPr>
      </w:pPr>
      <w:r w:rsidRPr="00B27202">
        <w:rPr>
          <w:rFonts w:cs="Arial"/>
          <w:szCs w:val="22"/>
          <w:u w:val="single"/>
          <w:lang w:eastAsia="en-AU"/>
        </w:rPr>
        <w:t>Action 44</w:t>
      </w:r>
      <w:r w:rsidR="00E975D1">
        <w:rPr>
          <w:rFonts w:cs="Arial"/>
          <w:szCs w:val="22"/>
          <w:u w:val="single"/>
          <w:lang w:eastAsia="en-AU"/>
        </w:rPr>
        <w:t>:</w:t>
      </w:r>
      <w:r>
        <w:rPr>
          <w:rFonts w:cs="Arial"/>
          <w:szCs w:val="22"/>
          <w:lang w:eastAsia="en-AU"/>
        </w:rPr>
        <w:t xml:space="preserve"> VLA will consider its role as system coordinator and will support CLCs to continue to have direct relationships with multiple funders and different areas of government, as appropriate. </w:t>
      </w:r>
    </w:p>
    <w:p w14:paraId="1FEE36D6" w14:textId="3F4B69B0" w:rsidR="00490F16" w:rsidRPr="00490F16" w:rsidRDefault="00490F16" w:rsidP="00F80C89">
      <w:pPr>
        <w:spacing w:after="120"/>
        <w:rPr>
          <w:rFonts w:cs="Arial"/>
          <w:szCs w:val="22"/>
          <w:lang w:eastAsia="en-AU"/>
        </w:rPr>
      </w:pPr>
      <w:r>
        <w:rPr>
          <w:rFonts w:cs="Arial"/>
          <w:szCs w:val="22"/>
          <w:lang w:eastAsia="en-AU"/>
        </w:rPr>
        <w:t>Each of these commitments are delivered via the proposed changes outlined in the following sections, particularly via new funding guidelines</w:t>
      </w:r>
      <w:r w:rsidR="00920DE0">
        <w:rPr>
          <w:rFonts w:cs="Arial"/>
          <w:szCs w:val="22"/>
          <w:lang w:eastAsia="en-AU"/>
        </w:rPr>
        <w:t xml:space="preserve"> and</w:t>
      </w:r>
      <w:r>
        <w:rPr>
          <w:rFonts w:cs="Arial"/>
          <w:szCs w:val="22"/>
          <w:lang w:eastAsia="en-AU"/>
        </w:rPr>
        <w:t xml:space="preserve"> a new CL</w:t>
      </w:r>
      <w:r w:rsidR="00920DE0">
        <w:rPr>
          <w:rFonts w:cs="Arial"/>
          <w:szCs w:val="22"/>
          <w:lang w:eastAsia="en-AU"/>
        </w:rPr>
        <w:t>SP</w:t>
      </w:r>
      <w:r>
        <w:rPr>
          <w:rFonts w:cs="Arial"/>
          <w:szCs w:val="22"/>
          <w:lang w:eastAsia="en-AU"/>
        </w:rPr>
        <w:t xml:space="preserve"> Service Agreement. Additional supporting measures are outlined under each proposed change. </w:t>
      </w:r>
    </w:p>
    <w:p w14:paraId="290D19F6" w14:textId="77777777" w:rsidR="00E27B0D" w:rsidRDefault="00E27B0D">
      <w:pPr>
        <w:spacing w:after="160" w:line="259" w:lineRule="auto"/>
        <w:rPr>
          <w:rFonts w:cs="Arial"/>
          <w:b/>
          <w:bCs/>
          <w:sz w:val="24"/>
          <w:szCs w:val="26"/>
          <w:lang w:eastAsia="en-AU"/>
        </w:rPr>
      </w:pPr>
      <w:r>
        <w:br w:type="page"/>
      </w:r>
    </w:p>
    <w:p w14:paraId="796A7FE8" w14:textId="0D56FFDF" w:rsidR="00663C37" w:rsidRPr="00487C72" w:rsidRDefault="00B10484" w:rsidP="00487C72">
      <w:pPr>
        <w:pStyle w:val="Heading2"/>
      </w:pPr>
      <w:bookmarkStart w:id="28" w:name="_Toc16841137"/>
      <w:r>
        <w:lastRenderedPageBreak/>
        <w:t xml:space="preserve">b. </w:t>
      </w:r>
      <w:r w:rsidR="00041B6F" w:rsidRPr="00172A12">
        <w:t>Targeted funding</w:t>
      </w:r>
      <w:r w:rsidR="005354B8" w:rsidRPr="00172A12">
        <w:t xml:space="preserve"> –</w:t>
      </w:r>
      <w:r w:rsidR="00041B6F" w:rsidRPr="00172A12">
        <w:t xml:space="preserve"> </w:t>
      </w:r>
      <w:r w:rsidR="00EB35E9">
        <w:t>service q</w:t>
      </w:r>
      <w:r w:rsidR="00041B6F" w:rsidRPr="00172A12">
        <w:t>uality and meeting legal need</w:t>
      </w:r>
      <w:bookmarkEnd w:id="28"/>
    </w:p>
    <w:p w14:paraId="5360E06B" w14:textId="07444D1B" w:rsidR="006F7CC0" w:rsidRPr="00780068" w:rsidRDefault="006F7CC0" w:rsidP="00F80C89">
      <w:pPr>
        <w:spacing w:after="120"/>
        <w:rPr>
          <w:rFonts w:cs="Arial"/>
          <w:b/>
          <w:szCs w:val="22"/>
          <w:u w:val="single"/>
          <w:lang w:eastAsia="en-AU"/>
        </w:rPr>
      </w:pPr>
      <w:r w:rsidRPr="00780068">
        <w:rPr>
          <w:rFonts w:cs="Arial"/>
          <w:b/>
          <w:szCs w:val="22"/>
          <w:u w:val="single"/>
          <w:lang w:eastAsia="en-AU"/>
        </w:rPr>
        <w:t>Proposed Change</w:t>
      </w:r>
      <w:r w:rsidR="00172A12" w:rsidRPr="00780068">
        <w:rPr>
          <w:rFonts w:cs="Arial"/>
          <w:b/>
          <w:szCs w:val="22"/>
          <w:u w:val="single"/>
          <w:lang w:eastAsia="en-AU"/>
        </w:rPr>
        <w:t xml:space="preserve"> </w:t>
      </w:r>
      <w:r w:rsidR="002F06FB" w:rsidRPr="00780068">
        <w:rPr>
          <w:rFonts w:cs="Arial"/>
          <w:b/>
          <w:szCs w:val="22"/>
          <w:u w:val="single"/>
          <w:lang w:eastAsia="en-AU"/>
        </w:rPr>
        <w:t>1</w:t>
      </w:r>
    </w:p>
    <w:p w14:paraId="6425EAD2" w14:textId="77777777" w:rsidR="00172A12" w:rsidRPr="00780068" w:rsidRDefault="00C52978" w:rsidP="00F80C89">
      <w:pPr>
        <w:spacing w:after="120"/>
        <w:rPr>
          <w:rFonts w:cs="Arial"/>
          <w:bCs/>
          <w:iCs/>
          <w:spacing w:val="-2"/>
          <w:kern w:val="22"/>
          <w:szCs w:val="22"/>
          <w:lang w:val="en-GB" w:eastAsia="en-AU"/>
        </w:rPr>
      </w:pPr>
      <w:r w:rsidRPr="00780068">
        <w:rPr>
          <w:rFonts w:cs="Arial"/>
          <w:iCs/>
          <w:spacing w:val="-2"/>
          <w:kern w:val="22"/>
          <w:szCs w:val="22"/>
          <w:lang w:val="en-GB" w:eastAsia="en-AU"/>
        </w:rPr>
        <w:t xml:space="preserve">VLA will develop </w:t>
      </w:r>
      <w:r w:rsidRPr="00780068">
        <w:rPr>
          <w:rFonts w:cs="Arial"/>
          <w:iCs/>
          <w:spacing w:val="-2"/>
          <w:kern w:val="22"/>
          <w:szCs w:val="22"/>
          <w:u w:val="single"/>
          <w:lang w:val="en-GB" w:eastAsia="en-AU"/>
        </w:rPr>
        <w:t>n</w:t>
      </w:r>
      <w:r w:rsidR="006F7CC0" w:rsidRPr="00780068">
        <w:rPr>
          <w:rFonts w:cs="Arial"/>
          <w:iCs/>
          <w:spacing w:val="-2"/>
          <w:kern w:val="22"/>
          <w:szCs w:val="22"/>
          <w:u w:val="single"/>
          <w:lang w:val="en-GB" w:eastAsia="en-AU"/>
        </w:rPr>
        <w:t>ew funding guidelines</w:t>
      </w:r>
      <w:r w:rsidR="006F7CC0" w:rsidRPr="00780068">
        <w:rPr>
          <w:rFonts w:cs="Arial"/>
          <w:bCs/>
          <w:iCs/>
          <w:spacing w:val="-2"/>
          <w:kern w:val="22"/>
          <w:szCs w:val="22"/>
          <w:u w:val="single"/>
          <w:lang w:val="en-GB" w:eastAsia="en-AU"/>
        </w:rPr>
        <w:t xml:space="preserve"> </w:t>
      </w:r>
      <w:r w:rsidR="006F7CC0" w:rsidRPr="00780068">
        <w:rPr>
          <w:rFonts w:cs="Arial"/>
          <w:bCs/>
          <w:iCs/>
          <w:spacing w:val="-2"/>
          <w:kern w:val="22"/>
          <w:szCs w:val="22"/>
          <w:lang w:val="en-GB" w:eastAsia="en-AU"/>
        </w:rPr>
        <w:t>for approval by the VLA Board</w:t>
      </w:r>
      <w:r w:rsidR="00172A12" w:rsidRPr="00780068">
        <w:rPr>
          <w:rFonts w:cs="Arial"/>
          <w:bCs/>
          <w:iCs/>
          <w:spacing w:val="-2"/>
          <w:kern w:val="22"/>
          <w:szCs w:val="22"/>
          <w:lang w:val="en-GB" w:eastAsia="en-AU"/>
        </w:rPr>
        <w:t>:</w:t>
      </w:r>
    </w:p>
    <w:p w14:paraId="1B575BBF" w14:textId="0F6AC099" w:rsidR="006F7CC0" w:rsidRPr="00780068" w:rsidRDefault="006F7CC0" w:rsidP="00F80C89">
      <w:pPr>
        <w:pStyle w:val="ListParagraph"/>
        <w:numPr>
          <w:ilvl w:val="0"/>
          <w:numId w:val="10"/>
        </w:numPr>
        <w:spacing w:after="120"/>
        <w:contextualSpacing w:val="0"/>
        <w:rPr>
          <w:rFonts w:cs="Arial"/>
          <w:bCs/>
          <w:iCs/>
          <w:spacing w:val="-2"/>
          <w:kern w:val="22"/>
          <w:szCs w:val="22"/>
          <w:lang w:val="en-GB" w:eastAsia="en-AU"/>
        </w:rPr>
      </w:pPr>
      <w:r w:rsidRPr="00780068">
        <w:rPr>
          <w:rFonts w:cs="Arial"/>
          <w:bCs/>
          <w:iCs/>
          <w:spacing w:val="-2"/>
          <w:kern w:val="22"/>
          <w:szCs w:val="22"/>
          <w:lang w:val="en-GB" w:eastAsia="en-AU"/>
        </w:rPr>
        <w:t xml:space="preserve">These guidelines will be fit for purpose, fair and transparent, and aligned to the NPALAS and the Access to Justice Review recommendations. </w:t>
      </w:r>
    </w:p>
    <w:p w14:paraId="5B3C238C" w14:textId="221B0F91" w:rsidR="002349EB" w:rsidRPr="00780068" w:rsidRDefault="002349EB" w:rsidP="00F80C89">
      <w:pPr>
        <w:pStyle w:val="ListParagraph"/>
        <w:numPr>
          <w:ilvl w:val="0"/>
          <w:numId w:val="10"/>
        </w:numPr>
        <w:spacing w:after="120"/>
        <w:contextualSpacing w:val="0"/>
        <w:rPr>
          <w:rFonts w:cs="Arial"/>
          <w:bCs/>
          <w:iCs/>
          <w:spacing w:val="-2"/>
          <w:kern w:val="22"/>
          <w:szCs w:val="22"/>
          <w:lang w:val="en-GB" w:eastAsia="en-AU"/>
        </w:rPr>
      </w:pPr>
      <w:r w:rsidRPr="00780068">
        <w:rPr>
          <w:rFonts w:cs="Arial"/>
          <w:bCs/>
          <w:iCs/>
          <w:spacing w:val="-2"/>
          <w:kern w:val="22"/>
          <w:szCs w:val="22"/>
          <w:lang w:val="en-GB" w:eastAsia="en-AU"/>
        </w:rPr>
        <w:t>The guidelines will articulate VLA’s commitment to support CLC</w:t>
      </w:r>
      <w:r w:rsidR="00C81CE7">
        <w:rPr>
          <w:rFonts w:cs="Arial"/>
          <w:bCs/>
          <w:iCs/>
          <w:spacing w:val="-2"/>
          <w:kern w:val="22"/>
          <w:szCs w:val="22"/>
          <w:lang w:val="en-GB" w:eastAsia="en-AU"/>
        </w:rPr>
        <w:t>s</w:t>
      </w:r>
      <w:r w:rsidRPr="00780068">
        <w:rPr>
          <w:rFonts w:cs="Arial"/>
          <w:bCs/>
          <w:iCs/>
          <w:spacing w:val="-2"/>
          <w:kern w:val="22"/>
          <w:szCs w:val="22"/>
          <w:lang w:val="en-GB" w:eastAsia="en-AU"/>
        </w:rPr>
        <w:t xml:space="preserve"> to operate using a mixed service approach including early intervention and systemic advocacy activities. </w:t>
      </w:r>
    </w:p>
    <w:p w14:paraId="5AFFE7AF" w14:textId="0204B2BD" w:rsidR="00172A12" w:rsidRPr="00780068" w:rsidRDefault="00172A12" w:rsidP="00F80C89">
      <w:pPr>
        <w:spacing w:after="120"/>
        <w:rPr>
          <w:rFonts w:cs="Arial"/>
          <w:b/>
          <w:szCs w:val="22"/>
          <w:lang w:eastAsia="en-AU"/>
        </w:rPr>
      </w:pPr>
      <w:r w:rsidRPr="00780068">
        <w:rPr>
          <w:rFonts w:cs="Arial"/>
          <w:b/>
          <w:bCs/>
          <w:spacing w:val="-2"/>
          <w:kern w:val="22"/>
          <w:szCs w:val="22"/>
          <w:lang w:val="en-GB"/>
        </w:rPr>
        <w:t>Interdependencies and / or supporting measures</w:t>
      </w:r>
    </w:p>
    <w:p w14:paraId="782D556B" w14:textId="70B84698" w:rsidR="006F7CC0" w:rsidRDefault="00281459" w:rsidP="00F80C89">
      <w:pPr>
        <w:pStyle w:val="ListParagraph"/>
        <w:numPr>
          <w:ilvl w:val="0"/>
          <w:numId w:val="9"/>
        </w:numPr>
        <w:spacing w:after="120"/>
        <w:contextualSpacing w:val="0"/>
        <w:rPr>
          <w:rFonts w:cs="Arial"/>
          <w:szCs w:val="22"/>
          <w:lang w:eastAsia="en-AU"/>
        </w:rPr>
      </w:pPr>
      <w:r w:rsidRPr="00780068">
        <w:rPr>
          <w:rFonts w:cs="Arial"/>
          <w:szCs w:val="22"/>
          <w:lang w:eastAsia="en-AU"/>
        </w:rPr>
        <w:t>A s</w:t>
      </w:r>
      <w:r w:rsidR="00C52978" w:rsidRPr="00780068">
        <w:rPr>
          <w:rFonts w:cs="Arial"/>
          <w:szCs w:val="22"/>
          <w:lang w:eastAsia="en-AU"/>
        </w:rPr>
        <w:t>upporting</w:t>
      </w:r>
      <w:r w:rsidR="006F7CC0" w:rsidRPr="00780068">
        <w:rPr>
          <w:rFonts w:cs="Arial"/>
          <w:szCs w:val="22"/>
          <w:lang w:eastAsia="en-AU"/>
        </w:rPr>
        <w:t xml:space="preserve"> </w:t>
      </w:r>
      <w:r w:rsidR="006F7CC0" w:rsidRPr="00780068">
        <w:rPr>
          <w:rFonts w:cs="Arial"/>
          <w:szCs w:val="22"/>
          <w:u w:val="single"/>
          <w:lang w:eastAsia="en-AU"/>
        </w:rPr>
        <w:t>policy and procedure</w:t>
      </w:r>
      <w:r w:rsidR="006F7CC0" w:rsidRPr="00780068">
        <w:rPr>
          <w:rFonts w:cs="Arial"/>
          <w:szCs w:val="22"/>
          <w:lang w:eastAsia="en-AU"/>
        </w:rPr>
        <w:t xml:space="preserve"> will be developed in relation to the administration of funding allocations to promote consistency of practice. Th</w:t>
      </w:r>
      <w:r w:rsidR="00B2212E">
        <w:rPr>
          <w:rFonts w:cs="Arial"/>
          <w:szCs w:val="22"/>
          <w:lang w:eastAsia="en-AU"/>
        </w:rPr>
        <w:t xml:space="preserve">is public </w:t>
      </w:r>
      <w:r w:rsidR="00172A12" w:rsidRPr="00780068">
        <w:rPr>
          <w:rFonts w:cs="Arial"/>
          <w:szCs w:val="22"/>
          <w:lang w:eastAsia="en-AU"/>
        </w:rPr>
        <w:t>policy and procedure</w:t>
      </w:r>
      <w:r w:rsidR="006F7CC0" w:rsidRPr="00780068">
        <w:rPr>
          <w:rFonts w:cs="Arial"/>
          <w:szCs w:val="22"/>
          <w:lang w:eastAsia="en-AU"/>
        </w:rPr>
        <w:t xml:space="preserve"> will inform the development of new Expression </w:t>
      </w:r>
      <w:r w:rsidR="003E5D80" w:rsidRPr="00780068">
        <w:rPr>
          <w:rFonts w:cs="Arial"/>
          <w:szCs w:val="22"/>
          <w:lang w:eastAsia="en-AU"/>
        </w:rPr>
        <w:t>o</w:t>
      </w:r>
      <w:r w:rsidR="006F7CC0" w:rsidRPr="00780068">
        <w:rPr>
          <w:rFonts w:cs="Arial"/>
          <w:szCs w:val="22"/>
          <w:lang w:eastAsia="en-AU"/>
        </w:rPr>
        <w:t>f Interest / Application forms and process</w:t>
      </w:r>
      <w:r w:rsidRPr="00780068">
        <w:rPr>
          <w:rFonts w:cs="Arial"/>
          <w:szCs w:val="22"/>
          <w:lang w:eastAsia="en-AU"/>
        </w:rPr>
        <w:t>es</w:t>
      </w:r>
      <w:r w:rsidR="006F7CC0" w:rsidRPr="00780068">
        <w:rPr>
          <w:rFonts w:cs="Arial"/>
          <w:szCs w:val="22"/>
          <w:lang w:eastAsia="en-AU"/>
        </w:rPr>
        <w:t>.</w:t>
      </w:r>
    </w:p>
    <w:p w14:paraId="6CFC0087" w14:textId="7C3E02D9" w:rsidR="00B2212E" w:rsidRPr="003C2B0A" w:rsidRDefault="00B2212E" w:rsidP="00F80C89">
      <w:pPr>
        <w:pStyle w:val="ListParagraph"/>
        <w:numPr>
          <w:ilvl w:val="0"/>
          <w:numId w:val="9"/>
        </w:numPr>
        <w:spacing w:after="120"/>
        <w:contextualSpacing w:val="0"/>
        <w:rPr>
          <w:rFonts w:cs="Arial"/>
          <w:szCs w:val="22"/>
          <w:lang w:eastAsia="en-AU"/>
        </w:rPr>
      </w:pPr>
      <w:r w:rsidRPr="00780068">
        <w:rPr>
          <w:rFonts w:cs="Arial"/>
          <w:szCs w:val="22"/>
          <w:lang w:eastAsia="en-AU"/>
        </w:rPr>
        <w:t xml:space="preserve">VLA will carry forward </w:t>
      </w:r>
      <w:r w:rsidRPr="00780068">
        <w:rPr>
          <w:rFonts w:cs="Arial"/>
          <w:i/>
          <w:iCs/>
          <w:szCs w:val="22"/>
          <w:lang w:eastAsia="en-AU"/>
        </w:rPr>
        <w:t xml:space="preserve">Clause 3.1.6 </w:t>
      </w:r>
      <w:r w:rsidRPr="00780068">
        <w:rPr>
          <w:rFonts w:cs="Arial"/>
          <w:szCs w:val="22"/>
          <w:lang w:eastAsia="en-AU"/>
        </w:rPr>
        <w:t xml:space="preserve">from the current Service Agreement to the new Service Agreement. This clause outlines VLA’s commitment to support CLCs to operate using a mixed service approach. </w:t>
      </w:r>
    </w:p>
    <w:p w14:paraId="3180C272" w14:textId="3B28C784" w:rsidR="006F7CC0" w:rsidRPr="00780068" w:rsidRDefault="006F7CC0" w:rsidP="00F80C89">
      <w:pPr>
        <w:spacing w:after="120"/>
        <w:rPr>
          <w:rFonts w:cs="Arial"/>
          <w:b/>
          <w:bCs/>
          <w:iCs/>
          <w:spacing w:val="-2"/>
          <w:kern w:val="22"/>
          <w:szCs w:val="22"/>
          <w:lang w:val="en-US" w:eastAsia="en-AU"/>
        </w:rPr>
      </w:pPr>
      <w:r w:rsidRPr="00780068">
        <w:rPr>
          <w:rFonts w:cs="Arial"/>
          <w:b/>
          <w:bCs/>
          <w:iCs/>
          <w:spacing w:val="-2"/>
          <w:kern w:val="22"/>
          <w:szCs w:val="22"/>
          <w:lang w:val="en-GB" w:eastAsia="en-AU"/>
        </w:rPr>
        <w:t xml:space="preserve">Rationale </w:t>
      </w:r>
    </w:p>
    <w:p w14:paraId="560BABB5" w14:textId="77777777" w:rsidR="006F7CC0" w:rsidRPr="00780068" w:rsidRDefault="006F7CC0" w:rsidP="00F80C89">
      <w:pPr>
        <w:spacing w:after="120"/>
        <w:rPr>
          <w:rFonts w:cs="Arial"/>
          <w:bCs/>
          <w:szCs w:val="22"/>
          <w:u w:val="single"/>
        </w:rPr>
      </w:pPr>
      <w:r w:rsidRPr="00780068">
        <w:rPr>
          <w:rFonts w:cs="Arial"/>
          <w:bCs/>
          <w:szCs w:val="22"/>
          <w:u w:val="single"/>
        </w:rPr>
        <w:t>Current practice</w:t>
      </w:r>
    </w:p>
    <w:p w14:paraId="279E9DEC" w14:textId="70858175" w:rsidR="002349EB" w:rsidRPr="00780068" w:rsidRDefault="006F7CC0" w:rsidP="008D4298">
      <w:pPr>
        <w:pStyle w:val="ListParagraph"/>
        <w:numPr>
          <w:ilvl w:val="0"/>
          <w:numId w:val="29"/>
        </w:numPr>
        <w:spacing w:after="120"/>
        <w:contextualSpacing w:val="0"/>
        <w:rPr>
          <w:rFonts w:cs="Arial"/>
          <w:szCs w:val="22"/>
        </w:rPr>
      </w:pPr>
      <w:r w:rsidRPr="00780068">
        <w:rPr>
          <w:rFonts w:cs="Arial"/>
          <w:iCs/>
          <w:szCs w:val="22"/>
        </w:rPr>
        <w:t xml:space="preserve">The </w:t>
      </w:r>
      <w:r w:rsidRPr="00780068">
        <w:rPr>
          <w:rFonts w:cs="Arial"/>
          <w:i/>
          <w:iCs/>
          <w:szCs w:val="22"/>
        </w:rPr>
        <w:t>Guiding Principles for CLC Funding Decisions</w:t>
      </w:r>
      <w:r w:rsidR="00C81CE7">
        <w:rPr>
          <w:rFonts w:cs="Arial"/>
          <w:i/>
          <w:iCs/>
          <w:szCs w:val="22"/>
        </w:rPr>
        <w:t xml:space="preserve"> </w:t>
      </w:r>
      <w:r w:rsidR="00C81CE7" w:rsidRPr="00D23EB0">
        <w:rPr>
          <w:rFonts w:cs="Arial"/>
          <w:szCs w:val="22"/>
        </w:rPr>
        <w:t>(attached</w:t>
      </w:r>
      <w:r w:rsidR="00EB35E9">
        <w:rPr>
          <w:rFonts w:cs="Arial"/>
          <w:szCs w:val="22"/>
        </w:rPr>
        <w:t xml:space="preserve"> and the end of this document</w:t>
      </w:r>
      <w:r w:rsidR="00C81CE7" w:rsidRPr="00D23EB0">
        <w:rPr>
          <w:rFonts w:cs="Arial"/>
          <w:szCs w:val="22"/>
        </w:rPr>
        <w:t>)</w:t>
      </w:r>
      <w:r w:rsidRPr="00780068">
        <w:rPr>
          <w:rFonts w:cs="Arial"/>
          <w:i/>
          <w:iCs/>
          <w:szCs w:val="22"/>
        </w:rPr>
        <w:t xml:space="preserve"> </w:t>
      </w:r>
      <w:r w:rsidRPr="00D23EB0">
        <w:rPr>
          <w:rFonts w:cs="Arial"/>
          <w:szCs w:val="22"/>
        </w:rPr>
        <w:t>were approved by the VLA Board in 2012</w:t>
      </w:r>
      <w:r w:rsidRPr="00780068">
        <w:rPr>
          <w:rFonts w:cs="Arial"/>
          <w:i/>
          <w:iCs/>
          <w:szCs w:val="22"/>
        </w:rPr>
        <w:t xml:space="preserve"> </w:t>
      </w:r>
      <w:r w:rsidR="00C81CE7" w:rsidRPr="00C81CE7">
        <w:rPr>
          <w:rFonts w:cs="Arial"/>
          <w:szCs w:val="22"/>
        </w:rPr>
        <w:t>and is the current</w:t>
      </w:r>
      <w:r w:rsidR="00C81CE7">
        <w:rPr>
          <w:rFonts w:cs="Arial"/>
          <w:i/>
          <w:iCs/>
          <w:szCs w:val="22"/>
        </w:rPr>
        <w:t xml:space="preserve"> </w:t>
      </w:r>
      <w:r w:rsidRPr="00780068">
        <w:rPr>
          <w:rFonts w:cs="Arial"/>
          <w:iCs/>
          <w:szCs w:val="22"/>
        </w:rPr>
        <w:t xml:space="preserve">framework for new funding allocations. </w:t>
      </w:r>
      <w:r w:rsidRPr="00780068">
        <w:rPr>
          <w:rFonts w:cs="Arial"/>
          <w:szCs w:val="22"/>
        </w:rPr>
        <w:t xml:space="preserve">For example, the principles were referenced in the administration of the CLC Innovation and Transformation Fund and for several other strategic grants. </w:t>
      </w:r>
    </w:p>
    <w:p w14:paraId="2D208161" w14:textId="77777777" w:rsidR="002349EB" w:rsidRPr="00780068" w:rsidRDefault="006F7CC0" w:rsidP="008D4298">
      <w:pPr>
        <w:pStyle w:val="ListParagraph"/>
        <w:numPr>
          <w:ilvl w:val="0"/>
          <w:numId w:val="29"/>
        </w:numPr>
        <w:spacing w:after="120"/>
        <w:contextualSpacing w:val="0"/>
        <w:rPr>
          <w:rFonts w:cs="Arial"/>
          <w:szCs w:val="22"/>
        </w:rPr>
      </w:pPr>
      <w:r w:rsidRPr="00780068">
        <w:rPr>
          <w:rFonts w:cs="Arial"/>
          <w:iCs/>
          <w:szCs w:val="22"/>
        </w:rPr>
        <w:t>These principles have not been reviewed since 2012</w:t>
      </w:r>
      <w:r w:rsidR="00134CC7" w:rsidRPr="00780068">
        <w:rPr>
          <w:rFonts w:cs="Arial"/>
          <w:iCs/>
          <w:szCs w:val="22"/>
        </w:rPr>
        <w:t>, and they</w:t>
      </w:r>
      <w:r w:rsidRPr="00780068">
        <w:rPr>
          <w:rFonts w:cs="Arial"/>
          <w:szCs w:val="22"/>
        </w:rPr>
        <w:t xml:space="preserve"> have not been used to decide funding amounts and recipients of current ‘core’ CLSP funding. </w:t>
      </w:r>
    </w:p>
    <w:p w14:paraId="7A31D4FE" w14:textId="07DA9224" w:rsidR="002349EB" w:rsidRPr="00780068" w:rsidRDefault="002349EB" w:rsidP="008D4298">
      <w:pPr>
        <w:pStyle w:val="ListParagraph"/>
        <w:numPr>
          <w:ilvl w:val="0"/>
          <w:numId w:val="29"/>
        </w:numPr>
        <w:spacing w:after="120"/>
        <w:contextualSpacing w:val="0"/>
        <w:rPr>
          <w:rFonts w:cs="Arial"/>
          <w:szCs w:val="22"/>
        </w:rPr>
      </w:pPr>
      <w:r w:rsidRPr="00780068">
        <w:rPr>
          <w:rFonts w:cs="Arial"/>
          <w:bCs/>
          <w:iCs/>
          <w:spacing w:val="-2"/>
          <w:kern w:val="22"/>
          <w:szCs w:val="22"/>
          <w:lang w:val="en-GB"/>
        </w:rPr>
        <w:t>A strength of the community legal assistance sector is the commitment to a</w:t>
      </w:r>
      <w:r w:rsidRPr="00780068">
        <w:rPr>
          <w:rFonts w:cs="Arial"/>
          <w:iCs/>
          <w:spacing w:val="-2"/>
          <w:kern w:val="22"/>
          <w:szCs w:val="22"/>
          <w:lang w:val="en-GB"/>
        </w:rPr>
        <w:t xml:space="preserve"> ‘mixed service approach</w:t>
      </w:r>
      <w:r w:rsidR="00EB35E9">
        <w:rPr>
          <w:rFonts w:cs="Arial"/>
          <w:iCs/>
          <w:spacing w:val="-2"/>
          <w:kern w:val="22"/>
          <w:szCs w:val="22"/>
          <w:lang w:val="en-GB"/>
        </w:rPr>
        <w:t>’</w:t>
      </w:r>
      <w:r w:rsidR="00E975D1">
        <w:rPr>
          <w:rFonts w:cs="Arial"/>
          <w:iCs/>
          <w:spacing w:val="-2"/>
          <w:kern w:val="22"/>
          <w:szCs w:val="22"/>
          <w:lang w:val="en-GB"/>
        </w:rPr>
        <w:t>.</w:t>
      </w:r>
      <w:r w:rsidRPr="00780068">
        <w:rPr>
          <w:rFonts w:cs="Arial"/>
          <w:iCs/>
          <w:spacing w:val="-2"/>
          <w:kern w:val="22"/>
          <w:szCs w:val="22"/>
          <w:lang w:val="en-GB"/>
        </w:rPr>
        <w:t xml:space="preserve"> This is a model that involves the provision of a combination of services (including, but not limited to) early intervention, information, advice, casework, strategic casework and litigation, court based advocacy and duty lawyer services, community legal education, campaigning and social change work, and policy and law reform activities.</w:t>
      </w:r>
      <w:r w:rsidRPr="00780068">
        <w:rPr>
          <w:rFonts w:cs="Arial"/>
          <w:szCs w:val="22"/>
        </w:rPr>
        <w:t xml:space="preserve"> </w:t>
      </w:r>
    </w:p>
    <w:p w14:paraId="6345CC00" w14:textId="3A30F2B8" w:rsidR="002349EB" w:rsidRPr="00780068" w:rsidRDefault="002349EB" w:rsidP="008D4298">
      <w:pPr>
        <w:pStyle w:val="ListParagraph"/>
        <w:numPr>
          <w:ilvl w:val="0"/>
          <w:numId w:val="29"/>
        </w:numPr>
        <w:spacing w:after="120"/>
        <w:contextualSpacing w:val="0"/>
        <w:rPr>
          <w:rFonts w:cs="Arial"/>
          <w:szCs w:val="22"/>
        </w:rPr>
      </w:pPr>
      <w:r w:rsidRPr="00780068">
        <w:rPr>
          <w:rFonts w:cs="Arial"/>
          <w:szCs w:val="22"/>
        </w:rPr>
        <w:t xml:space="preserve">Arising from CLSP Reform Phase One consultations, a new </w:t>
      </w:r>
      <w:r w:rsidRPr="00780068">
        <w:rPr>
          <w:rFonts w:cs="Arial"/>
          <w:i/>
          <w:iCs/>
          <w:szCs w:val="22"/>
        </w:rPr>
        <w:t xml:space="preserve">Clause: 3.1.6 </w:t>
      </w:r>
      <w:r w:rsidRPr="00780068">
        <w:rPr>
          <w:rFonts w:cs="Arial"/>
          <w:szCs w:val="22"/>
        </w:rPr>
        <w:t xml:space="preserve">was inserted in the CLSP Service Agreement via the 2019-20 Deed of Variation. This </w:t>
      </w:r>
      <w:r w:rsidR="00D23EB0">
        <w:rPr>
          <w:rFonts w:cs="Arial"/>
          <w:szCs w:val="22"/>
        </w:rPr>
        <w:t xml:space="preserve">clause confirmed </w:t>
      </w:r>
      <w:r w:rsidRPr="00780068">
        <w:rPr>
          <w:rFonts w:cs="Arial"/>
          <w:szCs w:val="22"/>
        </w:rPr>
        <w:t xml:space="preserve">VLA’s support for CLCs to operate using a mixed service model. </w:t>
      </w:r>
    </w:p>
    <w:p w14:paraId="60FC45AB" w14:textId="77777777" w:rsidR="006F7CC0" w:rsidRPr="00780068" w:rsidRDefault="006F7CC0" w:rsidP="00F80C89">
      <w:pPr>
        <w:spacing w:after="120"/>
        <w:rPr>
          <w:rFonts w:cs="Arial"/>
          <w:bCs/>
          <w:szCs w:val="22"/>
          <w:u w:val="single"/>
        </w:rPr>
      </w:pPr>
      <w:r w:rsidRPr="00780068">
        <w:rPr>
          <w:rFonts w:cs="Arial"/>
          <w:bCs/>
          <w:szCs w:val="22"/>
          <w:u w:val="single"/>
        </w:rPr>
        <w:t xml:space="preserve">Challenges with current practice </w:t>
      </w:r>
    </w:p>
    <w:p w14:paraId="490991C7" w14:textId="209640BF" w:rsidR="006F7CC0" w:rsidRPr="00780068" w:rsidRDefault="006F7CC0" w:rsidP="00F80C89">
      <w:pPr>
        <w:pStyle w:val="ListParagraph"/>
        <w:numPr>
          <w:ilvl w:val="0"/>
          <w:numId w:val="6"/>
        </w:numPr>
        <w:spacing w:after="120"/>
        <w:contextualSpacing w:val="0"/>
        <w:rPr>
          <w:rFonts w:cs="Arial"/>
          <w:b/>
          <w:bCs/>
          <w:szCs w:val="22"/>
        </w:rPr>
      </w:pPr>
      <w:r w:rsidRPr="00780068">
        <w:rPr>
          <w:rFonts w:cs="Arial"/>
          <w:szCs w:val="22"/>
        </w:rPr>
        <w:t>The</w:t>
      </w:r>
      <w:r w:rsidR="004E788F" w:rsidRPr="00780068">
        <w:rPr>
          <w:rFonts w:cs="Arial"/>
          <w:szCs w:val="22"/>
        </w:rPr>
        <w:t xml:space="preserve"> </w:t>
      </w:r>
      <w:r w:rsidRPr="00780068">
        <w:rPr>
          <w:rFonts w:cs="Arial"/>
          <w:szCs w:val="22"/>
        </w:rPr>
        <w:t xml:space="preserve">principles were drafted at a time when VLA was signalling changes in the </w:t>
      </w:r>
      <w:r w:rsidR="00134CC7" w:rsidRPr="00780068">
        <w:rPr>
          <w:rFonts w:cs="Arial"/>
          <w:szCs w:val="22"/>
        </w:rPr>
        <w:t>CLSP and</w:t>
      </w:r>
      <w:r w:rsidRPr="00780068">
        <w:rPr>
          <w:rFonts w:cs="Arial"/>
          <w:szCs w:val="22"/>
        </w:rPr>
        <w:t xml:space="preserve"> </w:t>
      </w:r>
      <w:r w:rsidR="00BB50AB">
        <w:rPr>
          <w:rFonts w:cs="Arial"/>
          <w:szCs w:val="22"/>
        </w:rPr>
        <w:t xml:space="preserve">they </w:t>
      </w:r>
      <w:r w:rsidRPr="00780068">
        <w:rPr>
          <w:rFonts w:cs="Arial"/>
          <w:szCs w:val="22"/>
        </w:rPr>
        <w:t>have not been reviewed or updated since.</w:t>
      </w:r>
    </w:p>
    <w:p w14:paraId="0F2A6546" w14:textId="237BA3FD" w:rsidR="006F7CC0" w:rsidRPr="00780068" w:rsidRDefault="006F7CC0" w:rsidP="00F80C89">
      <w:pPr>
        <w:pStyle w:val="ListParagraph"/>
        <w:numPr>
          <w:ilvl w:val="0"/>
          <w:numId w:val="5"/>
        </w:numPr>
        <w:spacing w:after="120"/>
        <w:contextualSpacing w:val="0"/>
        <w:rPr>
          <w:rFonts w:cs="Arial"/>
          <w:szCs w:val="22"/>
        </w:rPr>
      </w:pPr>
      <w:r w:rsidRPr="00780068">
        <w:rPr>
          <w:rFonts w:cs="Arial"/>
          <w:szCs w:val="22"/>
        </w:rPr>
        <w:t xml:space="preserve">Whilst the </w:t>
      </w:r>
      <w:r w:rsidR="005354B8" w:rsidRPr="00780068">
        <w:rPr>
          <w:rFonts w:cs="Arial"/>
          <w:szCs w:val="22"/>
        </w:rPr>
        <w:t>principles</w:t>
      </w:r>
      <w:r w:rsidR="004E788F" w:rsidRPr="00780068">
        <w:rPr>
          <w:rFonts w:cs="Arial"/>
          <w:szCs w:val="22"/>
        </w:rPr>
        <w:t xml:space="preserve"> </w:t>
      </w:r>
      <w:r w:rsidRPr="00780068">
        <w:rPr>
          <w:rFonts w:cs="Arial"/>
          <w:szCs w:val="22"/>
        </w:rPr>
        <w:t xml:space="preserve">have been referenced by VLA in relation to the administration of </w:t>
      </w:r>
      <w:r w:rsidR="00D23EB0">
        <w:rPr>
          <w:rFonts w:cs="Arial"/>
          <w:szCs w:val="22"/>
        </w:rPr>
        <w:t xml:space="preserve">some </w:t>
      </w:r>
      <w:r w:rsidRPr="00780068">
        <w:rPr>
          <w:rFonts w:cs="Arial"/>
          <w:szCs w:val="22"/>
        </w:rPr>
        <w:t>strategic grants, they are not used</w:t>
      </w:r>
      <w:r w:rsidR="00D23EB0">
        <w:rPr>
          <w:rFonts w:cs="Arial"/>
          <w:szCs w:val="22"/>
        </w:rPr>
        <w:t xml:space="preserve"> consistently and do</w:t>
      </w:r>
      <w:r w:rsidRPr="00780068">
        <w:rPr>
          <w:rFonts w:cs="Arial"/>
          <w:szCs w:val="22"/>
        </w:rPr>
        <w:t xml:space="preserve"> </w:t>
      </w:r>
      <w:r w:rsidR="00D23EB0">
        <w:rPr>
          <w:rFonts w:cs="Arial"/>
          <w:szCs w:val="22"/>
        </w:rPr>
        <w:t xml:space="preserve">not fully </w:t>
      </w:r>
      <w:r w:rsidRPr="00780068">
        <w:rPr>
          <w:rFonts w:cs="Arial"/>
          <w:szCs w:val="22"/>
        </w:rPr>
        <w:t>inform current decisions in relation to CLSP core funding.</w:t>
      </w:r>
    </w:p>
    <w:p w14:paraId="74CFA4DB" w14:textId="0C08517A" w:rsidR="006F7CC0" w:rsidRPr="00780068" w:rsidRDefault="006F7CC0" w:rsidP="00F80C89">
      <w:pPr>
        <w:pStyle w:val="ListParagraph"/>
        <w:numPr>
          <w:ilvl w:val="0"/>
          <w:numId w:val="5"/>
        </w:numPr>
        <w:spacing w:after="120"/>
        <w:contextualSpacing w:val="0"/>
        <w:rPr>
          <w:rFonts w:cs="Arial"/>
          <w:szCs w:val="22"/>
        </w:rPr>
      </w:pPr>
      <w:r w:rsidRPr="00780068">
        <w:rPr>
          <w:rFonts w:cs="Arial"/>
          <w:szCs w:val="22"/>
        </w:rPr>
        <w:lastRenderedPageBreak/>
        <w:t>The</w:t>
      </w:r>
      <w:r w:rsidR="004E788F" w:rsidRPr="00780068">
        <w:rPr>
          <w:rFonts w:cs="Arial"/>
          <w:szCs w:val="22"/>
        </w:rPr>
        <w:t xml:space="preserve"> principles are </w:t>
      </w:r>
      <w:r w:rsidRPr="00780068">
        <w:rPr>
          <w:rFonts w:cs="Arial"/>
          <w:szCs w:val="22"/>
        </w:rPr>
        <w:t>not publicly available</w:t>
      </w:r>
      <w:r w:rsidR="004E788F" w:rsidRPr="00780068">
        <w:rPr>
          <w:rFonts w:cs="Arial"/>
          <w:szCs w:val="22"/>
        </w:rPr>
        <w:t xml:space="preserve"> on VLA’s website</w:t>
      </w:r>
      <w:r w:rsidRPr="00780068">
        <w:rPr>
          <w:rFonts w:cs="Arial"/>
          <w:szCs w:val="22"/>
        </w:rPr>
        <w:t xml:space="preserve">. </w:t>
      </w:r>
    </w:p>
    <w:p w14:paraId="5CF44A1C" w14:textId="77777777" w:rsidR="006F7CC0" w:rsidRPr="00780068" w:rsidRDefault="006F7CC0" w:rsidP="00F80C89">
      <w:pPr>
        <w:pStyle w:val="ListParagraph"/>
        <w:numPr>
          <w:ilvl w:val="0"/>
          <w:numId w:val="5"/>
        </w:numPr>
        <w:spacing w:after="120"/>
        <w:contextualSpacing w:val="0"/>
        <w:rPr>
          <w:rFonts w:cs="Arial"/>
          <w:szCs w:val="22"/>
        </w:rPr>
      </w:pPr>
      <w:r w:rsidRPr="00780068">
        <w:rPr>
          <w:rFonts w:cs="Arial"/>
          <w:szCs w:val="22"/>
        </w:rPr>
        <w:t xml:space="preserve">There is a lack of detail and guidance in relation to needs planning, size and scale of CLCs, efficient service delivery models and client centred approaches. </w:t>
      </w:r>
    </w:p>
    <w:p w14:paraId="22CC0B63" w14:textId="5963AFD7" w:rsidR="006F7CC0" w:rsidRPr="00780068" w:rsidRDefault="006F7CC0" w:rsidP="00F80C89">
      <w:pPr>
        <w:pStyle w:val="ListParagraph"/>
        <w:numPr>
          <w:ilvl w:val="0"/>
          <w:numId w:val="5"/>
        </w:numPr>
        <w:spacing w:after="120"/>
        <w:contextualSpacing w:val="0"/>
        <w:rPr>
          <w:rFonts w:cs="Arial"/>
          <w:szCs w:val="22"/>
        </w:rPr>
      </w:pPr>
      <w:r w:rsidRPr="00780068">
        <w:rPr>
          <w:rFonts w:cs="Arial"/>
          <w:szCs w:val="22"/>
        </w:rPr>
        <w:t xml:space="preserve">The </w:t>
      </w:r>
      <w:r w:rsidR="004E788F" w:rsidRPr="00780068">
        <w:rPr>
          <w:rFonts w:cs="Arial"/>
          <w:szCs w:val="22"/>
        </w:rPr>
        <w:t xml:space="preserve">principles </w:t>
      </w:r>
      <w:r w:rsidRPr="00780068">
        <w:rPr>
          <w:rFonts w:cs="Arial"/>
          <w:szCs w:val="22"/>
        </w:rPr>
        <w:t>are not weighted and</w:t>
      </w:r>
      <w:r w:rsidR="004E788F" w:rsidRPr="00780068">
        <w:rPr>
          <w:rFonts w:cs="Arial"/>
          <w:szCs w:val="22"/>
        </w:rPr>
        <w:t>/</w:t>
      </w:r>
      <w:r w:rsidRPr="00780068">
        <w:rPr>
          <w:rFonts w:cs="Arial"/>
          <w:szCs w:val="22"/>
        </w:rPr>
        <w:t>or measured.</w:t>
      </w:r>
    </w:p>
    <w:p w14:paraId="08DD8812" w14:textId="77777777" w:rsidR="006F7CC0" w:rsidRPr="00780068" w:rsidRDefault="006F7CC0" w:rsidP="00F80C89">
      <w:pPr>
        <w:pStyle w:val="ListParagraph"/>
        <w:numPr>
          <w:ilvl w:val="0"/>
          <w:numId w:val="5"/>
        </w:numPr>
        <w:spacing w:after="120"/>
        <w:contextualSpacing w:val="0"/>
        <w:rPr>
          <w:rFonts w:cs="Arial"/>
          <w:szCs w:val="22"/>
        </w:rPr>
      </w:pPr>
      <w:r w:rsidRPr="00780068">
        <w:rPr>
          <w:rFonts w:cs="Arial"/>
          <w:szCs w:val="22"/>
        </w:rPr>
        <w:t>There is insufficient detail about what is required as a baseline for an organisation to be eligible for CLSP funding, and the current guidelines relate exclusively to currently funded services.</w:t>
      </w:r>
    </w:p>
    <w:p w14:paraId="35B9C95F" w14:textId="063CC1AF" w:rsidR="006F7CC0" w:rsidRPr="00780068" w:rsidRDefault="006F7CC0" w:rsidP="00F80C89">
      <w:pPr>
        <w:pStyle w:val="ListParagraph"/>
        <w:numPr>
          <w:ilvl w:val="0"/>
          <w:numId w:val="5"/>
        </w:numPr>
        <w:spacing w:after="120"/>
        <w:contextualSpacing w:val="0"/>
        <w:rPr>
          <w:rFonts w:cs="Arial"/>
          <w:szCs w:val="22"/>
        </w:rPr>
      </w:pPr>
      <w:r w:rsidRPr="00780068">
        <w:rPr>
          <w:rFonts w:cs="Arial"/>
          <w:szCs w:val="22"/>
        </w:rPr>
        <w:t xml:space="preserve">The guidelines do not reference the NPALAS, the Access to Justice Review or VLA’s expectations as defined in the new </w:t>
      </w:r>
      <w:r w:rsidR="004E788F" w:rsidRPr="00780068">
        <w:rPr>
          <w:rFonts w:cs="Arial"/>
          <w:szCs w:val="22"/>
        </w:rPr>
        <w:t>CLSP Service Agreement, D</w:t>
      </w:r>
      <w:r w:rsidRPr="00780068">
        <w:rPr>
          <w:rFonts w:cs="Arial"/>
          <w:szCs w:val="22"/>
        </w:rPr>
        <w:t xml:space="preserve">eed of </w:t>
      </w:r>
      <w:r w:rsidR="004E788F" w:rsidRPr="00780068">
        <w:rPr>
          <w:rFonts w:cs="Arial"/>
          <w:szCs w:val="22"/>
        </w:rPr>
        <w:t>V</w:t>
      </w:r>
      <w:r w:rsidRPr="00780068">
        <w:rPr>
          <w:rFonts w:cs="Arial"/>
          <w:szCs w:val="22"/>
        </w:rPr>
        <w:t xml:space="preserve">ariation </w:t>
      </w:r>
      <w:r w:rsidR="004E788F" w:rsidRPr="00780068">
        <w:rPr>
          <w:rFonts w:cs="Arial"/>
          <w:szCs w:val="22"/>
        </w:rPr>
        <w:t>20</w:t>
      </w:r>
      <w:r w:rsidRPr="00780068">
        <w:rPr>
          <w:rFonts w:cs="Arial"/>
          <w:szCs w:val="22"/>
        </w:rPr>
        <w:t>19-20</w:t>
      </w:r>
      <w:r w:rsidR="00134CC7" w:rsidRPr="00780068">
        <w:rPr>
          <w:rFonts w:cs="Arial"/>
          <w:szCs w:val="22"/>
        </w:rPr>
        <w:t xml:space="preserve"> or likely changes to the </w:t>
      </w:r>
      <w:r w:rsidR="00AA2892">
        <w:rPr>
          <w:rFonts w:cs="Arial"/>
          <w:szCs w:val="22"/>
        </w:rPr>
        <w:t>n</w:t>
      </w:r>
      <w:r w:rsidR="00134CC7" w:rsidRPr="00780068">
        <w:rPr>
          <w:rFonts w:cs="Arial"/>
          <w:szCs w:val="22"/>
        </w:rPr>
        <w:t xml:space="preserve">ew Agreement from </w:t>
      </w:r>
      <w:r w:rsidR="00504E76">
        <w:rPr>
          <w:rFonts w:cs="Arial"/>
          <w:szCs w:val="22"/>
        </w:rPr>
        <w:t xml:space="preserve">1 </w:t>
      </w:r>
      <w:r w:rsidR="00134CC7" w:rsidRPr="00780068">
        <w:rPr>
          <w:rFonts w:cs="Arial"/>
          <w:szCs w:val="22"/>
        </w:rPr>
        <w:t>July 2020</w:t>
      </w:r>
      <w:r w:rsidRPr="00780068">
        <w:rPr>
          <w:rFonts w:cs="Arial"/>
          <w:szCs w:val="22"/>
        </w:rPr>
        <w:t>.</w:t>
      </w:r>
    </w:p>
    <w:p w14:paraId="336F0925" w14:textId="6F5C50F6" w:rsidR="006F7CC0" w:rsidRPr="00780068" w:rsidRDefault="006F7CC0" w:rsidP="00F80C89">
      <w:pPr>
        <w:pStyle w:val="ListParagraph"/>
        <w:numPr>
          <w:ilvl w:val="0"/>
          <w:numId w:val="5"/>
        </w:numPr>
        <w:spacing w:after="120"/>
        <w:contextualSpacing w:val="0"/>
        <w:rPr>
          <w:rFonts w:cs="Arial"/>
          <w:szCs w:val="22"/>
        </w:rPr>
      </w:pPr>
      <w:r w:rsidRPr="00780068">
        <w:rPr>
          <w:rFonts w:cs="Arial"/>
          <w:szCs w:val="22"/>
        </w:rPr>
        <w:t xml:space="preserve">In the interests of achieving better consistency, transparency and fairness in the program (and funding decisions) CLCs (CLSP funded and unfunded) have requested that VLA be more explicit </w:t>
      </w:r>
      <w:r w:rsidR="00663C37" w:rsidRPr="00780068">
        <w:rPr>
          <w:rFonts w:cs="Arial"/>
          <w:szCs w:val="22"/>
        </w:rPr>
        <w:t xml:space="preserve">and transparent about </w:t>
      </w:r>
      <w:r w:rsidR="00CC1BC4" w:rsidRPr="00780068">
        <w:rPr>
          <w:rFonts w:cs="Arial"/>
          <w:szCs w:val="22"/>
        </w:rPr>
        <w:t>the</w:t>
      </w:r>
      <w:r w:rsidR="002349EB" w:rsidRPr="00780068">
        <w:rPr>
          <w:rFonts w:cs="Arial"/>
          <w:szCs w:val="22"/>
        </w:rPr>
        <w:t xml:space="preserve"> </w:t>
      </w:r>
      <w:r w:rsidR="004E788F" w:rsidRPr="00780068">
        <w:rPr>
          <w:rFonts w:cs="Arial"/>
          <w:szCs w:val="22"/>
        </w:rPr>
        <w:t xml:space="preserve">eligibility criteria for </w:t>
      </w:r>
      <w:r w:rsidRPr="00780068">
        <w:rPr>
          <w:rFonts w:cs="Arial"/>
          <w:szCs w:val="22"/>
        </w:rPr>
        <w:t xml:space="preserve">CLSP funding. </w:t>
      </w:r>
    </w:p>
    <w:p w14:paraId="45BE9CCB" w14:textId="720032E5" w:rsidR="006F7CC0" w:rsidRPr="00780068" w:rsidRDefault="004E788F" w:rsidP="00F80C89">
      <w:pPr>
        <w:pStyle w:val="ListParagraph"/>
        <w:numPr>
          <w:ilvl w:val="0"/>
          <w:numId w:val="5"/>
        </w:numPr>
        <w:spacing w:after="120"/>
        <w:contextualSpacing w:val="0"/>
        <w:rPr>
          <w:rFonts w:cs="Arial"/>
          <w:szCs w:val="22"/>
        </w:rPr>
      </w:pPr>
      <w:r w:rsidRPr="00780068">
        <w:rPr>
          <w:rFonts w:cs="Arial"/>
          <w:szCs w:val="22"/>
        </w:rPr>
        <w:t xml:space="preserve">The </w:t>
      </w:r>
      <w:r w:rsidR="00D23EB0">
        <w:rPr>
          <w:rFonts w:cs="Arial"/>
          <w:szCs w:val="22"/>
        </w:rPr>
        <w:t>P</w:t>
      </w:r>
      <w:r w:rsidRPr="00780068">
        <w:rPr>
          <w:rFonts w:cs="Arial"/>
          <w:szCs w:val="22"/>
        </w:rPr>
        <w:t>rinciples</w:t>
      </w:r>
      <w:r w:rsidR="006F7CC0" w:rsidRPr="00780068">
        <w:rPr>
          <w:rFonts w:cs="Arial"/>
          <w:szCs w:val="22"/>
        </w:rPr>
        <w:t xml:space="preserve"> do</w:t>
      </w:r>
      <w:r w:rsidR="00B2212E">
        <w:rPr>
          <w:rFonts w:cs="Arial"/>
          <w:szCs w:val="22"/>
        </w:rPr>
        <w:t xml:space="preserve"> not</w:t>
      </w:r>
      <w:r w:rsidR="006F7CC0" w:rsidRPr="00780068">
        <w:rPr>
          <w:rFonts w:cs="Arial"/>
          <w:szCs w:val="22"/>
        </w:rPr>
        <w:t xml:space="preserve"> account for the range of funding streams that VLA may be required to manage in its </w:t>
      </w:r>
      <w:r w:rsidRPr="00780068">
        <w:rPr>
          <w:rFonts w:cs="Arial"/>
          <w:szCs w:val="22"/>
        </w:rPr>
        <w:t xml:space="preserve">enhanced role under the Access to Justice reforms. </w:t>
      </w:r>
      <w:r w:rsidR="006F7CC0" w:rsidRPr="00780068">
        <w:rPr>
          <w:rFonts w:cs="Arial"/>
          <w:szCs w:val="22"/>
        </w:rPr>
        <w:t xml:space="preserve"> </w:t>
      </w:r>
    </w:p>
    <w:p w14:paraId="7865CC56" w14:textId="6EBF1FB3" w:rsidR="006F7CC0" w:rsidRPr="00780068" w:rsidRDefault="006F7CC0" w:rsidP="00F80C89">
      <w:pPr>
        <w:pStyle w:val="ListParagraph"/>
        <w:numPr>
          <w:ilvl w:val="0"/>
          <w:numId w:val="5"/>
        </w:numPr>
        <w:spacing w:after="120"/>
        <w:contextualSpacing w:val="0"/>
        <w:rPr>
          <w:rFonts w:cs="Arial"/>
          <w:b/>
          <w:bCs/>
          <w:szCs w:val="22"/>
        </w:rPr>
      </w:pPr>
      <w:r w:rsidRPr="00780068">
        <w:rPr>
          <w:rFonts w:cs="Arial"/>
          <w:szCs w:val="22"/>
        </w:rPr>
        <w:t xml:space="preserve">CLCs have been urging VLA to develop fair and transparent </w:t>
      </w:r>
      <w:r w:rsidR="00014838" w:rsidRPr="00780068">
        <w:rPr>
          <w:rFonts w:cs="Arial"/>
          <w:szCs w:val="22"/>
        </w:rPr>
        <w:t xml:space="preserve">guidelines and </w:t>
      </w:r>
      <w:r w:rsidR="00BB50AB" w:rsidRPr="00780068">
        <w:rPr>
          <w:rFonts w:cs="Arial"/>
          <w:szCs w:val="22"/>
        </w:rPr>
        <w:t>policies</w:t>
      </w:r>
      <w:r w:rsidR="00014838" w:rsidRPr="00780068">
        <w:rPr>
          <w:rFonts w:cs="Arial"/>
          <w:szCs w:val="22"/>
        </w:rPr>
        <w:t xml:space="preserve"> and procedures </w:t>
      </w:r>
      <w:r w:rsidRPr="00780068">
        <w:rPr>
          <w:rFonts w:cs="Arial"/>
          <w:szCs w:val="22"/>
        </w:rPr>
        <w:t>for administering funding. VLA agrees that this is necessary.</w:t>
      </w:r>
    </w:p>
    <w:p w14:paraId="4F41335B" w14:textId="73A9B2DB" w:rsidR="002F06FB" w:rsidRPr="00780068" w:rsidRDefault="002F06FB" w:rsidP="00F80C89">
      <w:pPr>
        <w:pStyle w:val="ListParagraph"/>
        <w:numPr>
          <w:ilvl w:val="0"/>
          <w:numId w:val="5"/>
        </w:numPr>
        <w:spacing w:after="120"/>
        <w:contextualSpacing w:val="0"/>
        <w:rPr>
          <w:rFonts w:cs="Arial"/>
          <w:b/>
          <w:bCs/>
          <w:szCs w:val="22"/>
        </w:rPr>
      </w:pPr>
      <w:r w:rsidRPr="00780068">
        <w:rPr>
          <w:rFonts w:cs="Arial"/>
          <w:szCs w:val="22"/>
        </w:rPr>
        <w:t>Several CLCs have limited their service delivery to the provision of information and advice services only. This can result in vulnerable clients needing to engage with multiple services to achieve a satisfactory resolution of their legal problem. This approach can impede access to justice and may have the unintended consequence of deskilling of lawyers, who do not have the opportunity to undertake casework and litigation.</w:t>
      </w:r>
    </w:p>
    <w:p w14:paraId="167AAAD1" w14:textId="7AF7C586" w:rsidR="006F7CC0" w:rsidRPr="00780068" w:rsidRDefault="006F7CC0" w:rsidP="00F80C89">
      <w:pPr>
        <w:spacing w:after="120"/>
        <w:rPr>
          <w:rFonts w:cs="Arial"/>
          <w:b/>
          <w:szCs w:val="22"/>
          <w:lang w:eastAsia="en-AU"/>
        </w:rPr>
      </w:pPr>
      <w:r w:rsidRPr="00780068">
        <w:rPr>
          <w:rFonts w:cs="Arial"/>
          <w:b/>
          <w:szCs w:val="22"/>
        </w:rPr>
        <w:t>Actions acquitted by this change</w:t>
      </w:r>
    </w:p>
    <w:p w14:paraId="5F16CFC4" w14:textId="5F4E73A2" w:rsidR="00737037" w:rsidRPr="00780068" w:rsidRDefault="00737037" w:rsidP="00F80C89">
      <w:pPr>
        <w:spacing w:after="120"/>
        <w:rPr>
          <w:rFonts w:cs="Arial"/>
          <w:spacing w:val="-2"/>
          <w:kern w:val="22"/>
          <w:szCs w:val="22"/>
          <w:lang w:val="en-GB"/>
        </w:rPr>
      </w:pPr>
      <w:bookmarkStart w:id="29" w:name="action1"/>
      <w:r w:rsidRPr="00780068">
        <w:rPr>
          <w:rFonts w:cs="Arial"/>
          <w:spacing w:val="-2"/>
          <w:kern w:val="22"/>
          <w:szCs w:val="22"/>
          <w:u w:val="single"/>
          <w:lang w:val="en-GB"/>
        </w:rPr>
        <w:t>Action 1</w:t>
      </w:r>
      <w:r w:rsidR="007A423F">
        <w:rPr>
          <w:rFonts w:cs="Arial"/>
          <w:spacing w:val="-2"/>
          <w:kern w:val="22"/>
          <w:szCs w:val="22"/>
          <w:u w:val="single"/>
          <w:lang w:val="en-GB"/>
        </w:rPr>
        <w:t>:</w:t>
      </w:r>
      <w:r w:rsidRPr="00780068">
        <w:rPr>
          <w:rFonts w:cs="Arial"/>
          <w:spacing w:val="-2"/>
          <w:kern w:val="22"/>
          <w:szCs w:val="22"/>
          <w:lang w:val="en-GB"/>
        </w:rPr>
        <w:t xml:space="preserve"> As a major funder of CLCs, with a commitment to increasing the size of the CLC sector, VLA will take up a stronger and more decisive role in relation to funding decisions and ongoing monitoring of funded services</w:t>
      </w:r>
      <w:bookmarkEnd w:id="29"/>
      <w:r w:rsidRPr="00780068">
        <w:rPr>
          <w:rFonts w:cs="Arial"/>
          <w:spacing w:val="-2"/>
          <w:kern w:val="22"/>
          <w:szCs w:val="22"/>
          <w:lang w:val="en-GB"/>
        </w:rPr>
        <w:t>.</w:t>
      </w:r>
    </w:p>
    <w:p w14:paraId="5DBAE46D" w14:textId="5FB6FC25" w:rsidR="006F7CC0" w:rsidRPr="00780068" w:rsidRDefault="006F7CC0" w:rsidP="00F80C89">
      <w:pPr>
        <w:spacing w:after="120"/>
        <w:rPr>
          <w:rFonts w:cs="Arial"/>
          <w:spacing w:val="-2"/>
          <w:kern w:val="22"/>
          <w:szCs w:val="22"/>
          <w:lang w:val="en-GB"/>
        </w:rPr>
      </w:pPr>
      <w:bookmarkStart w:id="30" w:name="_Hlk16158841"/>
      <w:r w:rsidRPr="00780068">
        <w:rPr>
          <w:rFonts w:cs="Arial"/>
          <w:spacing w:val="-2"/>
          <w:kern w:val="22"/>
          <w:szCs w:val="22"/>
          <w:u w:val="single"/>
          <w:lang w:val="en-GB"/>
        </w:rPr>
        <w:t>Action 2</w:t>
      </w:r>
      <w:r w:rsidR="007A423F">
        <w:rPr>
          <w:rFonts w:cs="Arial"/>
          <w:spacing w:val="-2"/>
          <w:kern w:val="22"/>
          <w:szCs w:val="22"/>
          <w:u w:val="single"/>
          <w:lang w:val="en-GB"/>
        </w:rPr>
        <w:t>:</w:t>
      </w:r>
      <w:r w:rsidRPr="00780068">
        <w:rPr>
          <w:rFonts w:cs="Arial"/>
          <w:b/>
          <w:spacing w:val="-2"/>
          <w:kern w:val="22"/>
          <w:szCs w:val="22"/>
          <w:lang w:val="en-GB"/>
        </w:rPr>
        <w:t xml:space="preserve"> </w:t>
      </w:r>
      <w:r w:rsidRPr="00780068">
        <w:rPr>
          <w:rFonts w:cs="Arial"/>
          <w:spacing w:val="-2"/>
          <w:kern w:val="22"/>
          <w:szCs w:val="22"/>
          <w:lang w:val="en-GB"/>
        </w:rPr>
        <w:t>VLA will allocate all future funding to services that can demonstrate capacity and capability to address legal need through providing a range of high-quality legal services.</w:t>
      </w:r>
    </w:p>
    <w:bookmarkEnd w:id="30"/>
    <w:p w14:paraId="7794B36D" w14:textId="4E870B08" w:rsidR="006F7CC0" w:rsidRPr="00780068" w:rsidRDefault="006F7CC0" w:rsidP="00F80C89">
      <w:pPr>
        <w:spacing w:after="120"/>
        <w:rPr>
          <w:rFonts w:cs="Arial"/>
          <w:spacing w:val="-2"/>
          <w:kern w:val="22"/>
          <w:szCs w:val="22"/>
          <w:lang w:val="en-GB"/>
        </w:rPr>
      </w:pPr>
      <w:r w:rsidRPr="00780068">
        <w:rPr>
          <w:rFonts w:cs="Arial"/>
          <w:spacing w:val="-2"/>
          <w:kern w:val="22"/>
          <w:szCs w:val="22"/>
          <w:u w:val="single"/>
          <w:lang w:val="en-GB"/>
        </w:rPr>
        <w:t>Action 3</w:t>
      </w:r>
      <w:r w:rsidR="007A423F">
        <w:rPr>
          <w:rFonts w:cs="Arial"/>
          <w:spacing w:val="-2"/>
          <w:kern w:val="22"/>
          <w:szCs w:val="22"/>
          <w:u w:val="single"/>
          <w:lang w:val="en-GB"/>
        </w:rPr>
        <w:t>:</w:t>
      </w:r>
      <w:r w:rsidRPr="00780068">
        <w:rPr>
          <w:rFonts w:cs="Arial"/>
          <w:b/>
          <w:spacing w:val="-2"/>
          <w:kern w:val="22"/>
          <w:szCs w:val="22"/>
          <w:lang w:val="en-GB"/>
        </w:rPr>
        <w:t xml:space="preserve"> </w:t>
      </w:r>
      <w:r w:rsidR="00E975D1">
        <w:rPr>
          <w:rFonts w:cs="Arial"/>
          <w:spacing w:val="-2"/>
          <w:kern w:val="22"/>
          <w:szCs w:val="22"/>
          <w:lang w:val="en-GB"/>
        </w:rPr>
        <w:t>D</w:t>
      </w:r>
      <w:r w:rsidRPr="00780068">
        <w:rPr>
          <w:rFonts w:cs="Arial"/>
          <w:spacing w:val="-2"/>
          <w:kern w:val="22"/>
          <w:szCs w:val="22"/>
          <w:lang w:val="en-GB"/>
        </w:rPr>
        <w:t>evelop more transparent criteria and eligibility for funding which is targeted to address legal need.</w:t>
      </w:r>
    </w:p>
    <w:p w14:paraId="07B388AF" w14:textId="11441DDE" w:rsidR="002349EB" w:rsidRPr="00780068" w:rsidRDefault="002349EB" w:rsidP="00F80C89">
      <w:pPr>
        <w:spacing w:after="120"/>
        <w:rPr>
          <w:rFonts w:cs="Arial"/>
          <w:spacing w:val="-2"/>
          <w:kern w:val="22"/>
          <w:szCs w:val="22"/>
          <w:lang w:val="en-GB"/>
        </w:rPr>
      </w:pPr>
      <w:r w:rsidRPr="00780068">
        <w:rPr>
          <w:rFonts w:cs="Arial"/>
          <w:spacing w:val="-2"/>
          <w:kern w:val="22"/>
          <w:szCs w:val="22"/>
          <w:u w:val="single"/>
          <w:lang w:val="en-GB"/>
        </w:rPr>
        <w:t>Action 5</w:t>
      </w:r>
      <w:r w:rsidR="007A423F">
        <w:rPr>
          <w:rFonts w:cs="Arial"/>
          <w:spacing w:val="-2"/>
          <w:kern w:val="22"/>
          <w:szCs w:val="22"/>
          <w:u w:val="single"/>
          <w:lang w:val="en-GB"/>
        </w:rPr>
        <w:t>:</w:t>
      </w:r>
      <w:r w:rsidRPr="00780068">
        <w:rPr>
          <w:rFonts w:cs="Arial"/>
          <w:spacing w:val="-2"/>
          <w:kern w:val="22"/>
          <w:szCs w:val="22"/>
          <w:lang w:val="en-GB"/>
        </w:rPr>
        <w:t xml:space="preserve"> VLA will continue to support CLCs to operate using a mixed service approach, including by encouraging CLCs to advocate on behalf of their clients and communities. This will be noted in the </w:t>
      </w:r>
      <w:r w:rsidR="00AA2892">
        <w:rPr>
          <w:rFonts w:cs="Arial"/>
          <w:spacing w:val="-2"/>
          <w:kern w:val="22"/>
          <w:szCs w:val="22"/>
          <w:lang w:val="en-GB"/>
        </w:rPr>
        <w:t>n</w:t>
      </w:r>
      <w:r w:rsidRPr="00780068">
        <w:rPr>
          <w:rFonts w:cs="Arial"/>
          <w:spacing w:val="-2"/>
          <w:kern w:val="22"/>
          <w:szCs w:val="22"/>
          <w:lang w:val="en-GB"/>
        </w:rPr>
        <w:t>ew Agreement.</w:t>
      </w:r>
    </w:p>
    <w:p w14:paraId="79880E57" w14:textId="1737D8C8" w:rsidR="006F7CC0" w:rsidRPr="00780068" w:rsidRDefault="006F7CC0" w:rsidP="00F80C89">
      <w:pPr>
        <w:spacing w:after="120"/>
        <w:rPr>
          <w:rFonts w:cs="Arial"/>
          <w:spacing w:val="-2"/>
          <w:kern w:val="22"/>
          <w:szCs w:val="22"/>
          <w:lang w:val="en-GB"/>
        </w:rPr>
      </w:pPr>
      <w:r w:rsidRPr="00780068">
        <w:rPr>
          <w:rFonts w:cs="Arial"/>
          <w:spacing w:val="-2"/>
          <w:kern w:val="22"/>
          <w:szCs w:val="22"/>
          <w:u w:val="single"/>
          <w:lang w:val="en-GB"/>
        </w:rPr>
        <w:t>Action 12</w:t>
      </w:r>
      <w:r w:rsidR="007A423F">
        <w:rPr>
          <w:rFonts w:cs="Arial"/>
          <w:spacing w:val="-2"/>
          <w:kern w:val="22"/>
          <w:szCs w:val="22"/>
          <w:u w:val="single"/>
          <w:lang w:val="en-GB"/>
        </w:rPr>
        <w:t>:</w:t>
      </w:r>
      <w:r w:rsidRPr="00780068">
        <w:rPr>
          <w:rFonts w:cs="Arial"/>
          <w:b/>
          <w:spacing w:val="-2"/>
          <w:kern w:val="22"/>
          <w:szCs w:val="22"/>
          <w:lang w:val="en-GB"/>
        </w:rPr>
        <w:t xml:space="preserve"> </w:t>
      </w:r>
      <w:r w:rsidR="00E975D1">
        <w:rPr>
          <w:rFonts w:cs="Arial"/>
          <w:spacing w:val="-2"/>
          <w:kern w:val="22"/>
          <w:szCs w:val="22"/>
          <w:lang w:val="en-GB"/>
        </w:rPr>
        <w:t>S</w:t>
      </w:r>
      <w:r w:rsidRPr="00780068">
        <w:rPr>
          <w:rFonts w:cs="Arial"/>
          <w:spacing w:val="-2"/>
          <w:kern w:val="22"/>
          <w:szCs w:val="22"/>
          <w:lang w:val="en-GB"/>
        </w:rPr>
        <w:t>et clear funding guidelines that avoid over-prescription of CLC activities and remain relatively stable over time.</w:t>
      </w:r>
    </w:p>
    <w:p w14:paraId="36716E43" w14:textId="7D3A8E88" w:rsidR="002349EB" w:rsidRPr="00780068" w:rsidRDefault="002349EB" w:rsidP="00F80C89">
      <w:pPr>
        <w:spacing w:after="120"/>
        <w:rPr>
          <w:rFonts w:cs="Arial"/>
          <w:b/>
          <w:szCs w:val="22"/>
          <w:lang w:eastAsia="en-AU"/>
        </w:rPr>
      </w:pPr>
      <w:r w:rsidRPr="00780068">
        <w:rPr>
          <w:rFonts w:cs="Arial"/>
          <w:spacing w:val="-2"/>
          <w:kern w:val="22"/>
          <w:szCs w:val="22"/>
          <w:u w:val="single"/>
          <w:lang w:val="en-GB"/>
        </w:rPr>
        <w:t>Action 13</w:t>
      </w:r>
      <w:r w:rsidR="007A423F">
        <w:rPr>
          <w:rFonts w:cs="Arial"/>
          <w:spacing w:val="-2"/>
          <w:kern w:val="22"/>
          <w:szCs w:val="22"/>
          <w:u w:val="single"/>
          <w:lang w:val="en-GB"/>
        </w:rPr>
        <w:t>:</w:t>
      </w:r>
      <w:r w:rsidRPr="00780068">
        <w:rPr>
          <w:rFonts w:cs="Arial"/>
          <w:spacing w:val="-2"/>
          <w:kern w:val="22"/>
          <w:szCs w:val="22"/>
          <w:lang w:val="en-GB"/>
        </w:rPr>
        <w:t xml:space="preserve"> </w:t>
      </w:r>
      <w:r w:rsidRPr="00780068">
        <w:rPr>
          <w:rFonts w:cs="Arial"/>
          <w:bCs/>
          <w:spacing w:val="-2"/>
          <w:kern w:val="22"/>
          <w:szCs w:val="22"/>
          <w:lang w:val="en-GB"/>
        </w:rPr>
        <w:t>VLA will</w:t>
      </w:r>
      <w:r w:rsidRPr="00780068">
        <w:rPr>
          <w:rFonts w:cs="Arial"/>
          <w:spacing w:val="-2"/>
          <w:kern w:val="22"/>
          <w:szCs w:val="22"/>
          <w:lang w:val="en-GB"/>
        </w:rPr>
        <w:t xml:space="preserve"> </w:t>
      </w:r>
      <w:r w:rsidRPr="00780068">
        <w:rPr>
          <w:rFonts w:cs="Arial"/>
          <w:bCs/>
          <w:spacing w:val="-2"/>
          <w:kern w:val="22"/>
          <w:szCs w:val="22"/>
          <w:lang w:val="en-GB"/>
        </w:rPr>
        <w:t>not seek to inhibit early intervention or systemic advocacy activities in CLCs.</w:t>
      </w:r>
    </w:p>
    <w:p w14:paraId="2A4A6C03" w14:textId="6C34A932" w:rsidR="00014838" w:rsidRPr="00780068" w:rsidRDefault="00014838" w:rsidP="00F80C89">
      <w:pPr>
        <w:spacing w:after="120"/>
        <w:rPr>
          <w:rFonts w:cs="Arial"/>
          <w:spacing w:val="-2"/>
          <w:kern w:val="22"/>
          <w:szCs w:val="22"/>
          <w:u w:val="single"/>
          <w:lang w:val="en-GB"/>
        </w:rPr>
      </w:pPr>
      <w:r w:rsidRPr="00780068">
        <w:rPr>
          <w:rFonts w:cs="Arial"/>
          <w:bCs/>
          <w:iCs/>
          <w:szCs w:val="22"/>
          <w:u w:val="single"/>
          <w:lang w:val="en-GB"/>
        </w:rPr>
        <w:lastRenderedPageBreak/>
        <w:t xml:space="preserve">Action </w:t>
      </w:r>
      <w:r w:rsidR="00780068">
        <w:rPr>
          <w:rFonts w:cs="Arial"/>
          <w:bCs/>
          <w:iCs/>
          <w:szCs w:val="22"/>
          <w:u w:val="single"/>
          <w:lang w:val="en-GB"/>
        </w:rPr>
        <w:t>2</w:t>
      </w:r>
      <w:r w:rsidRPr="00780068">
        <w:rPr>
          <w:rFonts w:cs="Arial"/>
          <w:bCs/>
          <w:iCs/>
          <w:szCs w:val="22"/>
          <w:u w:val="single"/>
          <w:lang w:val="en-GB"/>
        </w:rPr>
        <w:t>2</w:t>
      </w:r>
      <w:r w:rsidR="007A423F">
        <w:rPr>
          <w:rFonts w:cs="Arial"/>
          <w:bCs/>
          <w:iCs/>
          <w:szCs w:val="22"/>
          <w:u w:val="single"/>
          <w:lang w:val="en-GB"/>
        </w:rPr>
        <w:t>:</w:t>
      </w:r>
      <w:r w:rsidRPr="00780068">
        <w:rPr>
          <w:rFonts w:cs="Arial"/>
          <w:b/>
          <w:i/>
          <w:szCs w:val="22"/>
          <w:lang w:val="en-GB"/>
        </w:rPr>
        <w:t xml:space="preserve"> </w:t>
      </w:r>
      <w:r w:rsidRPr="00780068">
        <w:rPr>
          <w:rFonts w:cs="Arial"/>
          <w:iCs/>
          <w:szCs w:val="22"/>
          <w:lang w:val="en-GB"/>
        </w:rPr>
        <w:t xml:space="preserve">ensure the reporting mechanism and associated accountability has </w:t>
      </w:r>
      <w:r w:rsidR="00EA6E49" w:rsidRPr="00780068">
        <w:rPr>
          <w:rFonts w:cs="Arial"/>
          <w:iCs/>
          <w:szCs w:val="22"/>
          <w:lang w:val="en-GB"/>
        </w:rPr>
        <w:t xml:space="preserve">a </w:t>
      </w:r>
      <w:r w:rsidRPr="00780068">
        <w:rPr>
          <w:rFonts w:cs="Arial"/>
          <w:iCs/>
          <w:szCs w:val="22"/>
          <w:lang w:val="en-GB"/>
        </w:rPr>
        <w:t>stronger focus on appropriate identification of legal need, service</w:t>
      </w:r>
      <w:r w:rsidR="00EA6E49" w:rsidRPr="00780068">
        <w:rPr>
          <w:rFonts w:cs="Arial"/>
          <w:iCs/>
          <w:szCs w:val="22"/>
          <w:lang w:val="en-GB"/>
        </w:rPr>
        <w:t>s</w:t>
      </w:r>
      <w:r w:rsidRPr="00780068">
        <w:rPr>
          <w:rFonts w:cs="Arial"/>
          <w:iCs/>
          <w:szCs w:val="22"/>
          <w:lang w:val="en-GB"/>
        </w:rPr>
        <w:t xml:space="preserve"> designed to meet that need and assessment of outcomes and impact.</w:t>
      </w:r>
    </w:p>
    <w:p w14:paraId="6C98F6BC" w14:textId="38B56362" w:rsidR="006F7CC0" w:rsidRPr="00780068" w:rsidRDefault="00410124" w:rsidP="00F80C89">
      <w:pPr>
        <w:spacing w:after="120"/>
        <w:rPr>
          <w:rFonts w:cs="Arial"/>
          <w:b/>
          <w:szCs w:val="22"/>
        </w:rPr>
      </w:pPr>
      <w:r>
        <w:rPr>
          <w:rFonts w:cs="Arial"/>
          <w:b/>
          <w:szCs w:val="22"/>
        </w:rPr>
        <w:t>Deliverables and t</w:t>
      </w:r>
      <w:r w:rsidR="006F7CC0" w:rsidRPr="00780068">
        <w:rPr>
          <w:rFonts w:cs="Arial"/>
          <w:b/>
          <w:szCs w:val="22"/>
        </w:rPr>
        <w:t>imeframe</w:t>
      </w:r>
    </w:p>
    <w:p w14:paraId="7B7CF8BC" w14:textId="0633E186" w:rsidR="006F7CC0" w:rsidRPr="00741E43" w:rsidRDefault="00B229A2" w:rsidP="008D4298">
      <w:pPr>
        <w:pStyle w:val="ListParagraph"/>
        <w:numPr>
          <w:ilvl w:val="0"/>
          <w:numId w:val="54"/>
        </w:numPr>
        <w:spacing w:after="120"/>
        <w:contextualSpacing w:val="0"/>
        <w:rPr>
          <w:rFonts w:cs="Arial"/>
          <w:szCs w:val="22"/>
        </w:rPr>
      </w:pPr>
      <w:r w:rsidRPr="00741E43">
        <w:rPr>
          <w:rFonts w:cs="Arial"/>
          <w:szCs w:val="22"/>
        </w:rPr>
        <w:t xml:space="preserve">Funding Guidelines </w:t>
      </w:r>
      <w:r w:rsidR="00601B40" w:rsidRPr="00741E43">
        <w:rPr>
          <w:rFonts w:cs="Arial"/>
          <w:szCs w:val="22"/>
          <w:lang w:eastAsia="en-AU"/>
        </w:rPr>
        <w:t xml:space="preserve">and a supporting policy and procedure </w:t>
      </w:r>
      <w:r w:rsidR="00CC1BC4" w:rsidRPr="00741E43">
        <w:rPr>
          <w:rFonts w:cs="Arial"/>
          <w:szCs w:val="22"/>
          <w:lang w:eastAsia="en-AU"/>
        </w:rPr>
        <w:t xml:space="preserve">by </w:t>
      </w:r>
      <w:r w:rsidRPr="00741E43">
        <w:rPr>
          <w:rFonts w:cs="Arial"/>
          <w:szCs w:val="22"/>
        </w:rPr>
        <w:t>March 2020.</w:t>
      </w:r>
    </w:p>
    <w:p w14:paraId="15955B94" w14:textId="1D428D63" w:rsidR="00601B40" w:rsidRPr="00741E43" w:rsidRDefault="002349EB" w:rsidP="008D4298">
      <w:pPr>
        <w:pStyle w:val="ListParagraph"/>
        <w:numPr>
          <w:ilvl w:val="0"/>
          <w:numId w:val="54"/>
        </w:numPr>
        <w:spacing w:after="120"/>
        <w:contextualSpacing w:val="0"/>
        <w:rPr>
          <w:rFonts w:cs="Arial"/>
          <w:szCs w:val="22"/>
          <w:lang w:eastAsia="en-AU"/>
        </w:rPr>
      </w:pPr>
      <w:r w:rsidRPr="00741E43">
        <w:rPr>
          <w:rFonts w:cs="Arial"/>
          <w:szCs w:val="22"/>
          <w:lang w:eastAsia="en-AU"/>
        </w:rPr>
        <w:t xml:space="preserve">New Service Agreement by March 2020. </w:t>
      </w:r>
    </w:p>
    <w:p w14:paraId="7178D45F" w14:textId="77777777" w:rsidR="00172A12" w:rsidRDefault="00172A12" w:rsidP="009B0CA1">
      <w:pPr>
        <w:spacing w:after="120"/>
        <w:rPr>
          <w:rFonts w:cs="Arial"/>
          <w:szCs w:val="22"/>
        </w:rPr>
      </w:pPr>
    </w:p>
    <w:p w14:paraId="7E4393F8" w14:textId="77777777" w:rsidR="00B10484" w:rsidRDefault="00B10484">
      <w:pPr>
        <w:spacing w:after="160" w:line="259" w:lineRule="auto"/>
        <w:rPr>
          <w:rFonts w:cs="Arial"/>
          <w:b/>
          <w:szCs w:val="22"/>
        </w:rPr>
      </w:pPr>
      <w:r>
        <w:rPr>
          <w:rFonts w:cs="Arial"/>
          <w:b/>
          <w:szCs w:val="22"/>
        </w:rPr>
        <w:br w:type="page"/>
      </w:r>
    </w:p>
    <w:p w14:paraId="657375B3" w14:textId="078612B4" w:rsidR="00C52978" w:rsidRPr="00F80C89" w:rsidRDefault="00C52978" w:rsidP="00F80C89">
      <w:pPr>
        <w:spacing w:after="120" w:line="300" w:lineRule="exact"/>
        <w:rPr>
          <w:rFonts w:cs="Arial"/>
          <w:b/>
          <w:szCs w:val="22"/>
          <w:u w:val="single"/>
        </w:rPr>
      </w:pPr>
      <w:r w:rsidRPr="00F80C89">
        <w:rPr>
          <w:rFonts w:cs="Arial"/>
          <w:b/>
          <w:szCs w:val="22"/>
          <w:u w:val="single"/>
        </w:rPr>
        <w:lastRenderedPageBreak/>
        <w:t>Proposed Change</w:t>
      </w:r>
      <w:r w:rsidR="00B10484" w:rsidRPr="00F80C89">
        <w:rPr>
          <w:rFonts w:cs="Arial"/>
          <w:b/>
          <w:szCs w:val="22"/>
          <w:u w:val="single"/>
        </w:rPr>
        <w:t xml:space="preserve"> </w:t>
      </w:r>
      <w:r w:rsidR="002F06FB" w:rsidRPr="00F80C89">
        <w:rPr>
          <w:rFonts w:cs="Arial"/>
          <w:b/>
          <w:szCs w:val="22"/>
          <w:u w:val="single"/>
        </w:rPr>
        <w:t>2</w:t>
      </w:r>
    </w:p>
    <w:p w14:paraId="4CCB00C1" w14:textId="7FC1E270" w:rsidR="006B430F" w:rsidRPr="00F80C89" w:rsidRDefault="00331689" w:rsidP="00F80C89">
      <w:pPr>
        <w:spacing w:after="120" w:line="300" w:lineRule="exact"/>
        <w:rPr>
          <w:rFonts w:cs="Arial"/>
          <w:szCs w:val="22"/>
        </w:rPr>
      </w:pPr>
      <w:r w:rsidRPr="00F80C89">
        <w:rPr>
          <w:rFonts w:cs="Arial"/>
          <w:szCs w:val="22"/>
          <w:u w:val="single"/>
        </w:rPr>
        <w:t>National Accreditation S</w:t>
      </w:r>
      <w:r w:rsidR="007C04DF">
        <w:rPr>
          <w:rFonts w:cs="Arial"/>
          <w:szCs w:val="22"/>
          <w:u w:val="single"/>
        </w:rPr>
        <w:t>cheme</w:t>
      </w:r>
      <w:r w:rsidRPr="00F80C89">
        <w:rPr>
          <w:rFonts w:cs="Arial"/>
          <w:szCs w:val="22"/>
          <w:u w:val="single"/>
        </w:rPr>
        <w:t xml:space="preserve"> (</w:t>
      </w:r>
      <w:r w:rsidR="006B430F" w:rsidRPr="00F80C89">
        <w:rPr>
          <w:rFonts w:cs="Arial"/>
          <w:szCs w:val="22"/>
          <w:u w:val="single"/>
        </w:rPr>
        <w:t>NAS</w:t>
      </w:r>
      <w:r w:rsidRPr="00F80C89">
        <w:rPr>
          <w:rFonts w:cs="Arial"/>
          <w:szCs w:val="22"/>
          <w:u w:val="single"/>
        </w:rPr>
        <w:t>)</w:t>
      </w:r>
      <w:r w:rsidR="006B430F" w:rsidRPr="00F80C89">
        <w:rPr>
          <w:rFonts w:cs="Arial"/>
          <w:szCs w:val="22"/>
          <w:u w:val="single"/>
        </w:rPr>
        <w:t xml:space="preserve"> </w:t>
      </w:r>
      <w:r w:rsidRPr="00F80C89">
        <w:rPr>
          <w:rFonts w:cs="Arial"/>
          <w:szCs w:val="22"/>
          <w:u w:val="single"/>
        </w:rPr>
        <w:t>will continue to be a</w:t>
      </w:r>
      <w:r w:rsidR="006B430F" w:rsidRPr="00F80C89">
        <w:rPr>
          <w:rFonts w:cs="Arial"/>
          <w:szCs w:val="22"/>
          <w:u w:val="single"/>
        </w:rPr>
        <w:t xml:space="preserve"> condition of CLSP funding</w:t>
      </w:r>
      <w:r w:rsidR="006B430F" w:rsidRPr="00F80C89">
        <w:rPr>
          <w:rFonts w:cs="Arial"/>
          <w:szCs w:val="22"/>
        </w:rPr>
        <w:t xml:space="preserve"> via </w:t>
      </w:r>
      <w:r w:rsidRPr="00F80C89">
        <w:rPr>
          <w:rFonts w:cs="Arial"/>
          <w:szCs w:val="22"/>
        </w:rPr>
        <w:t>a requirement</w:t>
      </w:r>
      <w:r w:rsidR="006B430F" w:rsidRPr="00F80C89">
        <w:rPr>
          <w:rFonts w:cs="Arial"/>
          <w:szCs w:val="22"/>
        </w:rPr>
        <w:t xml:space="preserve"> in the </w:t>
      </w:r>
      <w:r w:rsidRPr="00F80C89">
        <w:rPr>
          <w:rFonts w:cs="Arial"/>
          <w:szCs w:val="22"/>
        </w:rPr>
        <w:t xml:space="preserve">Service </w:t>
      </w:r>
      <w:r w:rsidR="006B430F" w:rsidRPr="00F80C89">
        <w:rPr>
          <w:rFonts w:cs="Arial"/>
          <w:szCs w:val="22"/>
        </w:rPr>
        <w:t>Agreement</w:t>
      </w:r>
      <w:r w:rsidR="00C12C38" w:rsidRPr="00F80C89">
        <w:rPr>
          <w:rFonts w:cs="Arial"/>
          <w:szCs w:val="22"/>
        </w:rPr>
        <w:t>. VLA sees benefit in strengthening the provisions relating to NAS by</w:t>
      </w:r>
      <w:r w:rsidR="008645AE" w:rsidRPr="00F80C89">
        <w:rPr>
          <w:rFonts w:cs="Arial"/>
          <w:szCs w:val="22"/>
        </w:rPr>
        <w:t>:</w:t>
      </w:r>
    </w:p>
    <w:p w14:paraId="01769E74" w14:textId="638B22E2" w:rsidR="0051265D" w:rsidRPr="00F80C89" w:rsidRDefault="008645AE" w:rsidP="00F80C89">
      <w:pPr>
        <w:pStyle w:val="ListParagraph"/>
        <w:numPr>
          <w:ilvl w:val="0"/>
          <w:numId w:val="8"/>
        </w:numPr>
        <w:spacing w:after="120" w:line="300" w:lineRule="exact"/>
        <w:contextualSpacing w:val="0"/>
        <w:rPr>
          <w:rFonts w:cs="Arial"/>
          <w:szCs w:val="22"/>
        </w:rPr>
      </w:pPr>
      <w:bookmarkStart w:id="31" w:name="_Hlk15911138"/>
      <w:r w:rsidRPr="00F80C89">
        <w:rPr>
          <w:rFonts w:cs="Arial"/>
          <w:szCs w:val="22"/>
        </w:rPr>
        <w:t>Including a</w:t>
      </w:r>
      <w:r w:rsidR="00C12C38" w:rsidRPr="00F80C89">
        <w:rPr>
          <w:rFonts w:cs="Arial"/>
          <w:szCs w:val="22"/>
        </w:rPr>
        <w:t xml:space="preserve"> requirement in the Agreement</w:t>
      </w:r>
      <w:r w:rsidR="00331689" w:rsidRPr="00F80C89">
        <w:rPr>
          <w:rFonts w:cs="Arial"/>
          <w:szCs w:val="22"/>
        </w:rPr>
        <w:t xml:space="preserve"> that </w:t>
      </w:r>
      <w:r w:rsidR="003E3EE8" w:rsidRPr="00F80C89">
        <w:rPr>
          <w:rFonts w:cs="Arial"/>
          <w:szCs w:val="22"/>
        </w:rPr>
        <w:t>C</w:t>
      </w:r>
      <w:r w:rsidR="00C12C38" w:rsidRPr="00F80C89">
        <w:rPr>
          <w:rFonts w:cs="Arial"/>
          <w:szCs w:val="22"/>
        </w:rPr>
        <w:t xml:space="preserve">entres will provide </w:t>
      </w:r>
      <w:r w:rsidR="00331689" w:rsidRPr="00F80C89">
        <w:rPr>
          <w:rFonts w:cs="Arial"/>
          <w:szCs w:val="22"/>
        </w:rPr>
        <w:t xml:space="preserve">VLA </w:t>
      </w:r>
      <w:r w:rsidR="00AB192D">
        <w:rPr>
          <w:rFonts w:cs="Arial"/>
          <w:szCs w:val="22"/>
        </w:rPr>
        <w:t xml:space="preserve">with </w:t>
      </w:r>
      <w:r w:rsidR="00C12C38" w:rsidRPr="00F80C89">
        <w:rPr>
          <w:rFonts w:cs="Arial"/>
          <w:szCs w:val="22"/>
        </w:rPr>
        <w:t xml:space="preserve">a summary of </w:t>
      </w:r>
      <w:r w:rsidR="00331689" w:rsidRPr="00F80C89">
        <w:rPr>
          <w:rFonts w:cs="Arial"/>
          <w:szCs w:val="22"/>
        </w:rPr>
        <w:t>NAS and PII reports and quality improvement plans.</w:t>
      </w:r>
      <w:r w:rsidR="00C12C38" w:rsidRPr="00F80C89">
        <w:rPr>
          <w:rFonts w:cs="Arial"/>
          <w:szCs w:val="22"/>
        </w:rPr>
        <w:t xml:space="preserve"> The content of the report will be decided in consultation with the sector. </w:t>
      </w:r>
    </w:p>
    <w:bookmarkEnd w:id="31"/>
    <w:p w14:paraId="094E33CA" w14:textId="732FD06A" w:rsidR="00DD57C6" w:rsidRPr="00F80C89" w:rsidRDefault="00C12C38" w:rsidP="00F80C89">
      <w:pPr>
        <w:pStyle w:val="ListParagraph"/>
        <w:numPr>
          <w:ilvl w:val="0"/>
          <w:numId w:val="8"/>
        </w:numPr>
        <w:spacing w:after="120" w:line="300" w:lineRule="exact"/>
        <w:contextualSpacing w:val="0"/>
        <w:rPr>
          <w:rFonts w:cs="Arial"/>
          <w:szCs w:val="22"/>
        </w:rPr>
      </w:pPr>
      <w:r w:rsidRPr="00F80C89">
        <w:rPr>
          <w:rFonts w:cs="Arial"/>
          <w:szCs w:val="22"/>
        </w:rPr>
        <w:t xml:space="preserve">Establishing a </w:t>
      </w:r>
      <w:r w:rsidR="00331689" w:rsidRPr="00F80C89">
        <w:rPr>
          <w:rFonts w:cs="Arial"/>
          <w:szCs w:val="22"/>
        </w:rPr>
        <w:t>require</w:t>
      </w:r>
      <w:r w:rsidRPr="00F80C89">
        <w:rPr>
          <w:rFonts w:cs="Arial"/>
          <w:szCs w:val="22"/>
        </w:rPr>
        <w:t>ment</w:t>
      </w:r>
      <w:r w:rsidR="00331689" w:rsidRPr="00F80C89">
        <w:rPr>
          <w:rFonts w:cs="Arial"/>
          <w:szCs w:val="22"/>
        </w:rPr>
        <w:t xml:space="preserve"> (via the Service Agreement) </w:t>
      </w:r>
      <w:r w:rsidRPr="00F80C89">
        <w:rPr>
          <w:rFonts w:cs="Arial"/>
          <w:szCs w:val="22"/>
        </w:rPr>
        <w:t>that the Federation</w:t>
      </w:r>
      <w:r w:rsidR="00AB192D">
        <w:rPr>
          <w:rFonts w:cs="Arial"/>
          <w:szCs w:val="22"/>
        </w:rPr>
        <w:t xml:space="preserve"> will</w:t>
      </w:r>
      <w:r w:rsidRPr="00F80C89">
        <w:rPr>
          <w:rFonts w:cs="Arial"/>
          <w:szCs w:val="22"/>
        </w:rPr>
        <w:t xml:space="preserve"> </w:t>
      </w:r>
      <w:r w:rsidR="00331689" w:rsidRPr="00F80C89">
        <w:rPr>
          <w:rFonts w:cs="Arial"/>
          <w:szCs w:val="22"/>
        </w:rPr>
        <w:t>notify VLA about any ‘significant’ performance concerns</w:t>
      </w:r>
      <w:r w:rsidRPr="00F80C89">
        <w:rPr>
          <w:rFonts w:cs="Arial"/>
          <w:szCs w:val="22"/>
        </w:rPr>
        <w:t xml:space="preserve"> at a centre</w:t>
      </w:r>
      <w:r w:rsidR="00331689" w:rsidRPr="00F80C89">
        <w:rPr>
          <w:rFonts w:cs="Arial"/>
          <w:szCs w:val="22"/>
        </w:rPr>
        <w:t>. The nature</w:t>
      </w:r>
      <w:r w:rsidR="00601B40" w:rsidRPr="00F80C89">
        <w:rPr>
          <w:rFonts w:cs="Arial"/>
          <w:szCs w:val="22"/>
        </w:rPr>
        <w:t xml:space="preserve"> and seriousness</w:t>
      </w:r>
      <w:r w:rsidR="00331689" w:rsidRPr="00F80C89">
        <w:rPr>
          <w:rFonts w:cs="Arial"/>
          <w:szCs w:val="22"/>
        </w:rPr>
        <w:t xml:space="preserve"> of these concerns will be decided in consultation with the sector.</w:t>
      </w:r>
      <w:r w:rsidR="0051265D" w:rsidRPr="00F80C89">
        <w:rPr>
          <w:rFonts w:cs="Arial"/>
          <w:szCs w:val="22"/>
        </w:rPr>
        <w:t xml:space="preserve"> </w:t>
      </w:r>
    </w:p>
    <w:p w14:paraId="44307B5D" w14:textId="7F046138" w:rsidR="00066CE7" w:rsidRPr="00F80C89" w:rsidRDefault="00B27202" w:rsidP="00F80C89">
      <w:pPr>
        <w:pStyle w:val="ListParagraph"/>
        <w:numPr>
          <w:ilvl w:val="0"/>
          <w:numId w:val="8"/>
        </w:numPr>
        <w:spacing w:after="120" w:line="300" w:lineRule="exact"/>
        <w:contextualSpacing w:val="0"/>
        <w:rPr>
          <w:rFonts w:cs="Arial"/>
          <w:szCs w:val="22"/>
        </w:rPr>
      </w:pPr>
      <w:r w:rsidRPr="00F80C89">
        <w:rPr>
          <w:rFonts w:cs="Arial"/>
          <w:szCs w:val="22"/>
        </w:rPr>
        <w:t>I</w:t>
      </w:r>
      <w:r w:rsidR="00281459" w:rsidRPr="00F80C89">
        <w:rPr>
          <w:rFonts w:cs="Arial"/>
          <w:szCs w:val="22"/>
        </w:rPr>
        <w:t>ntroduc</w:t>
      </w:r>
      <w:r w:rsidRPr="00F80C89">
        <w:rPr>
          <w:rFonts w:cs="Arial"/>
          <w:szCs w:val="22"/>
        </w:rPr>
        <w:t>ing</w:t>
      </w:r>
      <w:r w:rsidR="00281459" w:rsidRPr="00F80C89">
        <w:rPr>
          <w:rFonts w:cs="Arial"/>
          <w:szCs w:val="22"/>
        </w:rPr>
        <w:t xml:space="preserve"> </w:t>
      </w:r>
      <w:r w:rsidR="0051265D" w:rsidRPr="00F80C89">
        <w:rPr>
          <w:rFonts w:cs="Arial"/>
          <w:szCs w:val="22"/>
        </w:rPr>
        <w:t xml:space="preserve">additional </w:t>
      </w:r>
      <w:r w:rsidR="00281459" w:rsidRPr="00F80C89">
        <w:rPr>
          <w:rFonts w:cs="Arial"/>
          <w:szCs w:val="22"/>
        </w:rPr>
        <w:t xml:space="preserve">minimum </w:t>
      </w:r>
      <w:r w:rsidR="0051265D" w:rsidRPr="00F80C89">
        <w:rPr>
          <w:rFonts w:cs="Arial"/>
          <w:szCs w:val="22"/>
        </w:rPr>
        <w:t>attributes, competencies and standard</w:t>
      </w:r>
      <w:r w:rsidR="00601B40" w:rsidRPr="00F80C89">
        <w:rPr>
          <w:rFonts w:cs="Arial"/>
          <w:szCs w:val="22"/>
        </w:rPr>
        <w:t>s</w:t>
      </w:r>
      <w:r w:rsidR="0051265D" w:rsidRPr="00F80C89">
        <w:rPr>
          <w:rFonts w:cs="Arial"/>
          <w:szCs w:val="22"/>
        </w:rPr>
        <w:t xml:space="preserve"> </w:t>
      </w:r>
      <w:r w:rsidRPr="00F80C89">
        <w:rPr>
          <w:rFonts w:cs="Arial"/>
          <w:szCs w:val="22"/>
        </w:rPr>
        <w:t xml:space="preserve">where </w:t>
      </w:r>
      <w:r w:rsidR="0051265D" w:rsidRPr="00F80C89">
        <w:rPr>
          <w:rFonts w:cs="Arial"/>
          <w:szCs w:val="22"/>
        </w:rPr>
        <w:t>the desk top review</w:t>
      </w:r>
      <w:r w:rsidRPr="00F80C89">
        <w:rPr>
          <w:rFonts w:cs="Arial"/>
          <w:szCs w:val="22"/>
        </w:rPr>
        <w:t xml:space="preserve"> identifies gaps</w:t>
      </w:r>
      <w:r w:rsidR="00EA6E49" w:rsidRPr="00F80C89">
        <w:rPr>
          <w:rFonts w:cs="Arial"/>
          <w:szCs w:val="22"/>
        </w:rPr>
        <w:t xml:space="preserve"> (</w:t>
      </w:r>
      <w:r w:rsidRPr="00F80C89">
        <w:rPr>
          <w:rFonts w:cs="Arial"/>
          <w:szCs w:val="22"/>
        </w:rPr>
        <w:t xml:space="preserve">see </w:t>
      </w:r>
      <w:r w:rsidR="0051265D" w:rsidRPr="00F80C89">
        <w:rPr>
          <w:rFonts w:cs="Arial"/>
          <w:szCs w:val="22"/>
        </w:rPr>
        <w:t xml:space="preserve">interdependencies and/or supporting measures below) </w:t>
      </w:r>
      <w:r w:rsidR="00F80C89" w:rsidRPr="00F80C89">
        <w:rPr>
          <w:rFonts w:cs="Arial"/>
          <w:szCs w:val="22"/>
        </w:rPr>
        <w:t>or</w:t>
      </w:r>
      <w:r w:rsidR="0051265D" w:rsidRPr="00F80C89">
        <w:rPr>
          <w:rFonts w:cs="Arial"/>
          <w:szCs w:val="22"/>
        </w:rPr>
        <w:t xml:space="preserve"> </w:t>
      </w:r>
      <w:r w:rsidRPr="00F80C89">
        <w:rPr>
          <w:rFonts w:cs="Arial"/>
          <w:szCs w:val="22"/>
        </w:rPr>
        <w:t xml:space="preserve">if VLA cannot </w:t>
      </w:r>
      <w:r w:rsidR="0051265D" w:rsidRPr="00F80C89">
        <w:rPr>
          <w:rFonts w:cs="Arial"/>
          <w:szCs w:val="22"/>
        </w:rPr>
        <w:t>access NAS and PII Scheme information.</w:t>
      </w:r>
      <w:r w:rsidR="00DD57C6" w:rsidRPr="00F80C89">
        <w:rPr>
          <w:rFonts w:cs="Arial"/>
          <w:szCs w:val="22"/>
        </w:rPr>
        <w:t xml:space="preserve"> </w:t>
      </w:r>
    </w:p>
    <w:p w14:paraId="70C17BC0" w14:textId="1879C401" w:rsidR="00C255B8" w:rsidRPr="00F80C89" w:rsidRDefault="00C12C38" w:rsidP="00F80C89">
      <w:pPr>
        <w:pStyle w:val="ListParagraph"/>
        <w:numPr>
          <w:ilvl w:val="0"/>
          <w:numId w:val="8"/>
        </w:numPr>
        <w:spacing w:after="120" w:line="300" w:lineRule="exact"/>
        <w:contextualSpacing w:val="0"/>
        <w:rPr>
          <w:rFonts w:cs="Arial"/>
          <w:szCs w:val="22"/>
        </w:rPr>
      </w:pPr>
      <w:r w:rsidRPr="00F80C89">
        <w:rPr>
          <w:rFonts w:cs="Arial"/>
          <w:spacing w:val="-2"/>
          <w:kern w:val="22"/>
          <w:szCs w:val="22"/>
          <w:lang w:val="en-GB"/>
        </w:rPr>
        <w:t>F</w:t>
      </w:r>
      <w:r w:rsidR="00C255B8" w:rsidRPr="00F80C89">
        <w:rPr>
          <w:rFonts w:cs="Arial"/>
          <w:spacing w:val="-2"/>
          <w:kern w:val="22"/>
          <w:szCs w:val="22"/>
          <w:lang w:val="en-GB"/>
        </w:rPr>
        <w:t>ocus</w:t>
      </w:r>
      <w:r w:rsidRPr="00F80C89">
        <w:rPr>
          <w:rFonts w:cs="Arial"/>
          <w:spacing w:val="-2"/>
          <w:kern w:val="22"/>
          <w:szCs w:val="22"/>
          <w:lang w:val="en-GB"/>
        </w:rPr>
        <w:t>ing</w:t>
      </w:r>
      <w:r w:rsidR="00C255B8" w:rsidRPr="00F80C89">
        <w:rPr>
          <w:rFonts w:cs="Arial"/>
          <w:spacing w:val="-2"/>
          <w:kern w:val="22"/>
          <w:szCs w:val="22"/>
          <w:lang w:val="en-GB"/>
        </w:rPr>
        <w:t xml:space="preserve"> this stage of reform </w:t>
      </w:r>
      <w:r w:rsidR="00A050D4" w:rsidRPr="00F80C89">
        <w:rPr>
          <w:rFonts w:cs="Arial"/>
          <w:spacing w:val="-2"/>
          <w:kern w:val="22"/>
          <w:szCs w:val="22"/>
          <w:lang w:val="en-GB"/>
        </w:rPr>
        <w:t xml:space="preserve">on working with Djirra and VALS on the development of </w:t>
      </w:r>
      <w:r w:rsidR="00A366FB">
        <w:rPr>
          <w:rFonts w:cs="Arial"/>
          <w:spacing w:val="-2"/>
          <w:kern w:val="22"/>
          <w:szCs w:val="22"/>
          <w:lang w:val="en-GB"/>
        </w:rPr>
        <w:t xml:space="preserve">standards for the new Agreement </w:t>
      </w:r>
      <w:r w:rsidR="00C255B8" w:rsidRPr="00F80C89">
        <w:rPr>
          <w:rFonts w:cs="Arial"/>
          <w:spacing w:val="-2"/>
          <w:kern w:val="22"/>
          <w:szCs w:val="22"/>
          <w:lang w:val="en-GB"/>
        </w:rPr>
        <w:t>that</w:t>
      </w:r>
      <w:r w:rsidR="00EA6E49" w:rsidRPr="00F80C89">
        <w:rPr>
          <w:rFonts w:cs="Arial"/>
          <w:spacing w:val="-2"/>
          <w:kern w:val="22"/>
          <w:szCs w:val="22"/>
          <w:lang w:val="en-GB"/>
        </w:rPr>
        <w:t xml:space="preserve"> </w:t>
      </w:r>
      <w:r w:rsidR="00C255B8" w:rsidRPr="00F80C89">
        <w:rPr>
          <w:rFonts w:cs="Arial"/>
          <w:spacing w:val="-2"/>
          <w:kern w:val="22"/>
          <w:szCs w:val="22"/>
          <w:lang w:val="en-GB"/>
        </w:rPr>
        <w:t xml:space="preserve">respond to </w:t>
      </w:r>
      <w:r w:rsidR="00C255B8" w:rsidRPr="00F80C89">
        <w:rPr>
          <w:rFonts w:cs="Arial"/>
          <w:i/>
          <w:iCs/>
          <w:spacing w:val="-2"/>
          <w:kern w:val="22"/>
          <w:szCs w:val="22"/>
          <w:lang w:val="en-GB"/>
        </w:rPr>
        <w:t>Actions 15 &amp; 46</w:t>
      </w:r>
      <w:r w:rsidR="00A050D4" w:rsidRPr="00F80C89">
        <w:rPr>
          <w:rFonts w:cs="Arial"/>
          <w:i/>
          <w:iCs/>
          <w:spacing w:val="-2"/>
          <w:kern w:val="22"/>
          <w:szCs w:val="22"/>
          <w:lang w:val="en-GB"/>
        </w:rPr>
        <w:t>.</w:t>
      </w:r>
    </w:p>
    <w:p w14:paraId="333FF919" w14:textId="72061E09" w:rsidR="00066CE7" w:rsidRPr="00F80C89" w:rsidRDefault="00281459" w:rsidP="00F80C89">
      <w:pPr>
        <w:spacing w:after="120" w:line="300" w:lineRule="exact"/>
        <w:rPr>
          <w:rFonts w:cs="Arial"/>
          <w:b/>
          <w:szCs w:val="22"/>
        </w:rPr>
      </w:pPr>
      <w:bookmarkStart w:id="32" w:name="_Hlk16089106"/>
      <w:r w:rsidRPr="00F80C89">
        <w:rPr>
          <w:rFonts w:cs="Arial"/>
          <w:b/>
          <w:spacing w:val="-2"/>
          <w:kern w:val="22"/>
          <w:szCs w:val="22"/>
          <w:lang w:val="en-GB"/>
        </w:rPr>
        <w:t>Interdependencies and/or supporting measures</w:t>
      </w:r>
    </w:p>
    <w:bookmarkEnd w:id="32"/>
    <w:p w14:paraId="6F7E833A" w14:textId="3A7FA7DB" w:rsidR="0031355F" w:rsidRPr="00F80C89" w:rsidRDefault="0031355F" w:rsidP="00F80C89">
      <w:pPr>
        <w:pStyle w:val="ListParagraph"/>
        <w:numPr>
          <w:ilvl w:val="0"/>
          <w:numId w:val="8"/>
        </w:numPr>
        <w:spacing w:after="120" w:line="300" w:lineRule="exact"/>
        <w:contextualSpacing w:val="0"/>
        <w:rPr>
          <w:rFonts w:cs="Arial"/>
          <w:szCs w:val="22"/>
        </w:rPr>
      </w:pPr>
      <w:r w:rsidRPr="00F80C89">
        <w:rPr>
          <w:rFonts w:cs="Arial"/>
          <w:szCs w:val="22"/>
        </w:rPr>
        <w:t>VLA will work with the Federation to secure access to the NAS framework and PII scheme.</w:t>
      </w:r>
    </w:p>
    <w:p w14:paraId="1AA8C635" w14:textId="16C1D731" w:rsidR="00066CE7" w:rsidRPr="00F80C89" w:rsidRDefault="00C52978" w:rsidP="00F80C89">
      <w:pPr>
        <w:pStyle w:val="ListParagraph"/>
        <w:numPr>
          <w:ilvl w:val="0"/>
          <w:numId w:val="8"/>
        </w:numPr>
        <w:spacing w:after="120" w:line="300" w:lineRule="exact"/>
        <w:contextualSpacing w:val="0"/>
        <w:rPr>
          <w:rFonts w:cs="Arial"/>
          <w:szCs w:val="22"/>
        </w:rPr>
      </w:pPr>
      <w:r w:rsidRPr="00F80C89">
        <w:rPr>
          <w:rFonts w:cs="Arial"/>
          <w:szCs w:val="22"/>
        </w:rPr>
        <w:t xml:space="preserve">VLA will conduct a desk top review of the NAS (and </w:t>
      </w:r>
      <w:r w:rsidR="00A050D4" w:rsidRPr="00F80C89">
        <w:rPr>
          <w:rFonts w:cs="Arial"/>
          <w:szCs w:val="22"/>
        </w:rPr>
        <w:t>quality frameworks</w:t>
      </w:r>
      <w:r w:rsidRPr="00F80C89">
        <w:rPr>
          <w:rFonts w:cs="Arial"/>
          <w:szCs w:val="22"/>
        </w:rPr>
        <w:t xml:space="preserve"> used by similar funding programs) alongside CLC best practice</w:t>
      </w:r>
      <w:r w:rsidR="0051265D" w:rsidRPr="00F80C89">
        <w:rPr>
          <w:rFonts w:cs="Arial"/>
          <w:szCs w:val="22"/>
        </w:rPr>
        <w:t xml:space="preserve">, </w:t>
      </w:r>
      <w:r w:rsidR="00E975D1" w:rsidRPr="00F80C89">
        <w:rPr>
          <w:rFonts w:cs="Arial"/>
          <w:szCs w:val="22"/>
        </w:rPr>
        <w:t>VLSB policies</w:t>
      </w:r>
      <w:r w:rsidR="0051265D" w:rsidRPr="00F80C89">
        <w:rPr>
          <w:rFonts w:cs="Arial"/>
          <w:szCs w:val="22"/>
        </w:rPr>
        <w:t xml:space="preserve"> and VLA legal practice requirements,</w:t>
      </w:r>
      <w:r w:rsidR="00595AE9" w:rsidRPr="00F80C89">
        <w:rPr>
          <w:rFonts w:cs="Arial"/>
          <w:szCs w:val="22"/>
        </w:rPr>
        <w:t xml:space="preserve"> and </w:t>
      </w:r>
      <w:r w:rsidRPr="00F80C89">
        <w:rPr>
          <w:rFonts w:cs="Arial"/>
          <w:szCs w:val="22"/>
        </w:rPr>
        <w:t xml:space="preserve">the effectiveness of new standards mandated through other CLSP state program </w:t>
      </w:r>
      <w:r w:rsidR="00281459" w:rsidRPr="00F80C89">
        <w:rPr>
          <w:rFonts w:cs="Arial"/>
          <w:szCs w:val="22"/>
        </w:rPr>
        <w:t>a</w:t>
      </w:r>
      <w:r w:rsidRPr="00F80C89">
        <w:rPr>
          <w:rFonts w:cs="Arial"/>
          <w:szCs w:val="22"/>
        </w:rPr>
        <w:t>greements</w:t>
      </w:r>
      <w:r w:rsidR="00321333" w:rsidRPr="00F80C89">
        <w:rPr>
          <w:rFonts w:cs="Arial"/>
          <w:szCs w:val="22"/>
        </w:rPr>
        <w:t>.</w:t>
      </w:r>
      <w:r w:rsidR="00E975D1" w:rsidRPr="00F80C89">
        <w:rPr>
          <w:rFonts w:cs="Arial"/>
          <w:szCs w:val="22"/>
        </w:rPr>
        <w:t xml:space="preserve"> </w:t>
      </w:r>
      <w:r w:rsidR="00595AE9" w:rsidRPr="00F80C89">
        <w:rPr>
          <w:rFonts w:cs="Arial"/>
          <w:szCs w:val="22"/>
        </w:rPr>
        <w:t>The outcome of th</w:t>
      </w:r>
      <w:r w:rsidR="00601B40" w:rsidRPr="00F80C89">
        <w:rPr>
          <w:rFonts w:cs="Arial"/>
          <w:szCs w:val="22"/>
        </w:rPr>
        <w:t>ese</w:t>
      </w:r>
      <w:r w:rsidR="00595AE9" w:rsidRPr="00F80C89">
        <w:rPr>
          <w:rFonts w:cs="Arial"/>
          <w:szCs w:val="22"/>
        </w:rPr>
        <w:t xml:space="preserve"> reviews will help determine whether</w:t>
      </w:r>
      <w:r w:rsidR="00601B40" w:rsidRPr="00F80C89">
        <w:rPr>
          <w:rFonts w:cs="Arial"/>
          <w:szCs w:val="22"/>
        </w:rPr>
        <w:t xml:space="preserve"> </w:t>
      </w:r>
      <w:r w:rsidR="00595AE9" w:rsidRPr="00F80C89">
        <w:rPr>
          <w:rFonts w:cs="Arial"/>
          <w:szCs w:val="22"/>
        </w:rPr>
        <w:t xml:space="preserve">additional new </w:t>
      </w:r>
      <w:r w:rsidR="00AB192D">
        <w:rPr>
          <w:rFonts w:cs="Arial"/>
          <w:szCs w:val="22"/>
        </w:rPr>
        <w:t xml:space="preserve">requirements </w:t>
      </w:r>
      <w:r w:rsidR="00595AE9" w:rsidRPr="00F80C89">
        <w:rPr>
          <w:rFonts w:cs="Arial"/>
          <w:szCs w:val="22"/>
        </w:rPr>
        <w:t>(e.g. training or membership to an appropriate body) are required to support quality improvements in CLC board and management capability.</w:t>
      </w:r>
    </w:p>
    <w:p w14:paraId="1B95E4F1" w14:textId="06876BDB" w:rsidR="00066CE7" w:rsidRPr="00F80C89" w:rsidRDefault="00595AE9" w:rsidP="00F80C89">
      <w:pPr>
        <w:pStyle w:val="ListParagraph"/>
        <w:numPr>
          <w:ilvl w:val="0"/>
          <w:numId w:val="8"/>
        </w:numPr>
        <w:spacing w:after="120" w:line="300" w:lineRule="exact"/>
        <w:contextualSpacing w:val="0"/>
        <w:rPr>
          <w:rFonts w:cs="Arial"/>
          <w:szCs w:val="22"/>
        </w:rPr>
      </w:pPr>
      <w:r w:rsidRPr="00F80C89">
        <w:rPr>
          <w:rFonts w:cs="Arial"/>
          <w:szCs w:val="22"/>
        </w:rPr>
        <w:t xml:space="preserve">An updated </w:t>
      </w:r>
      <w:r w:rsidRPr="00F80C89">
        <w:rPr>
          <w:rFonts w:cs="Arial"/>
          <w:i/>
          <w:iCs/>
          <w:szCs w:val="22"/>
        </w:rPr>
        <w:t>Centre of Concern</w:t>
      </w:r>
      <w:r w:rsidRPr="00F80C89">
        <w:rPr>
          <w:rFonts w:cs="Arial"/>
          <w:szCs w:val="22"/>
        </w:rPr>
        <w:t xml:space="preserve"> </w:t>
      </w:r>
      <w:r w:rsidR="00345A06" w:rsidRPr="00F80C89">
        <w:rPr>
          <w:rFonts w:cs="Arial"/>
          <w:i/>
          <w:iCs/>
          <w:szCs w:val="22"/>
        </w:rPr>
        <w:t>P</w:t>
      </w:r>
      <w:r w:rsidRPr="00F80C89">
        <w:rPr>
          <w:rFonts w:cs="Arial"/>
          <w:i/>
          <w:iCs/>
          <w:szCs w:val="22"/>
        </w:rPr>
        <w:t>rotocol</w:t>
      </w:r>
      <w:r w:rsidRPr="00F80C89">
        <w:rPr>
          <w:rFonts w:cs="Arial"/>
          <w:szCs w:val="22"/>
        </w:rPr>
        <w:t xml:space="preserve"> will support VLA to take an early intervention approach that is supportive of centres and focused on improvements to board and management capability</w:t>
      </w:r>
      <w:r w:rsidR="00B27202" w:rsidRPr="00F80C89">
        <w:rPr>
          <w:rFonts w:cs="Arial"/>
          <w:szCs w:val="22"/>
        </w:rPr>
        <w:t>.</w:t>
      </w:r>
    </w:p>
    <w:p w14:paraId="5A9C3EA3" w14:textId="29239BE9" w:rsidR="00066CE7" w:rsidRPr="00F80C89" w:rsidRDefault="00595AE9" w:rsidP="00F80C89">
      <w:pPr>
        <w:pStyle w:val="ListParagraph"/>
        <w:numPr>
          <w:ilvl w:val="0"/>
          <w:numId w:val="8"/>
        </w:numPr>
        <w:spacing w:after="120" w:line="300" w:lineRule="exact"/>
        <w:contextualSpacing w:val="0"/>
        <w:rPr>
          <w:rFonts w:cs="Arial"/>
          <w:szCs w:val="22"/>
        </w:rPr>
      </w:pPr>
      <w:r w:rsidRPr="00F80C89">
        <w:rPr>
          <w:rFonts w:cs="Arial"/>
          <w:szCs w:val="22"/>
        </w:rPr>
        <w:t>VLA guidance on the development of CLSP budgets will support CLCs to attribute a portion of centre CLSP funding toward enhancing board and management capability. The updated budget template will require centres to report on funds spent on activities in this area</w:t>
      </w:r>
      <w:r w:rsidR="00EA6E49" w:rsidRPr="00F80C89">
        <w:rPr>
          <w:rFonts w:cs="Arial"/>
          <w:szCs w:val="22"/>
        </w:rPr>
        <w:t>,</w:t>
      </w:r>
      <w:r w:rsidRPr="00F80C89">
        <w:rPr>
          <w:rFonts w:cs="Arial"/>
          <w:szCs w:val="22"/>
        </w:rPr>
        <w:t xml:space="preserve"> and centres will be required to provide detail on activities via the workplan. A benchmark costing will be decided in consultation with the sector.</w:t>
      </w:r>
      <w:r w:rsidR="00EA6E49" w:rsidRPr="00F80C89">
        <w:rPr>
          <w:rFonts w:cs="Arial"/>
          <w:szCs w:val="22"/>
        </w:rPr>
        <w:t xml:space="preserve"> </w:t>
      </w:r>
    </w:p>
    <w:p w14:paraId="7C353B83" w14:textId="78F31230" w:rsidR="00595AE9" w:rsidRPr="00F80C89" w:rsidRDefault="00595AE9" w:rsidP="00F80C89">
      <w:pPr>
        <w:pStyle w:val="ListParagraph"/>
        <w:numPr>
          <w:ilvl w:val="0"/>
          <w:numId w:val="8"/>
        </w:numPr>
        <w:spacing w:after="120" w:line="300" w:lineRule="exact"/>
        <w:contextualSpacing w:val="0"/>
        <w:rPr>
          <w:rFonts w:cs="Arial"/>
          <w:szCs w:val="22"/>
        </w:rPr>
      </w:pPr>
      <w:r w:rsidRPr="00F80C89">
        <w:rPr>
          <w:rFonts w:cs="Arial"/>
          <w:szCs w:val="22"/>
        </w:rPr>
        <w:t>VLA will work with the Federation to consider the support role that they might play in enhancing board and management capability. This could be via training, peer support and other initiatives to be decided.</w:t>
      </w:r>
    </w:p>
    <w:p w14:paraId="727C7521" w14:textId="7D8B29AF" w:rsidR="004347E2" w:rsidRPr="00F80C89" w:rsidRDefault="00CF64AA" w:rsidP="00F80C89">
      <w:pPr>
        <w:pStyle w:val="ListParagraph"/>
        <w:numPr>
          <w:ilvl w:val="0"/>
          <w:numId w:val="8"/>
        </w:numPr>
        <w:spacing w:after="120" w:line="300" w:lineRule="exact"/>
        <w:contextualSpacing w:val="0"/>
        <w:rPr>
          <w:rFonts w:cs="Arial"/>
          <w:szCs w:val="22"/>
        </w:rPr>
      </w:pPr>
      <w:bookmarkStart w:id="33" w:name="_Hlk16087071"/>
      <w:r w:rsidRPr="00F80C89">
        <w:rPr>
          <w:rFonts w:cs="Arial"/>
          <w:szCs w:val="22"/>
        </w:rPr>
        <w:t>Attributes and competencies will also be explored as part of a review of CLC</w:t>
      </w:r>
      <w:r w:rsidR="00A050D4" w:rsidRPr="00F80C89">
        <w:rPr>
          <w:rFonts w:cs="Arial"/>
          <w:szCs w:val="22"/>
        </w:rPr>
        <w:t>s</w:t>
      </w:r>
      <w:r w:rsidRPr="00F80C89">
        <w:rPr>
          <w:rFonts w:cs="Arial"/>
          <w:szCs w:val="22"/>
        </w:rPr>
        <w:t xml:space="preserve"> </w:t>
      </w:r>
      <w:r w:rsidR="00A050D4" w:rsidRPr="00F80C89">
        <w:rPr>
          <w:rFonts w:cs="Arial"/>
          <w:szCs w:val="22"/>
        </w:rPr>
        <w:t xml:space="preserve">and their </w:t>
      </w:r>
      <w:r w:rsidRPr="00F80C89">
        <w:rPr>
          <w:rFonts w:cs="Arial"/>
          <w:szCs w:val="22"/>
        </w:rPr>
        <w:t xml:space="preserve">access to </w:t>
      </w:r>
      <w:bookmarkStart w:id="34" w:name="_Hlk16582687"/>
      <w:r w:rsidRPr="00F80C89">
        <w:rPr>
          <w:rFonts w:cs="Arial"/>
          <w:szCs w:val="22"/>
        </w:rPr>
        <w:t>VLA</w:t>
      </w:r>
      <w:r w:rsidR="00A050D4" w:rsidRPr="00F80C89">
        <w:rPr>
          <w:rFonts w:cs="Arial"/>
          <w:szCs w:val="22"/>
        </w:rPr>
        <w:t xml:space="preserve">’s </w:t>
      </w:r>
      <w:hyperlink r:id="rId17" w:history="1">
        <w:r w:rsidR="00A050D4" w:rsidRPr="00F80C89">
          <w:rPr>
            <w:rStyle w:val="Hyperlink"/>
            <w:rFonts w:cs="Arial"/>
            <w:szCs w:val="22"/>
          </w:rPr>
          <w:t>Section 29A Practitioner Panel</w:t>
        </w:r>
      </w:hyperlink>
      <w:r w:rsidR="00A050D4" w:rsidRPr="00F80C89">
        <w:rPr>
          <w:rFonts w:cs="Arial"/>
          <w:szCs w:val="22"/>
        </w:rPr>
        <w:t xml:space="preserve"> arrangements</w:t>
      </w:r>
      <w:bookmarkEnd w:id="34"/>
      <w:r w:rsidR="00A050D4" w:rsidRPr="00F80C89">
        <w:rPr>
          <w:rFonts w:cs="Arial"/>
          <w:szCs w:val="22"/>
        </w:rPr>
        <w:t>.</w:t>
      </w:r>
    </w:p>
    <w:p w14:paraId="0C584946" w14:textId="17249BDF" w:rsidR="00373BC1" w:rsidRPr="00F80C89" w:rsidRDefault="00A050D4" w:rsidP="00F80C89">
      <w:pPr>
        <w:pStyle w:val="ListParagraph"/>
        <w:numPr>
          <w:ilvl w:val="0"/>
          <w:numId w:val="8"/>
        </w:numPr>
        <w:spacing w:after="120" w:line="300" w:lineRule="exact"/>
        <w:contextualSpacing w:val="0"/>
        <w:rPr>
          <w:rFonts w:cs="Arial"/>
          <w:szCs w:val="22"/>
        </w:rPr>
      </w:pPr>
      <w:r w:rsidRPr="00F80C89">
        <w:rPr>
          <w:rFonts w:cs="Arial"/>
          <w:szCs w:val="22"/>
        </w:rPr>
        <w:lastRenderedPageBreak/>
        <w:t>A</w:t>
      </w:r>
      <w:r w:rsidR="00CF64AA" w:rsidRPr="00F80C89">
        <w:rPr>
          <w:rFonts w:cs="Arial"/>
          <w:szCs w:val="22"/>
        </w:rPr>
        <w:t>n assessment of the level and type of legal need in Victoria</w:t>
      </w:r>
      <w:r w:rsidRPr="00F80C89">
        <w:rPr>
          <w:rFonts w:cs="Arial"/>
          <w:szCs w:val="22"/>
        </w:rPr>
        <w:t xml:space="preserve"> (as part of collaborative service planning) may require some services to acquire new attributes and competencies to respond to </w:t>
      </w:r>
      <w:r w:rsidR="005F4FA1" w:rsidRPr="00F80C89">
        <w:rPr>
          <w:rFonts w:cs="Arial"/>
          <w:szCs w:val="22"/>
        </w:rPr>
        <w:t>new and emerging</w:t>
      </w:r>
      <w:r w:rsidRPr="00F80C89">
        <w:rPr>
          <w:rFonts w:cs="Arial"/>
          <w:szCs w:val="22"/>
        </w:rPr>
        <w:t xml:space="preserve"> legal need</w:t>
      </w:r>
      <w:r w:rsidR="00CF64AA" w:rsidRPr="00F80C89">
        <w:rPr>
          <w:rFonts w:cs="Arial"/>
          <w:szCs w:val="22"/>
        </w:rPr>
        <w:t>.</w:t>
      </w:r>
      <w:r w:rsidR="009D6BB7" w:rsidRPr="00F80C89">
        <w:rPr>
          <w:rFonts w:cs="Arial"/>
          <w:szCs w:val="22"/>
        </w:rPr>
        <w:t xml:space="preserve"> </w:t>
      </w:r>
      <w:bookmarkEnd w:id="33"/>
    </w:p>
    <w:p w14:paraId="386ADE29" w14:textId="187BB14A" w:rsidR="00C52978" w:rsidRPr="00F80C89" w:rsidRDefault="00C52978" w:rsidP="00F80C89">
      <w:pPr>
        <w:spacing w:after="120" w:line="300" w:lineRule="exact"/>
        <w:rPr>
          <w:rFonts w:cs="Arial"/>
          <w:b/>
          <w:szCs w:val="22"/>
        </w:rPr>
      </w:pPr>
      <w:r w:rsidRPr="00F80C89">
        <w:rPr>
          <w:rFonts w:cs="Arial"/>
          <w:b/>
          <w:szCs w:val="22"/>
        </w:rPr>
        <w:t>Rationale</w:t>
      </w:r>
      <w:r w:rsidR="009D6BB7" w:rsidRPr="00F80C89">
        <w:rPr>
          <w:rFonts w:cs="Arial"/>
          <w:b/>
          <w:szCs w:val="22"/>
        </w:rPr>
        <w:t xml:space="preserve"> </w:t>
      </w:r>
    </w:p>
    <w:p w14:paraId="2B59EE1D" w14:textId="77777777" w:rsidR="00C52978" w:rsidRPr="00F80C89" w:rsidRDefault="00C52978" w:rsidP="00F80C89">
      <w:pPr>
        <w:spacing w:after="120" w:line="300" w:lineRule="exact"/>
        <w:rPr>
          <w:rFonts w:cs="Arial"/>
          <w:bCs/>
          <w:szCs w:val="22"/>
          <w:u w:val="single"/>
        </w:rPr>
      </w:pPr>
      <w:r w:rsidRPr="00F80C89">
        <w:rPr>
          <w:rFonts w:cs="Arial"/>
          <w:bCs/>
          <w:szCs w:val="22"/>
          <w:u w:val="single"/>
        </w:rPr>
        <w:t>Current practice</w:t>
      </w:r>
    </w:p>
    <w:p w14:paraId="4380B3F2" w14:textId="26AAD393" w:rsidR="00331689" w:rsidRPr="00F80C89" w:rsidRDefault="00331689" w:rsidP="008D4298">
      <w:pPr>
        <w:pStyle w:val="ListParagraph"/>
        <w:numPr>
          <w:ilvl w:val="0"/>
          <w:numId w:val="12"/>
        </w:numPr>
        <w:spacing w:after="120" w:line="300" w:lineRule="exact"/>
        <w:contextualSpacing w:val="0"/>
        <w:rPr>
          <w:rFonts w:cs="Arial"/>
          <w:szCs w:val="22"/>
        </w:rPr>
      </w:pPr>
      <w:r w:rsidRPr="00F80C89">
        <w:rPr>
          <w:rFonts w:cs="Arial"/>
          <w:szCs w:val="22"/>
        </w:rPr>
        <w:t>All CLSP funded services are accredited via NAS, and some CLCs are accredited via more than one scheme. Most CLSP funded services are covered by the NACLC National PII scheme, or an equivalent. In Victoria, some are insured via VMIA.</w:t>
      </w:r>
    </w:p>
    <w:p w14:paraId="59B0E7DF" w14:textId="6FBB44F0" w:rsidR="003877CA" w:rsidRPr="00F80C89" w:rsidRDefault="00331689" w:rsidP="008D4298">
      <w:pPr>
        <w:pStyle w:val="ListParagraph"/>
        <w:numPr>
          <w:ilvl w:val="0"/>
          <w:numId w:val="12"/>
        </w:numPr>
        <w:spacing w:after="120" w:line="300" w:lineRule="exact"/>
        <w:contextualSpacing w:val="0"/>
        <w:rPr>
          <w:rFonts w:cs="Arial"/>
          <w:szCs w:val="22"/>
        </w:rPr>
      </w:pPr>
      <w:r w:rsidRPr="00F80C89">
        <w:rPr>
          <w:rFonts w:cs="Arial"/>
          <w:szCs w:val="22"/>
        </w:rPr>
        <w:t xml:space="preserve">As a result, for example, there may be minimum </w:t>
      </w:r>
      <w:r w:rsidR="00716654" w:rsidRPr="00F80C89">
        <w:rPr>
          <w:rFonts w:cs="Arial"/>
          <w:szCs w:val="22"/>
        </w:rPr>
        <w:t xml:space="preserve">attributes and competencies including </w:t>
      </w:r>
      <w:r w:rsidRPr="00F80C89">
        <w:rPr>
          <w:rFonts w:cs="Arial"/>
          <w:szCs w:val="22"/>
        </w:rPr>
        <w:t xml:space="preserve">board and management capability standards set via NAS, but at present VLA has no visibility of the </w:t>
      </w:r>
      <w:r w:rsidR="003877CA" w:rsidRPr="00F80C89">
        <w:rPr>
          <w:rFonts w:cs="Arial"/>
          <w:szCs w:val="22"/>
        </w:rPr>
        <w:t>NAS or PII scheme (and associated frameworks, reports and individual centre improvement plans)</w:t>
      </w:r>
      <w:r w:rsidRPr="00F80C89">
        <w:rPr>
          <w:rFonts w:cs="Arial"/>
          <w:szCs w:val="22"/>
        </w:rPr>
        <w:t xml:space="preserve">. Nor has VLA set, independent of NAS, minimum board and management capability standards. </w:t>
      </w:r>
      <w:r w:rsidR="003877CA" w:rsidRPr="00F80C89">
        <w:rPr>
          <w:rFonts w:cs="Arial"/>
          <w:szCs w:val="22"/>
        </w:rPr>
        <w:t xml:space="preserve">This makes it difficult for VLA to understand how quality and risk is managed at an individual centre or sector level. </w:t>
      </w:r>
    </w:p>
    <w:p w14:paraId="337C520A" w14:textId="77777777" w:rsidR="00F80C89" w:rsidRPr="00F80C89" w:rsidRDefault="00C52978" w:rsidP="008D4298">
      <w:pPr>
        <w:pStyle w:val="ListParagraph"/>
        <w:numPr>
          <w:ilvl w:val="0"/>
          <w:numId w:val="12"/>
        </w:numPr>
        <w:spacing w:after="120" w:line="300" w:lineRule="exact"/>
        <w:contextualSpacing w:val="0"/>
        <w:rPr>
          <w:rFonts w:cs="Arial"/>
          <w:szCs w:val="22"/>
        </w:rPr>
      </w:pPr>
      <w:r w:rsidRPr="00F80C89">
        <w:rPr>
          <w:rFonts w:cs="Arial"/>
          <w:szCs w:val="22"/>
        </w:rPr>
        <w:t xml:space="preserve">VLA funds CLCs via the CLC </w:t>
      </w:r>
      <w:r w:rsidR="003877CA" w:rsidRPr="00F80C89">
        <w:rPr>
          <w:rFonts w:cs="Arial"/>
          <w:szCs w:val="22"/>
        </w:rPr>
        <w:t>S</w:t>
      </w:r>
      <w:r w:rsidRPr="00F80C89">
        <w:rPr>
          <w:rFonts w:cs="Arial"/>
          <w:szCs w:val="22"/>
        </w:rPr>
        <w:t xml:space="preserve">upport </w:t>
      </w:r>
      <w:r w:rsidR="003877CA" w:rsidRPr="00F80C89">
        <w:rPr>
          <w:rFonts w:cs="Arial"/>
          <w:szCs w:val="22"/>
        </w:rPr>
        <w:t>P</w:t>
      </w:r>
      <w:r w:rsidRPr="00F80C89">
        <w:rPr>
          <w:rFonts w:cs="Arial"/>
          <w:szCs w:val="22"/>
        </w:rPr>
        <w:t>ackage (</w:t>
      </w:r>
      <w:r w:rsidR="00281459" w:rsidRPr="00F80C89">
        <w:rPr>
          <w:rFonts w:cs="Arial"/>
          <w:szCs w:val="22"/>
        </w:rPr>
        <w:t>part of the</w:t>
      </w:r>
      <w:r w:rsidRPr="00F80C89">
        <w:rPr>
          <w:rFonts w:cs="Arial"/>
          <w:szCs w:val="22"/>
        </w:rPr>
        <w:t xml:space="preserve"> funding</w:t>
      </w:r>
      <w:r w:rsidR="00281459" w:rsidRPr="00F80C89">
        <w:rPr>
          <w:rFonts w:cs="Arial"/>
          <w:szCs w:val="22"/>
        </w:rPr>
        <w:t xml:space="preserve"> provided</w:t>
      </w:r>
      <w:r w:rsidRPr="00F80C89">
        <w:rPr>
          <w:rFonts w:cs="Arial"/>
          <w:szCs w:val="22"/>
        </w:rPr>
        <w:t xml:space="preserve"> to the </w:t>
      </w:r>
      <w:r w:rsidR="00C12C38" w:rsidRPr="00F80C89">
        <w:rPr>
          <w:rFonts w:cs="Arial"/>
          <w:szCs w:val="22"/>
        </w:rPr>
        <w:t xml:space="preserve">Federation </w:t>
      </w:r>
      <w:r w:rsidR="00281459" w:rsidRPr="00F80C89">
        <w:rPr>
          <w:rFonts w:cs="Arial"/>
          <w:szCs w:val="22"/>
        </w:rPr>
        <w:t>via CLSP</w:t>
      </w:r>
      <w:r w:rsidRPr="00F80C89">
        <w:rPr>
          <w:rFonts w:cs="Arial"/>
          <w:szCs w:val="22"/>
        </w:rPr>
        <w:t>) specifically for CLCs to be members of the employer representative body, Jobs Australia. This investment is intended to enhance board and management capa</w:t>
      </w:r>
      <w:r w:rsidR="007D0FA6" w:rsidRPr="00F80C89">
        <w:rPr>
          <w:rFonts w:cs="Arial"/>
          <w:szCs w:val="22"/>
        </w:rPr>
        <w:t>bility</w:t>
      </w:r>
      <w:r w:rsidRPr="00F80C89">
        <w:rPr>
          <w:rFonts w:cs="Arial"/>
          <w:szCs w:val="22"/>
        </w:rPr>
        <w:t xml:space="preserve"> to address OH&amp;S and other industrial matters.</w:t>
      </w:r>
      <w:r w:rsidR="00281459" w:rsidRPr="00F80C89">
        <w:rPr>
          <w:rFonts w:cs="Arial"/>
          <w:szCs w:val="22"/>
        </w:rPr>
        <w:t xml:space="preserve"> </w:t>
      </w:r>
    </w:p>
    <w:p w14:paraId="5BF399A3" w14:textId="04838343" w:rsidR="00C52978" w:rsidRPr="00F80C89" w:rsidRDefault="00E975D1" w:rsidP="008D4298">
      <w:pPr>
        <w:pStyle w:val="ListParagraph"/>
        <w:numPr>
          <w:ilvl w:val="0"/>
          <w:numId w:val="12"/>
        </w:numPr>
        <w:spacing w:after="120" w:line="300" w:lineRule="exact"/>
        <w:contextualSpacing w:val="0"/>
        <w:rPr>
          <w:rFonts w:cs="Arial"/>
          <w:szCs w:val="22"/>
        </w:rPr>
      </w:pPr>
      <w:r w:rsidRPr="00F80C89">
        <w:rPr>
          <w:rFonts w:cs="Arial"/>
          <w:szCs w:val="22"/>
        </w:rPr>
        <w:t>C</w:t>
      </w:r>
      <w:r w:rsidR="00504E76">
        <w:rPr>
          <w:rFonts w:cs="Arial"/>
          <w:szCs w:val="22"/>
        </w:rPr>
        <w:t>LS</w:t>
      </w:r>
      <w:r w:rsidRPr="00F80C89">
        <w:rPr>
          <w:rFonts w:cs="Arial"/>
          <w:szCs w:val="22"/>
        </w:rPr>
        <w:t xml:space="preserve">P funding to the Federation also supports the NAS accreditation process. </w:t>
      </w:r>
    </w:p>
    <w:p w14:paraId="0090D9F7" w14:textId="77777777" w:rsidR="00C52978" w:rsidRPr="00F80C89" w:rsidRDefault="00C52978" w:rsidP="00F80C89">
      <w:pPr>
        <w:spacing w:after="120" w:line="300" w:lineRule="exact"/>
        <w:rPr>
          <w:rFonts w:cs="Arial"/>
          <w:bCs/>
          <w:szCs w:val="22"/>
          <w:u w:val="single"/>
        </w:rPr>
      </w:pPr>
      <w:r w:rsidRPr="00F80C89">
        <w:rPr>
          <w:rFonts w:cs="Arial"/>
          <w:bCs/>
          <w:szCs w:val="22"/>
          <w:u w:val="single"/>
        </w:rPr>
        <w:t xml:space="preserve">Challenges with current practice </w:t>
      </w:r>
    </w:p>
    <w:p w14:paraId="27F28B45" w14:textId="39D831B0" w:rsidR="00C52978" w:rsidRPr="00F80C89" w:rsidRDefault="00C52978" w:rsidP="00F80C89">
      <w:pPr>
        <w:pStyle w:val="ListParagraph"/>
        <w:numPr>
          <w:ilvl w:val="0"/>
          <w:numId w:val="7"/>
        </w:numPr>
        <w:spacing w:after="120" w:line="300" w:lineRule="exact"/>
        <w:contextualSpacing w:val="0"/>
        <w:rPr>
          <w:rFonts w:cs="Arial"/>
          <w:szCs w:val="22"/>
        </w:rPr>
      </w:pPr>
      <w:r w:rsidRPr="00F80C89">
        <w:rPr>
          <w:rFonts w:cs="Arial"/>
          <w:szCs w:val="22"/>
        </w:rPr>
        <w:t xml:space="preserve">VLA does not currently set quality indicators related to board and management </w:t>
      </w:r>
      <w:r w:rsidR="00281459" w:rsidRPr="00F80C89">
        <w:rPr>
          <w:rFonts w:cs="Arial"/>
          <w:szCs w:val="22"/>
        </w:rPr>
        <w:t>capability</w:t>
      </w:r>
      <w:r w:rsidR="00487C72" w:rsidRPr="00F80C89">
        <w:rPr>
          <w:rFonts w:cs="Arial"/>
          <w:szCs w:val="22"/>
        </w:rPr>
        <w:t>.</w:t>
      </w:r>
    </w:p>
    <w:p w14:paraId="2D569BE7" w14:textId="6A7D76FE" w:rsidR="003877CA" w:rsidRPr="00F80C89" w:rsidRDefault="003877CA" w:rsidP="00F80C89">
      <w:pPr>
        <w:pStyle w:val="ListParagraph"/>
        <w:numPr>
          <w:ilvl w:val="0"/>
          <w:numId w:val="7"/>
        </w:numPr>
        <w:spacing w:after="120" w:line="300" w:lineRule="exact"/>
        <w:contextualSpacing w:val="0"/>
        <w:rPr>
          <w:rFonts w:cs="Arial"/>
          <w:szCs w:val="22"/>
        </w:rPr>
      </w:pPr>
      <w:r w:rsidRPr="00F80C89">
        <w:rPr>
          <w:rFonts w:cs="Arial"/>
          <w:szCs w:val="22"/>
        </w:rPr>
        <w:t>VLA’s lack of visibility of NAS</w:t>
      </w:r>
      <w:r w:rsidR="008B1E1B" w:rsidRPr="00F80C89">
        <w:rPr>
          <w:rFonts w:cs="Arial"/>
          <w:szCs w:val="22"/>
        </w:rPr>
        <w:t xml:space="preserve"> </w:t>
      </w:r>
      <w:r w:rsidR="00487C72" w:rsidRPr="00F80C89">
        <w:rPr>
          <w:rFonts w:cs="Arial"/>
          <w:szCs w:val="22"/>
        </w:rPr>
        <w:t xml:space="preserve">standards and </w:t>
      </w:r>
      <w:r w:rsidR="008B1E1B" w:rsidRPr="00F80C89">
        <w:rPr>
          <w:rFonts w:cs="Arial"/>
          <w:szCs w:val="22"/>
        </w:rPr>
        <w:t>quality improvement plans and reports,</w:t>
      </w:r>
      <w:r w:rsidRPr="00F80C89">
        <w:rPr>
          <w:rFonts w:cs="Arial"/>
          <w:szCs w:val="22"/>
        </w:rPr>
        <w:t xml:space="preserve"> impedes opportunities for VLA to work with centres to address performance concerns through early intervention and support.</w:t>
      </w:r>
    </w:p>
    <w:p w14:paraId="08CB4254" w14:textId="7B4AD1CD" w:rsidR="00C52978" w:rsidRPr="00F80C89" w:rsidRDefault="00C52978" w:rsidP="00F80C89">
      <w:pPr>
        <w:pStyle w:val="ListParagraph"/>
        <w:numPr>
          <w:ilvl w:val="0"/>
          <w:numId w:val="7"/>
        </w:numPr>
        <w:spacing w:after="120" w:line="300" w:lineRule="exact"/>
        <w:contextualSpacing w:val="0"/>
        <w:rPr>
          <w:rFonts w:cs="Arial"/>
          <w:szCs w:val="22"/>
        </w:rPr>
      </w:pPr>
      <w:r w:rsidRPr="00F80C89">
        <w:rPr>
          <w:rFonts w:cs="Arial"/>
          <w:szCs w:val="22"/>
        </w:rPr>
        <w:t xml:space="preserve">VLA does not currently have adequate insight regarding </w:t>
      </w:r>
      <w:r w:rsidR="003877CA" w:rsidRPr="00F80C89">
        <w:rPr>
          <w:rFonts w:cs="Arial"/>
          <w:szCs w:val="22"/>
        </w:rPr>
        <w:t>b</w:t>
      </w:r>
      <w:r w:rsidRPr="00F80C89">
        <w:rPr>
          <w:rFonts w:cs="Arial"/>
          <w:szCs w:val="22"/>
        </w:rPr>
        <w:t xml:space="preserve">oard and </w:t>
      </w:r>
      <w:r w:rsidR="003877CA" w:rsidRPr="00F80C89">
        <w:rPr>
          <w:rFonts w:cs="Arial"/>
          <w:szCs w:val="22"/>
        </w:rPr>
        <w:t>m</w:t>
      </w:r>
      <w:r w:rsidRPr="00F80C89">
        <w:rPr>
          <w:rFonts w:cs="Arial"/>
          <w:szCs w:val="22"/>
        </w:rPr>
        <w:t>anagement capability</w:t>
      </w:r>
      <w:r w:rsidR="003877CA" w:rsidRPr="00F80C89">
        <w:rPr>
          <w:rFonts w:cs="Arial"/>
          <w:szCs w:val="22"/>
        </w:rPr>
        <w:t xml:space="preserve">, </w:t>
      </w:r>
      <w:r w:rsidRPr="00F80C89">
        <w:rPr>
          <w:rFonts w:cs="Arial"/>
          <w:szCs w:val="22"/>
        </w:rPr>
        <w:t xml:space="preserve">except when there are </w:t>
      </w:r>
      <w:r w:rsidR="00E975D1" w:rsidRPr="00F80C89">
        <w:rPr>
          <w:rFonts w:cs="Arial"/>
          <w:szCs w:val="22"/>
        </w:rPr>
        <w:t xml:space="preserve">serious </w:t>
      </w:r>
      <w:r w:rsidRPr="00F80C89">
        <w:rPr>
          <w:rFonts w:cs="Arial"/>
          <w:szCs w:val="22"/>
        </w:rPr>
        <w:t xml:space="preserve">concerns about a centres performance and </w:t>
      </w:r>
      <w:r w:rsidR="003877CA" w:rsidRPr="00F80C89">
        <w:rPr>
          <w:rFonts w:cs="Arial"/>
          <w:szCs w:val="22"/>
        </w:rPr>
        <w:t>a need to support centres to address</w:t>
      </w:r>
      <w:r w:rsidR="00487C72" w:rsidRPr="00F80C89">
        <w:rPr>
          <w:rFonts w:cs="Arial"/>
          <w:szCs w:val="22"/>
        </w:rPr>
        <w:t xml:space="preserve"> these</w:t>
      </w:r>
      <w:r w:rsidRPr="00F80C89">
        <w:rPr>
          <w:rFonts w:cs="Arial"/>
          <w:szCs w:val="22"/>
        </w:rPr>
        <w:t xml:space="preserve"> concerns.</w:t>
      </w:r>
      <w:r w:rsidR="00E975D1" w:rsidRPr="00F80C89">
        <w:rPr>
          <w:rFonts w:cs="Arial"/>
          <w:szCs w:val="22"/>
        </w:rPr>
        <w:t xml:space="preserve"> VLA is not always aware of concerns in a timely way. </w:t>
      </w:r>
    </w:p>
    <w:p w14:paraId="78BC56DF" w14:textId="0CE1461C" w:rsidR="00C52978" w:rsidRPr="00F80C89" w:rsidRDefault="003877CA" w:rsidP="00F80C89">
      <w:pPr>
        <w:pStyle w:val="ListParagraph"/>
        <w:numPr>
          <w:ilvl w:val="0"/>
          <w:numId w:val="7"/>
        </w:numPr>
        <w:spacing w:after="120" w:line="300" w:lineRule="exact"/>
        <w:contextualSpacing w:val="0"/>
        <w:rPr>
          <w:rFonts w:cs="Arial"/>
          <w:szCs w:val="22"/>
        </w:rPr>
      </w:pPr>
      <w:r w:rsidRPr="00F80C89">
        <w:rPr>
          <w:rFonts w:cs="Arial"/>
          <w:szCs w:val="22"/>
        </w:rPr>
        <w:t>In tight financial operating environments, n</w:t>
      </w:r>
      <w:r w:rsidR="00C52978" w:rsidRPr="00F80C89">
        <w:rPr>
          <w:rFonts w:cs="Arial"/>
          <w:szCs w:val="22"/>
        </w:rPr>
        <w:t>ot all CLCs prioritise board and management development as part of their workplan or budget.</w:t>
      </w:r>
    </w:p>
    <w:p w14:paraId="782BC0F6" w14:textId="6B3627AB" w:rsidR="00C52978" w:rsidRPr="00F80C89" w:rsidRDefault="00C52978" w:rsidP="00F80C89">
      <w:pPr>
        <w:spacing w:after="120" w:line="300" w:lineRule="exact"/>
        <w:rPr>
          <w:rFonts w:cs="Arial"/>
          <w:b/>
          <w:szCs w:val="22"/>
        </w:rPr>
      </w:pPr>
      <w:bookmarkStart w:id="35" w:name="_Hlk16088995"/>
      <w:r w:rsidRPr="00F80C89">
        <w:rPr>
          <w:rFonts w:cs="Arial"/>
          <w:b/>
          <w:szCs w:val="22"/>
        </w:rPr>
        <w:t>Actions acquitted by this change</w:t>
      </w:r>
    </w:p>
    <w:bookmarkEnd w:id="35"/>
    <w:p w14:paraId="0B4AB531" w14:textId="7F6D7643" w:rsidR="004F1DFA" w:rsidRPr="00F80C89" w:rsidRDefault="00C52978" w:rsidP="00F80C89">
      <w:pPr>
        <w:spacing w:after="120" w:line="300" w:lineRule="exact"/>
        <w:rPr>
          <w:rFonts w:cs="Arial"/>
          <w:spacing w:val="-2"/>
          <w:kern w:val="22"/>
          <w:szCs w:val="22"/>
          <w:lang w:val="en-GB"/>
        </w:rPr>
      </w:pPr>
      <w:r w:rsidRPr="00F80C89">
        <w:rPr>
          <w:rFonts w:cs="Arial"/>
          <w:spacing w:val="-2"/>
          <w:kern w:val="22"/>
          <w:szCs w:val="22"/>
          <w:u w:val="single"/>
          <w:lang w:val="en-GB"/>
        </w:rPr>
        <w:t>Action 7</w:t>
      </w:r>
      <w:r w:rsidR="00FA3F2E" w:rsidRPr="00F80C89">
        <w:rPr>
          <w:rFonts w:cs="Arial"/>
          <w:spacing w:val="-2"/>
          <w:kern w:val="22"/>
          <w:szCs w:val="22"/>
          <w:u w:val="single"/>
          <w:lang w:val="en-GB"/>
        </w:rPr>
        <w:t>:</w:t>
      </w:r>
      <w:r w:rsidRPr="00F80C89">
        <w:rPr>
          <w:rFonts w:cs="Arial"/>
          <w:spacing w:val="-2"/>
          <w:kern w:val="22"/>
          <w:szCs w:val="22"/>
          <w:lang w:val="en-GB"/>
        </w:rPr>
        <w:t xml:space="preserve"> </w:t>
      </w:r>
      <w:r w:rsidR="00716654" w:rsidRPr="00F80C89">
        <w:rPr>
          <w:rFonts w:cs="Arial"/>
          <w:spacing w:val="-2"/>
          <w:kern w:val="22"/>
          <w:szCs w:val="22"/>
          <w:lang w:val="en-GB"/>
        </w:rPr>
        <w:t>S</w:t>
      </w:r>
      <w:r w:rsidRPr="00F80C89">
        <w:rPr>
          <w:rFonts w:cs="Arial"/>
          <w:spacing w:val="-2"/>
          <w:kern w:val="22"/>
          <w:szCs w:val="22"/>
          <w:lang w:val="en-GB"/>
        </w:rPr>
        <w:t>et new minimum standards for CLC board and management capability.</w:t>
      </w:r>
    </w:p>
    <w:p w14:paraId="715871B3" w14:textId="255ED643" w:rsidR="00716654" w:rsidRPr="00F80C89" w:rsidRDefault="004F1DFA" w:rsidP="00F80C89">
      <w:pPr>
        <w:spacing w:after="120" w:line="300" w:lineRule="exact"/>
        <w:rPr>
          <w:rFonts w:cs="Arial"/>
          <w:b/>
          <w:i/>
          <w:spacing w:val="-2"/>
          <w:kern w:val="22"/>
          <w:szCs w:val="22"/>
          <w:lang w:val="en-GB"/>
        </w:rPr>
      </w:pPr>
      <w:r w:rsidRPr="00F80C89">
        <w:rPr>
          <w:rFonts w:cs="Arial"/>
          <w:spacing w:val="-2"/>
          <w:kern w:val="22"/>
          <w:szCs w:val="22"/>
          <w:u w:val="single"/>
          <w:lang w:val="en-GB"/>
        </w:rPr>
        <w:t>Action 8</w:t>
      </w:r>
      <w:r w:rsidR="00FA3F2E" w:rsidRPr="00F80C89">
        <w:rPr>
          <w:rFonts w:cs="Arial"/>
          <w:spacing w:val="-2"/>
          <w:kern w:val="22"/>
          <w:szCs w:val="22"/>
          <w:u w:val="single"/>
          <w:lang w:val="en-GB"/>
        </w:rPr>
        <w:t>:</w:t>
      </w:r>
      <w:r w:rsidRPr="00F80C89">
        <w:rPr>
          <w:rFonts w:cs="Arial"/>
          <w:spacing w:val="-2"/>
          <w:kern w:val="22"/>
          <w:szCs w:val="22"/>
          <w:lang w:val="en-GB"/>
        </w:rPr>
        <w:t xml:space="preserve"> </w:t>
      </w:r>
      <w:r w:rsidR="00716654" w:rsidRPr="00F80C89">
        <w:rPr>
          <w:rFonts w:cs="Arial"/>
          <w:spacing w:val="-2"/>
          <w:kern w:val="22"/>
          <w:szCs w:val="22"/>
          <w:lang w:val="en-GB"/>
        </w:rPr>
        <w:t>E</w:t>
      </w:r>
      <w:r w:rsidRPr="00F80C89">
        <w:rPr>
          <w:rFonts w:cs="Arial"/>
          <w:spacing w:val="-2"/>
          <w:kern w:val="22"/>
          <w:szCs w:val="22"/>
          <w:lang w:val="en-GB"/>
        </w:rPr>
        <w:t>nsure that all future funding is allocated to services that comply with existing and/or new risk management frameworks and continuous learning and quality improvement; for example, the CLC National Accreditation Scheme (NAS) and the PII Risk Management Guide, and/or other frameworks to be developed and agreed with the sector.</w:t>
      </w:r>
      <w:r w:rsidR="00716654" w:rsidRPr="00F80C89">
        <w:rPr>
          <w:rFonts w:cs="Arial"/>
          <w:b/>
          <w:i/>
          <w:spacing w:val="-2"/>
          <w:kern w:val="22"/>
          <w:szCs w:val="22"/>
          <w:lang w:val="en-GB"/>
        </w:rPr>
        <w:t xml:space="preserve"> </w:t>
      </w:r>
    </w:p>
    <w:p w14:paraId="179CC721" w14:textId="03BF45EE" w:rsidR="00C52978" w:rsidRPr="00F80C89" w:rsidRDefault="00716654" w:rsidP="00F80C89">
      <w:pPr>
        <w:spacing w:after="120" w:line="300" w:lineRule="exact"/>
        <w:rPr>
          <w:rFonts w:cs="Arial"/>
          <w:spacing w:val="-2"/>
          <w:kern w:val="22"/>
          <w:szCs w:val="22"/>
          <w:lang w:val="en-GB"/>
        </w:rPr>
      </w:pPr>
      <w:r w:rsidRPr="00F80C89">
        <w:rPr>
          <w:rFonts w:cs="Arial"/>
          <w:spacing w:val="-2"/>
          <w:kern w:val="22"/>
          <w:szCs w:val="22"/>
          <w:u w:val="single"/>
          <w:lang w:val="en-GB"/>
        </w:rPr>
        <w:t>Action 9</w:t>
      </w:r>
      <w:r w:rsidR="00FA3F2E" w:rsidRPr="00F80C89">
        <w:rPr>
          <w:rFonts w:cs="Arial"/>
          <w:spacing w:val="-2"/>
          <w:kern w:val="22"/>
          <w:szCs w:val="22"/>
          <w:u w:val="single"/>
          <w:lang w:val="en-GB"/>
        </w:rPr>
        <w:t>:</w:t>
      </w:r>
      <w:r w:rsidRPr="00F80C89">
        <w:rPr>
          <w:rFonts w:cs="Arial"/>
          <w:spacing w:val="-2"/>
          <w:kern w:val="22"/>
          <w:szCs w:val="22"/>
          <w:lang w:val="en-GB"/>
        </w:rPr>
        <w:t xml:space="preserve"> Ensure that all funded CLCs meet agreed attributes and competencies (acknowledging differences between CLCs) and with due consideration of the unique needs of rural, regional and remote (RRR) services, CLC specialisations and centres receiving multi-</w:t>
      </w:r>
      <w:r w:rsidRPr="00F80C89">
        <w:rPr>
          <w:rFonts w:cs="Arial"/>
          <w:spacing w:val="-2"/>
          <w:kern w:val="22"/>
          <w:szCs w:val="22"/>
          <w:lang w:val="en-GB"/>
        </w:rPr>
        <w:lastRenderedPageBreak/>
        <w:t>source funding, particularly where VLA is not the major funder. These attributes will be regularly reviewed.</w:t>
      </w:r>
    </w:p>
    <w:p w14:paraId="768989D6" w14:textId="7CD80F96" w:rsidR="00526AF6" w:rsidRPr="00F80C89" w:rsidRDefault="00526AF6" w:rsidP="00F80C89">
      <w:pPr>
        <w:spacing w:after="120" w:line="300" w:lineRule="exact"/>
        <w:rPr>
          <w:rFonts w:cs="Arial"/>
          <w:iCs/>
          <w:szCs w:val="22"/>
          <w:lang w:val="en-GB"/>
        </w:rPr>
      </w:pPr>
      <w:r w:rsidRPr="00F80C89">
        <w:rPr>
          <w:rFonts w:cs="Arial"/>
          <w:bCs/>
          <w:iCs/>
          <w:szCs w:val="22"/>
          <w:u w:val="single"/>
          <w:lang w:val="en-GB"/>
        </w:rPr>
        <w:t>Action 15:</w:t>
      </w:r>
      <w:r w:rsidRPr="00F80C89">
        <w:rPr>
          <w:rFonts w:cs="Arial"/>
          <w:iCs/>
          <w:szCs w:val="22"/>
          <w:lang w:val="en-GB"/>
        </w:rPr>
        <w:t xml:space="preserve"> </w:t>
      </w:r>
      <w:r w:rsidR="00E975D1" w:rsidRPr="00F80C89">
        <w:rPr>
          <w:rFonts w:cs="Arial"/>
          <w:iCs/>
          <w:szCs w:val="22"/>
          <w:lang w:val="en-GB"/>
        </w:rPr>
        <w:t>E</w:t>
      </w:r>
      <w:r w:rsidRPr="00F80C89">
        <w:rPr>
          <w:rFonts w:cs="Arial"/>
          <w:iCs/>
          <w:szCs w:val="22"/>
          <w:lang w:val="en-GB"/>
        </w:rPr>
        <w:t xml:space="preserve">nsure that all CLSP reforms respect the right of self-determination for Aboriginal people, including the right of Aboriginal organisations to be community led and controlled. </w:t>
      </w:r>
    </w:p>
    <w:p w14:paraId="5BEA7D8C" w14:textId="430B3012" w:rsidR="00526AF6" w:rsidRPr="00F80C89" w:rsidRDefault="00526AF6" w:rsidP="00F80C89">
      <w:pPr>
        <w:spacing w:after="120" w:line="300" w:lineRule="exact"/>
        <w:rPr>
          <w:rFonts w:cs="Arial"/>
          <w:iCs/>
          <w:szCs w:val="22"/>
          <w:lang w:val="en-GB"/>
        </w:rPr>
      </w:pPr>
      <w:r w:rsidRPr="00F80C89">
        <w:rPr>
          <w:rFonts w:cs="Arial"/>
          <w:iCs/>
          <w:szCs w:val="22"/>
          <w:lang w:val="en-GB"/>
        </w:rPr>
        <w:t>Competencies will be adopted to ensure that non-Aboriginal controlled CLCs can provide culturally competent and safe legal services to Aboriginal people.</w:t>
      </w:r>
    </w:p>
    <w:p w14:paraId="507E687E" w14:textId="77777777" w:rsidR="00526AF6" w:rsidRPr="00F80C89" w:rsidRDefault="00526AF6" w:rsidP="00F80C89">
      <w:pPr>
        <w:spacing w:after="120" w:line="300" w:lineRule="exact"/>
        <w:rPr>
          <w:rFonts w:cs="Arial"/>
          <w:i/>
          <w:szCs w:val="22"/>
          <w:lang w:val="en-GB"/>
        </w:rPr>
      </w:pPr>
      <w:r w:rsidRPr="00F80C89">
        <w:rPr>
          <w:rFonts w:cs="Arial"/>
          <w:bCs/>
          <w:iCs/>
          <w:szCs w:val="22"/>
          <w:u w:val="single"/>
          <w:lang w:val="en-GB"/>
        </w:rPr>
        <w:t>Action 46:</w:t>
      </w:r>
      <w:r w:rsidRPr="00F80C89">
        <w:rPr>
          <w:rFonts w:cs="Arial"/>
          <w:b/>
          <w:i/>
          <w:szCs w:val="22"/>
          <w:lang w:val="en-GB"/>
        </w:rPr>
        <w:t xml:space="preserve"> </w:t>
      </w:r>
      <w:r w:rsidRPr="00F80C89">
        <w:rPr>
          <w:rFonts w:cs="Arial"/>
          <w:iCs/>
          <w:szCs w:val="22"/>
          <w:lang w:val="en-GB"/>
        </w:rPr>
        <w:t>VLA will ensure that any streamlining of funding arrangements occurs in consultation with affected Aboriginal Community Controlled Organisations (ACCOs) and does not undermine their self-determination and autonomy. We will continue to acknowledge and respect the importance of both of those characteristics of ACCOs.</w:t>
      </w:r>
    </w:p>
    <w:p w14:paraId="2C9DE92C" w14:textId="74243EBA" w:rsidR="00C52978" w:rsidRPr="00F80C89" w:rsidRDefault="00F438BD" w:rsidP="00F80C89">
      <w:pPr>
        <w:spacing w:after="120" w:line="300" w:lineRule="exact"/>
        <w:rPr>
          <w:rFonts w:cs="Arial"/>
          <w:b/>
          <w:szCs w:val="22"/>
        </w:rPr>
      </w:pPr>
      <w:bookmarkStart w:id="36" w:name="_Hlk16088980"/>
      <w:r w:rsidRPr="00F80C89">
        <w:rPr>
          <w:rFonts w:cs="Arial"/>
          <w:b/>
          <w:szCs w:val="22"/>
        </w:rPr>
        <w:t>Deliverables and t</w:t>
      </w:r>
      <w:r w:rsidR="00C52978" w:rsidRPr="00F80C89">
        <w:rPr>
          <w:rFonts w:cs="Arial"/>
          <w:b/>
          <w:szCs w:val="22"/>
        </w:rPr>
        <w:t>imeframe</w:t>
      </w:r>
    </w:p>
    <w:bookmarkEnd w:id="36"/>
    <w:p w14:paraId="7B19863C" w14:textId="1E1ECD51" w:rsidR="00C12C38" w:rsidRPr="00F80C89" w:rsidRDefault="00B72255" w:rsidP="008D4298">
      <w:pPr>
        <w:pStyle w:val="ListParagraph"/>
        <w:numPr>
          <w:ilvl w:val="0"/>
          <w:numId w:val="53"/>
        </w:numPr>
        <w:spacing w:after="120" w:line="300" w:lineRule="exact"/>
        <w:contextualSpacing w:val="0"/>
        <w:rPr>
          <w:rFonts w:cs="Arial"/>
          <w:szCs w:val="22"/>
        </w:rPr>
      </w:pPr>
      <w:r w:rsidRPr="00F80C89">
        <w:rPr>
          <w:rFonts w:cs="Arial"/>
          <w:szCs w:val="22"/>
        </w:rPr>
        <w:t>A n</w:t>
      </w:r>
      <w:r w:rsidR="00F438BD" w:rsidRPr="00F80C89">
        <w:rPr>
          <w:rFonts w:cs="Arial"/>
          <w:szCs w:val="22"/>
        </w:rPr>
        <w:t xml:space="preserve">ew </w:t>
      </w:r>
      <w:r w:rsidRPr="00F80C89">
        <w:rPr>
          <w:rFonts w:cs="Arial"/>
          <w:szCs w:val="22"/>
        </w:rPr>
        <w:t xml:space="preserve">CLSP </w:t>
      </w:r>
      <w:r w:rsidR="00F438BD" w:rsidRPr="00F80C89">
        <w:rPr>
          <w:rFonts w:cs="Arial"/>
          <w:szCs w:val="22"/>
        </w:rPr>
        <w:t xml:space="preserve">Agreement including </w:t>
      </w:r>
      <w:r w:rsidR="00AE61B9" w:rsidRPr="00F80C89">
        <w:rPr>
          <w:rFonts w:cs="Arial"/>
          <w:szCs w:val="22"/>
        </w:rPr>
        <w:t>strengthened</w:t>
      </w:r>
      <w:r w:rsidR="00F438BD" w:rsidRPr="00F80C89">
        <w:rPr>
          <w:rFonts w:cs="Arial"/>
          <w:szCs w:val="22"/>
        </w:rPr>
        <w:t xml:space="preserve"> NAS requirements by </w:t>
      </w:r>
      <w:r w:rsidR="00C52978" w:rsidRPr="00F80C89">
        <w:rPr>
          <w:rFonts w:cs="Arial"/>
          <w:szCs w:val="22"/>
        </w:rPr>
        <w:t>March 2020</w:t>
      </w:r>
      <w:r w:rsidR="00C12C38" w:rsidRPr="00F80C89">
        <w:rPr>
          <w:rFonts w:cs="Arial"/>
          <w:szCs w:val="22"/>
        </w:rPr>
        <w:t xml:space="preserve">. </w:t>
      </w:r>
    </w:p>
    <w:p w14:paraId="19002F41" w14:textId="436427E5" w:rsidR="00B72255" w:rsidRPr="00F80C89" w:rsidRDefault="00B72255" w:rsidP="008D4298">
      <w:pPr>
        <w:pStyle w:val="ListParagraph"/>
        <w:numPr>
          <w:ilvl w:val="0"/>
          <w:numId w:val="53"/>
        </w:numPr>
        <w:spacing w:after="120" w:line="300" w:lineRule="exact"/>
        <w:contextualSpacing w:val="0"/>
        <w:rPr>
          <w:rFonts w:cs="Arial"/>
          <w:szCs w:val="22"/>
        </w:rPr>
      </w:pPr>
      <w:r w:rsidRPr="00F80C89">
        <w:rPr>
          <w:rFonts w:cs="Arial"/>
          <w:szCs w:val="22"/>
        </w:rPr>
        <w:t>A new CLSP Cultural Safety Framework by December 2020.</w:t>
      </w:r>
    </w:p>
    <w:p w14:paraId="528D2C43" w14:textId="33822690" w:rsidR="005F4FA1" w:rsidRPr="00741E43" w:rsidRDefault="00B72255" w:rsidP="008D4298">
      <w:pPr>
        <w:pStyle w:val="ListParagraph"/>
        <w:numPr>
          <w:ilvl w:val="0"/>
          <w:numId w:val="53"/>
        </w:numPr>
        <w:spacing w:after="120" w:line="300" w:lineRule="exact"/>
        <w:contextualSpacing w:val="0"/>
        <w:rPr>
          <w:rFonts w:cs="Arial"/>
          <w:szCs w:val="22"/>
        </w:rPr>
      </w:pPr>
      <w:r w:rsidRPr="00F80C89">
        <w:rPr>
          <w:rFonts w:cs="Arial"/>
          <w:szCs w:val="22"/>
        </w:rPr>
        <w:t>VLA will r</w:t>
      </w:r>
      <w:r w:rsidR="00AE61B9" w:rsidRPr="00F80C89">
        <w:rPr>
          <w:rFonts w:cs="Arial"/>
          <w:szCs w:val="22"/>
        </w:rPr>
        <w:t xml:space="preserve">eview </w:t>
      </w:r>
      <w:r w:rsidR="00D23EB0" w:rsidRPr="00F80C89">
        <w:rPr>
          <w:rFonts w:cs="Arial"/>
          <w:szCs w:val="22"/>
        </w:rPr>
        <w:t xml:space="preserve">CLC access to </w:t>
      </w:r>
      <w:r w:rsidR="00C81CE7" w:rsidRPr="00F80C89">
        <w:rPr>
          <w:rFonts w:cs="Arial"/>
          <w:szCs w:val="22"/>
        </w:rPr>
        <w:t xml:space="preserve">VLA’s </w:t>
      </w:r>
      <w:hyperlink r:id="rId18" w:history="1">
        <w:r w:rsidR="00C81CE7" w:rsidRPr="00F80C89">
          <w:rPr>
            <w:rStyle w:val="Hyperlink"/>
            <w:rFonts w:cs="Arial"/>
            <w:szCs w:val="22"/>
          </w:rPr>
          <w:t>Section 29A Practitioner Panel</w:t>
        </w:r>
      </w:hyperlink>
      <w:r w:rsidR="00C81CE7" w:rsidRPr="00F80C89">
        <w:rPr>
          <w:rFonts w:cs="Arial"/>
          <w:szCs w:val="22"/>
        </w:rPr>
        <w:t xml:space="preserve"> Arrangements</w:t>
      </w:r>
      <w:r w:rsidR="00D23EB0" w:rsidRPr="00F80C89">
        <w:rPr>
          <w:rFonts w:cs="Arial"/>
          <w:szCs w:val="22"/>
        </w:rPr>
        <w:t xml:space="preserve"> by</w:t>
      </w:r>
      <w:r w:rsidR="00C81CE7" w:rsidRPr="00F80C89">
        <w:rPr>
          <w:rFonts w:cs="Arial"/>
          <w:szCs w:val="22"/>
        </w:rPr>
        <w:t xml:space="preserve"> </w:t>
      </w:r>
      <w:r w:rsidR="007A423F" w:rsidRPr="00F80C89">
        <w:rPr>
          <w:rFonts w:cs="Arial"/>
          <w:szCs w:val="22"/>
        </w:rPr>
        <w:t xml:space="preserve">June </w:t>
      </w:r>
      <w:r w:rsidR="00C81CE7" w:rsidRPr="00F80C89">
        <w:rPr>
          <w:rFonts w:cs="Arial"/>
          <w:szCs w:val="22"/>
        </w:rPr>
        <w:t>2020</w:t>
      </w:r>
      <w:r w:rsidR="00D23EB0" w:rsidRPr="00F80C89">
        <w:rPr>
          <w:rFonts w:cs="Arial"/>
          <w:szCs w:val="22"/>
        </w:rPr>
        <w:t>.</w:t>
      </w:r>
      <w:r w:rsidR="00C12C38" w:rsidRPr="00741E43">
        <w:rPr>
          <w:rFonts w:cs="Arial"/>
          <w:szCs w:val="22"/>
        </w:rPr>
        <w:br w:type="page"/>
      </w:r>
    </w:p>
    <w:p w14:paraId="36763C22" w14:textId="1C7A9EFD" w:rsidR="00041B6F" w:rsidRDefault="00066CE7" w:rsidP="00066CE7">
      <w:pPr>
        <w:pStyle w:val="Heading2"/>
      </w:pPr>
      <w:bookmarkStart w:id="37" w:name="_Toc16841138"/>
      <w:r>
        <w:lastRenderedPageBreak/>
        <w:t xml:space="preserve">c. </w:t>
      </w:r>
      <w:r w:rsidR="00041B6F">
        <w:t>Coordination and collaboration</w:t>
      </w:r>
      <w:bookmarkEnd w:id="37"/>
    </w:p>
    <w:p w14:paraId="7A12CD3E" w14:textId="1013DF95" w:rsidR="00526AF6" w:rsidRPr="00BE615F" w:rsidRDefault="00526AF6" w:rsidP="00F80C89">
      <w:pPr>
        <w:spacing w:after="120"/>
        <w:rPr>
          <w:rFonts w:cs="Arial"/>
          <w:b/>
          <w:szCs w:val="22"/>
          <w:u w:val="single"/>
        </w:rPr>
      </w:pPr>
      <w:r w:rsidRPr="00BE615F">
        <w:rPr>
          <w:rFonts w:cs="Arial"/>
          <w:b/>
          <w:szCs w:val="22"/>
          <w:u w:val="single"/>
        </w:rPr>
        <w:t xml:space="preserve">Proposed </w:t>
      </w:r>
      <w:r w:rsidR="005F4FA1" w:rsidRPr="00BE615F">
        <w:rPr>
          <w:rFonts w:cs="Arial"/>
          <w:b/>
          <w:szCs w:val="22"/>
          <w:u w:val="single"/>
        </w:rPr>
        <w:t>C</w:t>
      </w:r>
      <w:r w:rsidRPr="00BE615F">
        <w:rPr>
          <w:rFonts w:cs="Arial"/>
          <w:b/>
          <w:szCs w:val="22"/>
          <w:u w:val="single"/>
        </w:rPr>
        <w:t xml:space="preserve">hange </w:t>
      </w:r>
      <w:r w:rsidR="002F06FB" w:rsidRPr="00BE615F">
        <w:rPr>
          <w:rFonts w:cs="Arial"/>
          <w:b/>
          <w:szCs w:val="22"/>
          <w:u w:val="single"/>
        </w:rPr>
        <w:t>3</w:t>
      </w:r>
    </w:p>
    <w:p w14:paraId="35677D38" w14:textId="55CA5A6A" w:rsidR="005F4FA1" w:rsidRPr="00BE615F" w:rsidRDefault="00487C72" w:rsidP="00F80C89">
      <w:pPr>
        <w:spacing w:after="120"/>
        <w:rPr>
          <w:rFonts w:cs="Arial"/>
          <w:bCs/>
          <w:szCs w:val="22"/>
        </w:rPr>
      </w:pPr>
      <w:r w:rsidRPr="00BE615F">
        <w:rPr>
          <w:rFonts w:cs="Arial"/>
          <w:bCs/>
          <w:szCs w:val="22"/>
        </w:rPr>
        <w:t xml:space="preserve">VLA will </w:t>
      </w:r>
      <w:r w:rsidR="00E975D1" w:rsidRPr="00BE615F">
        <w:rPr>
          <w:rFonts w:cs="Arial"/>
          <w:bCs/>
          <w:szCs w:val="22"/>
        </w:rPr>
        <w:t>require</w:t>
      </w:r>
      <w:r w:rsidR="005F4FA1" w:rsidRPr="00BE615F">
        <w:rPr>
          <w:rFonts w:cs="Arial"/>
          <w:bCs/>
          <w:szCs w:val="22"/>
        </w:rPr>
        <w:t xml:space="preserve"> a</w:t>
      </w:r>
      <w:r w:rsidR="00FE1E1A" w:rsidRPr="00BE615F">
        <w:rPr>
          <w:rFonts w:cs="Arial"/>
          <w:bCs/>
          <w:szCs w:val="22"/>
        </w:rPr>
        <w:t xml:space="preserve"> stronger and more intentional </w:t>
      </w:r>
      <w:r w:rsidR="00811431" w:rsidRPr="00BE615F">
        <w:rPr>
          <w:rFonts w:cs="Arial"/>
          <w:bCs/>
          <w:szCs w:val="22"/>
        </w:rPr>
        <w:t xml:space="preserve">focus on </w:t>
      </w:r>
      <w:r w:rsidR="00BF3AF7" w:rsidRPr="00BE615F">
        <w:rPr>
          <w:rFonts w:cs="Arial"/>
          <w:bCs/>
          <w:szCs w:val="22"/>
        </w:rPr>
        <w:t xml:space="preserve">service </w:t>
      </w:r>
      <w:r w:rsidR="00811431" w:rsidRPr="00BE615F">
        <w:rPr>
          <w:rFonts w:cs="Arial"/>
          <w:bCs/>
          <w:szCs w:val="22"/>
        </w:rPr>
        <w:t xml:space="preserve">coordination </w:t>
      </w:r>
      <w:r w:rsidR="00BF3AF7" w:rsidRPr="00BE615F">
        <w:rPr>
          <w:rFonts w:cs="Arial"/>
          <w:bCs/>
          <w:szCs w:val="22"/>
        </w:rPr>
        <w:t xml:space="preserve">and collaborative planning for the delivery </w:t>
      </w:r>
      <w:r w:rsidR="00811431" w:rsidRPr="00BE615F">
        <w:rPr>
          <w:rFonts w:cs="Arial"/>
          <w:bCs/>
          <w:szCs w:val="22"/>
        </w:rPr>
        <w:t>of legal assistance</w:t>
      </w:r>
      <w:r w:rsidR="003E3EE8" w:rsidRPr="00BE615F">
        <w:rPr>
          <w:rFonts w:cs="Arial"/>
          <w:bCs/>
          <w:szCs w:val="22"/>
        </w:rPr>
        <w:t>,</w:t>
      </w:r>
      <w:r w:rsidR="004347E2" w:rsidRPr="00BE615F">
        <w:rPr>
          <w:rFonts w:cs="Arial"/>
          <w:bCs/>
          <w:szCs w:val="22"/>
        </w:rPr>
        <w:t xml:space="preserve"> that most effectively responds to unmet legal need</w:t>
      </w:r>
      <w:r w:rsidR="00F80C89">
        <w:rPr>
          <w:rFonts w:cs="Arial"/>
          <w:bCs/>
          <w:szCs w:val="22"/>
        </w:rPr>
        <w:t xml:space="preserve"> in the </w:t>
      </w:r>
      <w:r w:rsidR="00F80C89">
        <w:rPr>
          <w:rFonts w:cs="Arial"/>
          <w:bCs/>
          <w:szCs w:val="22"/>
          <w:u w:val="single"/>
        </w:rPr>
        <w:t>new Service Agreement</w:t>
      </w:r>
      <w:r w:rsidR="00BE615F" w:rsidRPr="00BE615F">
        <w:rPr>
          <w:rFonts w:cs="Arial"/>
          <w:bCs/>
          <w:szCs w:val="22"/>
        </w:rPr>
        <w:t>.</w:t>
      </w:r>
      <w:r w:rsidR="00C6529A" w:rsidRPr="00BE615F">
        <w:rPr>
          <w:rFonts w:cs="Arial"/>
          <w:bCs/>
          <w:szCs w:val="22"/>
        </w:rPr>
        <w:t xml:space="preserve"> </w:t>
      </w:r>
    </w:p>
    <w:p w14:paraId="145C6EE7" w14:textId="415AE3BA" w:rsidR="0031355F" w:rsidRPr="00BE615F" w:rsidRDefault="0031355F" w:rsidP="008D4298">
      <w:pPr>
        <w:pStyle w:val="ListParagraph"/>
        <w:numPr>
          <w:ilvl w:val="0"/>
          <w:numId w:val="13"/>
        </w:numPr>
        <w:spacing w:after="120"/>
        <w:contextualSpacing w:val="0"/>
        <w:rPr>
          <w:rFonts w:cs="Arial"/>
          <w:szCs w:val="22"/>
        </w:rPr>
      </w:pPr>
      <w:r w:rsidRPr="00BE615F">
        <w:rPr>
          <w:rFonts w:cs="Arial"/>
          <w:szCs w:val="22"/>
        </w:rPr>
        <w:t xml:space="preserve">To support improved coordination of funding, a new clause will </w:t>
      </w:r>
      <w:r w:rsidR="00BE615F" w:rsidRPr="00BE615F">
        <w:rPr>
          <w:rFonts w:cs="Arial"/>
          <w:szCs w:val="22"/>
        </w:rPr>
        <w:t xml:space="preserve">also </w:t>
      </w:r>
      <w:r w:rsidRPr="00BE615F">
        <w:rPr>
          <w:rFonts w:cs="Arial"/>
          <w:szCs w:val="22"/>
        </w:rPr>
        <w:t xml:space="preserve">be included in the Service Agreement to confirm that basic information about all funding received by a centre, is shared with VLA as part of the centre workplan and updated, as required, in progress reports. </w:t>
      </w:r>
    </w:p>
    <w:p w14:paraId="1F48335E" w14:textId="053B4519" w:rsidR="00FE1E1A" w:rsidRPr="00BE615F" w:rsidRDefault="00345D04" w:rsidP="008D4298">
      <w:pPr>
        <w:pStyle w:val="ListParagraph"/>
        <w:numPr>
          <w:ilvl w:val="0"/>
          <w:numId w:val="13"/>
        </w:numPr>
        <w:spacing w:after="120"/>
        <w:contextualSpacing w:val="0"/>
        <w:rPr>
          <w:rFonts w:cs="Arial"/>
          <w:bCs/>
          <w:szCs w:val="22"/>
        </w:rPr>
      </w:pPr>
      <w:r w:rsidRPr="00BE615F">
        <w:rPr>
          <w:rFonts w:cs="Arial"/>
          <w:bCs/>
          <w:szCs w:val="22"/>
        </w:rPr>
        <w:t>A</w:t>
      </w:r>
      <w:r w:rsidR="00992C78" w:rsidRPr="00BE615F">
        <w:rPr>
          <w:rFonts w:cs="Arial"/>
          <w:bCs/>
          <w:szCs w:val="22"/>
        </w:rPr>
        <w:t xml:space="preserve"> </w:t>
      </w:r>
      <w:r w:rsidRPr="00BE615F">
        <w:rPr>
          <w:rFonts w:cs="Arial"/>
          <w:bCs/>
          <w:szCs w:val="22"/>
        </w:rPr>
        <w:t>ke</w:t>
      </w:r>
      <w:r w:rsidR="00992C78" w:rsidRPr="00BE615F">
        <w:rPr>
          <w:rFonts w:cs="Arial"/>
          <w:bCs/>
          <w:szCs w:val="22"/>
        </w:rPr>
        <w:t>y</w:t>
      </w:r>
      <w:r w:rsidRPr="00BE615F">
        <w:rPr>
          <w:rFonts w:cs="Arial"/>
          <w:bCs/>
          <w:szCs w:val="22"/>
        </w:rPr>
        <w:t xml:space="preserve"> priority</w:t>
      </w:r>
      <w:r w:rsidR="00992C78" w:rsidRPr="00BE615F">
        <w:rPr>
          <w:rFonts w:cs="Arial"/>
          <w:bCs/>
          <w:szCs w:val="22"/>
        </w:rPr>
        <w:t xml:space="preserve"> is</w:t>
      </w:r>
      <w:r w:rsidR="00FE1E1A" w:rsidRPr="00BE615F">
        <w:rPr>
          <w:rFonts w:cs="Arial"/>
          <w:bCs/>
          <w:szCs w:val="22"/>
        </w:rPr>
        <w:t xml:space="preserve"> to improve</w:t>
      </w:r>
      <w:r w:rsidR="00992C78" w:rsidRPr="00BE615F">
        <w:rPr>
          <w:rFonts w:cs="Arial"/>
          <w:bCs/>
          <w:szCs w:val="22"/>
        </w:rPr>
        <w:t xml:space="preserve"> family violence service coordination and collaborative planning</w:t>
      </w:r>
      <w:r w:rsidR="00FE1E1A" w:rsidRPr="00BE615F">
        <w:rPr>
          <w:rFonts w:cs="Arial"/>
          <w:bCs/>
          <w:szCs w:val="22"/>
        </w:rPr>
        <w:t>, to ensure better access to justice for all parties involved in family violence matters</w:t>
      </w:r>
      <w:r w:rsidR="00992C78" w:rsidRPr="00BE615F">
        <w:rPr>
          <w:rFonts w:cs="Arial"/>
          <w:bCs/>
          <w:szCs w:val="22"/>
        </w:rPr>
        <w:t>.</w:t>
      </w:r>
      <w:r w:rsidRPr="00BE615F">
        <w:rPr>
          <w:rFonts w:cs="Arial"/>
          <w:bCs/>
          <w:szCs w:val="22"/>
        </w:rPr>
        <w:t xml:space="preserve"> VLA will consult </w:t>
      </w:r>
      <w:r w:rsidR="00FE1E1A" w:rsidRPr="00BE615F">
        <w:rPr>
          <w:rFonts w:cs="Arial"/>
          <w:bCs/>
          <w:szCs w:val="22"/>
        </w:rPr>
        <w:t xml:space="preserve">with the CLC sector </w:t>
      </w:r>
      <w:r w:rsidRPr="00BE615F">
        <w:rPr>
          <w:rFonts w:cs="Arial"/>
          <w:bCs/>
          <w:szCs w:val="22"/>
        </w:rPr>
        <w:t>on a revised and improved</w:t>
      </w:r>
      <w:r w:rsidR="004347E2" w:rsidRPr="00BE615F">
        <w:rPr>
          <w:rFonts w:cs="Arial"/>
          <w:bCs/>
          <w:szCs w:val="22"/>
        </w:rPr>
        <w:t xml:space="preserve"> </w:t>
      </w:r>
      <w:r w:rsidR="004347E2" w:rsidRPr="00BE615F">
        <w:rPr>
          <w:rFonts w:cs="Arial"/>
          <w:bCs/>
          <w:i/>
          <w:iCs/>
          <w:szCs w:val="22"/>
        </w:rPr>
        <w:t>Schedule 8 – Family Violence Services</w:t>
      </w:r>
      <w:r w:rsidR="004347E2" w:rsidRPr="00BE615F">
        <w:rPr>
          <w:rFonts w:cs="Arial"/>
          <w:bCs/>
          <w:szCs w:val="22"/>
        </w:rPr>
        <w:t xml:space="preserve">. </w:t>
      </w:r>
      <w:r w:rsidR="00FE1E1A" w:rsidRPr="00BE615F">
        <w:rPr>
          <w:rFonts w:cs="Arial"/>
          <w:bCs/>
          <w:szCs w:val="22"/>
        </w:rPr>
        <w:t>Agreed t</w:t>
      </w:r>
      <w:r w:rsidR="00811431" w:rsidRPr="00BE615F">
        <w:rPr>
          <w:rFonts w:cs="Arial"/>
          <w:bCs/>
          <w:szCs w:val="22"/>
        </w:rPr>
        <w:t>argets will be set</w:t>
      </w:r>
      <w:r w:rsidR="00FE1E1A" w:rsidRPr="00BE615F">
        <w:rPr>
          <w:rFonts w:cs="Arial"/>
          <w:bCs/>
          <w:szCs w:val="22"/>
        </w:rPr>
        <w:t xml:space="preserve"> and </w:t>
      </w:r>
      <w:r w:rsidR="00811431" w:rsidRPr="00BE615F">
        <w:rPr>
          <w:rFonts w:cs="Arial"/>
          <w:bCs/>
          <w:szCs w:val="22"/>
        </w:rPr>
        <w:t xml:space="preserve">monitored to ensure that </w:t>
      </w:r>
      <w:r w:rsidR="005F4FA1" w:rsidRPr="00BE615F">
        <w:rPr>
          <w:rFonts w:cs="Arial"/>
          <w:bCs/>
          <w:szCs w:val="22"/>
        </w:rPr>
        <w:t xml:space="preserve">all </w:t>
      </w:r>
      <w:r w:rsidR="00811431" w:rsidRPr="00BE615F">
        <w:rPr>
          <w:rFonts w:cs="Arial"/>
          <w:bCs/>
          <w:szCs w:val="22"/>
        </w:rPr>
        <w:t>funded services comply with</w:t>
      </w:r>
      <w:r w:rsidRPr="00BE615F">
        <w:rPr>
          <w:rFonts w:cs="Arial"/>
          <w:bCs/>
          <w:szCs w:val="22"/>
        </w:rPr>
        <w:t xml:space="preserve"> any new</w:t>
      </w:r>
      <w:r w:rsidR="00811431" w:rsidRPr="00BE615F">
        <w:rPr>
          <w:rFonts w:cs="Arial"/>
          <w:bCs/>
          <w:szCs w:val="22"/>
        </w:rPr>
        <w:t xml:space="preserve"> requirement</w:t>
      </w:r>
      <w:r w:rsidRPr="00BE615F">
        <w:rPr>
          <w:rFonts w:cs="Arial"/>
          <w:bCs/>
          <w:szCs w:val="22"/>
        </w:rPr>
        <w:t>s</w:t>
      </w:r>
      <w:r w:rsidR="00811431" w:rsidRPr="00BE615F">
        <w:rPr>
          <w:rFonts w:cs="Arial"/>
          <w:bCs/>
          <w:szCs w:val="22"/>
        </w:rPr>
        <w:t>.</w:t>
      </w:r>
      <w:r w:rsidR="00C6529A" w:rsidRPr="00BE615F">
        <w:rPr>
          <w:rFonts w:cs="Arial"/>
          <w:bCs/>
          <w:szCs w:val="22"/>
        </w:rPr>
        <w:t xml:space="preserve"> </w:t>
      </w:r>
    </w:p>
    <w:p w14:paraId="46780FB6" w14:textId="110E10B7" w:rsidR="00526AF6" w:rsidRPr="00BE615F" w:rsidRDefault="00526AF6" w:rsidP="00F80C89">
      <w:pPr>
        <w:spacing w:after="120"/>
        <w:rPr>
          <w:rFonts w:cs="Arial"/>
          <w:b/>
          <w:spacing w:val="-2"/>
          <w:kern w:val="22"/>
          <w:szCs w:val="22"/>
          <w:lang w:val="en-GB"/>
        </w:rPr>
      </w:pPr>
      <w:r w:rsidRPr="00BE615F">
        <w:rPr>
          <w:rFonts w:cs="Arial"/>
          <w:b/>
          <w:spacing w:val="-2"/>
          <w:kern w:val="22"/>
          <w:szCs w:val="22"/>
          <w:lang w:val="en-GB"/>
        </w:rPr>
        <w:t>Interdependencies and / or supporting measures</w:t>
      </w:r>
    </w:p>
    <w:p w14:paraId="4FF161BE" w14:textId="77777777" w:rsidR="004347E2" w:rsidRPr="00BE615F" w:rsidRDefault="004347E2" w:rsidP="008D4298">
      <w:pPr>
        <w:pStyle w:val="ListParagraph"/>
        <w:numPr>
          <w:ilvl w:val="0"/>
          <w:numId w:val="14"/>
        </w:numPr>
        <w:spacing w:after="120"/>
        <w:contextualSpacing w:val="0"/>
        <w:rPr>
          <w:rFonts w:cs="Arial"/>
          <w:bCs/>
          <w:i/>
          <w:iCs/>
          <w:spacing w:val="-2"/>
          <w:kern w:val="22"/>
          <w:szCs w:val="22"/>
          <w:lang w:val="en-GB"/>
        </w:rPr>
      </w:pPr>
      <w:r w:rsidRPr="00BE615F">
        <w:rPr>
          <w:rFonts w:cs="Arial"/>
          <w:bCs/>
          <w:spacing w:val="-2"/>
          <w:kern w:val="22"/>
          <w:szCs w:val="22"/>
          <w:lang w:val="en-GB"/>
        </w:rPr>
        <w:t xml:space="preserve">The workplan template will be updated to support the Service Agreement changes and informed by the experience of CLCs and VLA with the trial template in 2019-20. </w:t>
      </w:r>
    </w:p>
    <w:p w14:paraId="6CE9AB23" w14:textId="77777777" w:rsidR="004347E2" w:rsidRPr="00BE615F" w:rsidRDefault="004347E2" w:rsidP="008D4298">
      <w:pPr>
        <w:pStyle w:val="ListParagraph"/>
        <w:numPr>
          <w:ilvl w:val="0"/>
          <w:numId w:val="14"/>
        </w:numPr>
        <w:spacing w:after="120"/>
        <w:contextualSpacing w:val="0"/>
        <w:rPr>
          <w:rFonts w:cs="Arial"/>
          <w:b/>
          <w:szCs w:val="22"/>
          <w:lang w:eastAsia="en-AU"/>
        </w:rPr>
      </w:pPr>
      <w:r w:rsidRPr="00BE615F">
        <w:rPr>
          <w:rFonts w:cs="Arial"/>
          <w:szCs w:val="22"/>
        </w:rPr>
        <w:t xml:space="preserve">VLA will scope current funding arrangements between Government (State and Commonwealth) and CLCs to identify opportunities to improve and/or facilitate other funding of CLCs through CLSP, and to reduce the reporting burden on centres and to enhance service coordination.  </w:t>
      </w:r>
    </w:p>
    <w:p w14:paraId="5B57402B" w14:textId="3674D0E2" w:rsidR="004347E2" w:rsidRPr="00BE615F" w:rsidRDefault="004347E2" w:rsidP="008D4298">
      <w:pPr>
        <w:pStyle w:val="ListParagraph"/>
        <w:numPr>
          <w:ilvl w:val="0"/>
          <w:numId w:val="14"/>
        </w:numPr>
        <w:spacing w:after="120"/>
        <w:contextualSpacing w:val="0"/>
        <w:rPr>
          <w:rFonts w:cs="Arial"/>
          <w:b/>
          <w:szCs w:val="22"/>
          <w:lang w:eastAsia="en-AU"/>
        </w:rPr>
      </w:pPr>
      <w:r w:rsidRPr="00BE615F">
        <w:rPr>
          <w:rFonts w:cs="Arial"/>
          <w:szCs w:val="22"/>
        </w:rPr>
        <w:t>Where funding remains separately administered, VLA will work with CLCs and other funders to consider improved coordination</w:t>
      </w:r>
      <w:r w:rsidR="007A423F" w:rsidRPr="00BE615F">
        <w:rPr>
          <w:rFonts w:cs="Arial"/>
          <w:szCs w:val="22"/>
        </w:rPr>
        <w:t xml:space="preserve"> and streamlined reporting</w:t>
      </w:r>
      <w:r w:rsidRPr="00BE615F">
        <w:rPr>
          <w:rFonts w:cs="Arial"/>
          <w:szCs w:val="22"/>
        </w:rPr>
        <w:t>. This may include protocols or other arrangements to facilitate transparency and communication, and to reduce the administrative burden on funded CLCs wherever possible.</w:t>
      </w:r>
    </w:p>
    <w:p w14:paraId="3D45A589" w14:textId="77777777" w:rsidR="004347E2" w:rsidRPr="00BE615F" w:rsidRDefault="004347E2" w:rsidP="008D4298">
      <w:pPr>
        <w:pStyle w:val="ListParagraph"/>
        <w:numPr>
          <w:ilvl w:val="0"/>
          <w:numId w:val="14"/>
        </w:numPr>
        <w:spacing w:after="120"/>
        <w:contextualSpacing w:val="0"/>
        <w:rPr>
          <w:rFonts w:cs="Arial"/>
          <w:b/>
          <w:szCs w:val="22"/>
          <w:lang w:eastAsia="en-AU"/>
        </w:rPr>
      </w:pPr>
      <w:r w:rsidRPr="00BE615F">
        <w:rPr>
          <w:rFonts w:cs="Arial"/>
          <w:szCs w:val="22"/>
        </w:rPr>
        <w:t>VLA will continue to support centres to consider opportunities for combining diverse funding sources, toward the development of innovative services and advocacy. These opportunities can be proposed by centres through their Workplan and monitored through regular reporting arrangements.</w:t>
      </w:r>
    </w:p>
    <w:p w14:paraId="3879493F" w14:textId="3A7E3A3B" w:rsidR="00D23EB0" w:rsidRPr="00BE615F" w:rsidRDefault="004347E2" w:rsidP="008D4298">
      <w:pPr>
        <w:pStyle w:val="ListParagraph"/>
        <w:numPr>
          <w:ilvl w:val="0"/>
          <w:numId w:val="14"/>
        </w:numPr>
        <w:spacing w:after="120"/>
        <w:contextualSpacing w:val="0"/>
        <w:rPr>
          <w:rFonts w:cs="Arial"/>
          <w:szCs w:val="22"/>
        </w:rPr>
      </w:pPr>
      <w:r w:rsidRPr="00BE615F">
        <w:rPr>
          <w:rFonts w:cs="Arial"/>
          <w:szCs w:val="22"/>
        </w:rPr>
        <w:t xml:space="preserve">Partnership Principles between VLA and the </w:t>
      </w:r>
      <w:r w:rsidR="00D23EB0" w:rsidRPr="00BE615F">
        <w:rPr>
          <w:rFonts w:cs="Arial"/>
          <w:szCs w:val="22"/>
        </w:rPr>
        <w:t xml:space="preserve">Federation </w:t>
      </w:r>
      <w:r w:rsidRPr="00BE615F">
        <w:rPr>
          <w:rFonts w:cs="Arial"/>
          <w:szCs w:val="22"/>
        </w:rPr>
        <w:t>t</w:t>
      </w:r>
      <w:r w:rsidR="00D23EB0" w:rsidRPr="00BE615F">
        <w:rPr>
          <w:rFonts w:cs="Arial"/>
          <w:szCs w:val="22"/>
        </w:rPr>
        <w:t>hat</w:t>
      </w:r>
      <w:r w:rsidRPr="00BE615F">
        <w:rPr>
          <w:rFonts w:cs="Arial"/>
          <w:szCs w:val="22"/>
        </w:rPr>
        <w:t xml:space="preserve"> support better clarity of roles and foster constructive collaboration</w:t>
      </w:r>
      <w:r w:rsidR="00D23EB0" w:rsidRPr="00BE615F">
        <w:rPr>
          <w:rFonts w:cs="Arial"/>
          <w:szCs w:val="22"/>
        </w:rPr>
        <w:t>,</w:t>
      </w:r>
      <w:r w:rsidRPr="00BE615F">
        <w:rPr>
          <w:rFonts w:cs="Arial"/>
          <w:szCs w:val="22"/>
        </w:rPr>
        <w:t xml:space="preserve"> will be finalised. </w:t>
      </w:r>
    </w:p>
    <w:p w14:paraId="15630610" w14:textId="2D00B231" w:rsidR="004347E2" w:rsidRPr="00BE615F" w:rsidRDefault="004347E2" w:rsidP="008D4298">
      <w:pPr>
        <w:pStyle w:val="ListParagraph"/>
        <w:numPr>
          <w:ilvl w:val="0"/>
          <w:numId w:val="14"/>
        </w:numPr>
        <w:spacing w:after="120"/>
        <w:contextualSpacing w:val="0"/>
        <w:rPr>
          <w:rFonts w:cs="Arial"/>
          <w:szCs w:val="22"/>
        </w:rPr>
      </w:pPr>
      <w:r w:rsidRPr="00BE615F">
        <w:rPr>
          <w:rFonts w:cs="Arial"/>
          <w:bCs/>
          <w:szCs w:val="22"/>
        </w:rPr>
        <w:t>VLA’s Sector Engagement</w:t>
      </w:r>
      <w:r w:rsidR="002349EB" w:rsidRPr="00BE615F">
        <w:rPr>
          <w:rFonts w:cs="Arial"/>
          <w:bCs/>
          <w:szCs w:val="22"/>
        </w:rPr>
        <w:t xml:space="preserve"> and Service Design Program</w:t>
      </w:r>
      <w:r w:rsidRPr="00BE615F">
        <w:rPr>
          <w:rFonts w:cs="Arial"/>
          <w:bCs/>
          <w:szCs w:val="22"/>
        </w:rPr>
        <w:t xml:space="preserve"> will provide CLCs</w:t>
      </w:r>
      <w:r w:rsidR="00741E43" w:rsidRPr="00BE615F">
        <w:rPr>
          <w:rFonts w:cs="Arial"/>
          <w:bCs/>
          <w:szCs w:val="22"/>
        </w:rPr>
        <w:t xml:space="preserve"> with</w:t>
      </w:r>
      <w:r w:rsidRPr="00BE615F">
        <w:rPr>
          <w:rFonts w:cs="Arial"/>
          <w:bCs/>
          <w:szCs w:val="22"/>
        </w:rPr>
        <w:t xml:space="preserve"> tools and data, and where possible, work alongside CLCs to undertake collaborative planning.</w:t>
      </w:r>
    </w:p>
    <w:p w14:paraId="57066DBB" w14:textId="77777777" w:rsidR="00526AF6" w:rsidRPr="00BE615F" w:rsidRDefault="00526AF6" w:rsidP="00F80C89">
      <w:pPr>
        <w:spacing w:after="120"/>
        <w:rPr>
          <w:rFonts w:cs="Arial"/>
          <w:b/>
          <w:szCs w:val="22"/>
        </w:rPr>
      </w:pPr>
      <w:bookmarkStart w:id="38" w:name="_Hlk16165624"/>
      <w:r w:rsidRPr="00BE615F">
        <w:rPr>
          <w:rFonts w:cs="Arial"/>
          <w:b/>
          <w:szCs w:val="22"/>
        </w:rPr>
        <w:t xml:space="preserve">Rationale </w:t>
      </w:r>
    </w:p>
    <w:p w14:paraId="5F623E8C" w14:textId="52632472" w:rsidR="00526AF6" w:rsidRPr="00BE615F" w:rsidRDefault="00526AF6" w:rsidP="00F80C89">
      <w:pPr>
        <w:spacing w:after="120"/>
        <w:rPr>
          <w:rFonts w:cs="Arial"/>
          <w:bCs/>
          <w:szCs w:val="22"/>
          <w:u w:val="single"/>
        </w:rPr>
      </w:pPr>
      <w:r w:rsidRPr="00BE615F">
        <w:rPr>
          <w:rFonts w:cs="Arial"/>
          <w:bCs/>
          <w:szCs w:val="22"/>
          <w:u w:val="single"/>
        </w:rPr>
        <w:t>Current practice</w:t>
      </w:r>
    </w:p>
    <w:bookmarkEnd w:id="38"/>
    <w:p w14:paraId="08ED6097" w14:textId="7E36A64B" w:rsidR="004408A3" w:rsidRPr="00BE615F" w:rsidRDefault="004347E2" w:rsidP="008D4298">
      <w:pPr>
        <w:pStyle w:val="ListParagraph"/>
        <w:numPr>
          <w:ilvl w:val="0"/>
          <w:numId w:val="15"/>
        </w:numPr>
        <w:spacing w:after="120"/>
        <w:contextualSpacing w:val="0"/>
        <w:rPr>
          <w:rFonts w:cs="Arial"/>
          <w:bCs/>
          <w:i/>
          <w:iCs/>
          <w:spacing w:val="-2"/>
          <w:kern w:val="22"/>
          <w:szCs w:val="22"/>
          <w:lang w:val="en-GB"/>
        </w:rPr>
      </w:pPr>
      <w:r w:rsidRPr="00BE615F">
        <w:rPr>
          <w:rFonts w:cs="Arial"/>
          <w:bCs/>
          <w:spacing w:val="-2"/>
          <w:kern w:val="22"/>
          <w:szCs w:val="22"/>
          <w:lang w:val="en-GB"/>
        </w:rPr>
        <w:t xml:space="preserve">Across all government funding arrangements there is a renewed policy emphasis on the need for </w:t>
      </w:r>
      <w:r w:rsidRPr="00BE615F">
        <w:rPr>
          <w:rFonts w:cs="Arial"/>
          <w:bCs/>
          <w:i/>
          <w:iCs/>
          <w:spacing w:val="-2"/>
          <w:kern w:val="22"/>
          <w:szCs w:val="22"/>
          <w:lang w:val="en-GB"/>
        </w:rPr>
        <w:t>better coordination and collaboration between services and sectors.</w:t>
      </w:r>
      <w:r w:rsidR="002349EB" w:rsidRPr="00BE615F">
        <w:rPr>
          <w:rFonts w:cs="Arial"/>
          <w:bCs/>
          <w:i/>
          <w:iCs/>
          <w:spacing w:val="-2"/>
          <w:kern w:val="22"/>
          <w:szCs w:val="22"/>
          <w:lang w:val="en-GB"/>
        </w:rPr>
        <w:t xml:space="preserve"> </w:t>
      </w:r>
      <w:r w:rsidR="002349EB" w:rsidRPr="00BE615F">
        <w:rPr>
          <w:rFonts w:cs="Arial"/>
          <w:bCs/>
          <w:spacing w:val="-2"/>
          <w:kern w:val="22"/>
          <w:szCs w:val="22"/>
          <w:lang w:val="en-GB"/>
        </w:rPr>
        <w:t xml:space="preserve">In the legal assistance sector, for example, </w:t>
      </w:r>
      <w:r w:rsidR="002349EB" w:rsidRPr="00BE615F">
        <w:rPr>
          <w:rFonts w:cs="Arial"/>
          <w:bCs/>
          <w:szCs w:val="22"/>
        </w:rPr>
        <w:t>s</w:t>
      </w:r>
      <w:r w:rsidR="004408A3" w:rsidRPr="00BE615F">
        <w:rPr>
          <w:rFonts w:cs="Arial"/>
          <w:bCs/>
          <w:szCs w:val="22"/>
        </w:rPr>
        <w:t xml:space="preserve">ervice innovations including </w:t>
      </w:r>
      <w:hyperlink r:id="rId19" w:history="1">
        <w:r w:rsidR="004408A3" w:rsidRPr="00BE615F">
          <w:rPr>
            <w:rStyle w:val="Hyperlink"/>
            <w:rFonts w:cs="Arial"/>
            <w:bCs/>
            <w:szCs w:val="22"/>
          </w:rPr>
          <w:t>health justice</w:t>
        </w:r>
      </w:hyperlink>
      <w:r w:rsidR="004408A3" w:rsidRPr="00BE615F">
        <w:rPr>
          <w:rFonts w:cs="Arial"/>
          <w:bCs/>
          <w:szCs w:val="22"/>
        </w:rPr>
        <w:t xml:space="preserve"> and </w:t>
      </w:r>
      <w:r w:rsidR="004408A3" w:rsidRPr="00BE615F">
        <w:rPr>
          <w:rFonts w:cs="Arial"/>
          <w:bCs/>
          <w:szCs w:val="22"/>
        </w:rPr>
        <w:lastRenderedPageBreak/>
        <w:t xml:space="preserve">other partnership models have challenged (and </w:t>
      </w:r>
      <w:r w:rsidR="00EA7999" w:rsidRPr="00BE615F">
        <w:rPr>
          <w:rFonts w:cs="Arial"/>
          <w:bCs/>
          <w:szCs w:val="22"/>
        </w:rPr>
        <w:t xml:space="preserve">in some cases </w:t>
      </w:r>
      <w:r w:rsidR="004408A3" w:rsidRPr="00BE615F">
        <w:rPr>
          <w:rFonts w:cs="Arial"/>
          <w:bCs/>
          <w:szCs w:val="22"/>
        </w:rPr>
        <w:t xml:space="preserve">changed) the way that </w:t>
      </w:r>
      <w:r w:rsidR="00B53540" w:rsidRPr="00BE615F">
        <w:rPr>
          <w:rFonts w:cs="Arial"/>
          <w:bCs/>
          <w:szCs w:val="22"/>
        </w:rPr>
        <w:t xml:space="preserve">sections of </w:t>
      </w:r>
      <w:r w:rsidR="004408A3" w:rsidRPr="00BE615F">
        <w:rPr>
          <w:rFonts w:cs="Arial"/>
          <w:bCs/>
          <w:szCs w:val="22"/>
        </w:rPr>
        <w:t xml:space="preserve">the legal assistance </w:t>
      </w:r>
      <w:r w:rsidR="003B6C10" w:rsidRPr="00BE615F">
        <w:rPr>
          <w:rFonts w:cs="Arial"/>
          <w:bCs/>
          <w:szCs w:val="22"/>
        </w:rPr>
        <w:t xml:space="preserve">and allied </w:t>
      </w:r>
      <w:r w:rsidR="004408A3" w:rsidRPr="00BE615F">
        <w:rPr>
          <w:rFonts w:cs="Arial"/>
          <w:bCs/>
          <w:szCs w:val="22"/>
        </w:rPr>
        <w:t>sector</w:t>
      </w:r>
      <w:r w:rsidR="003B6C10" w:rsidRPr="00BE615F">
        <w:rPr>
          <w:rFonts w:cs="Arial"/>
          <w:bCs/>
          <w:szCs w:val="22"/>
        </w:rPr>
        <w:t>s</w:t>
      </w:r>
      <w:r w:rsidR="004408A3" w:rsidRPr="00BE615F">
        <w:rPr>
          <w:rFonts w:cs="Arial"/>
          <w:bCs/>
          <w:szCs w:val="22"/>
        </w:rPr>
        <w:t xml:space="preserve"> contemplate service design.</w:t>
      </w:r>
    </w:p>
    <w:p w14:paraId="4FA1438E" w14:textId="77777777" w:rsidR="003B6C10" w:rsidRPr="00BE615F" w:rsidRDefault="002349EB" w:rsidP="008D4298">
      <w:pPr>
        <w:pStyle w:val="ListParagraph"/>
        <w:numPr>
          <w:ilvl w:val="0"/>
          <w:numId w:val="15"/>
        </w:numPr>
        <w:spacing w:after="120"/>
        <w:contextualSpacing w:val="0"/>
        <w:rPr>
          <w:rFonts w:cs="Arial"/>
          <w:bCs/>
          <w:szCs w:val="22"/>
        </w:rPr>
      </w:pPr>
      <w:r w:rsidRPr="00BE615F">
        <w:rPr>
          <w:rFonts w:cs="Arial"/>
          <w:bCs/>
          <w:szCs w:val="22"/>
        </w:rPr>
        <w:t xml:space="preserve">Collaborative planning </w:t>
      </w:r>
      <w:r w:rsidR="003B6C10" w:rsidRPr="00BE615F">
        <w:rPr>
          <w:rFonts w:cs="Arial"/>
          <w:bCs/>
          <w:szCs w:val="22"/>
        </w:rPr>
        <w:t xml:space="preserve">at multiple levels (national, state, regional/local) </w:t>
      </w:r>
      <w:r w:rsidRPr="00BE615F">
        <w:rPr>
          <w:rFonts w:cs="Arial"/>
          <w:bCs/>
          <w:szCs w:val="22"/>
        </w:rPr>
        <w:t>is a requirement under the NPALAS</w:t>
      </w:r>
      <w:r w:rsidR="003B6C10" w:rsidRPr="00BE615F">
        <w:rPr>
          <w:rFonts w:cs="Arial"/>
          <w:bCs/>
          <w:szCs w:val="22"/>
        </w:rPr>
        <w:t xml:space="preserve"> and </w:t>
      </w:r>
      <w:r w:rsidR="004347E2" w:rsidRPr="00BE615F">
        <w:rPr>
          <w:rFonts w:cs="Arial"/>
          <w:bCs/>
          <w:szCs w:val="22"/>
        </w:rPr>
        <w:t xml:space="preserve">is consistent with the </w:t>
      </w:r>
      <w:r w:rsidR="003B6C10" w:rsidRPr="00BE615F">
        <w:rPr>
          <w:rFonts w:cs="Arial"/>
          <w:bCs/>
          <w:szCs w:val="22"/>
        </w:rPr>
        <w:t xml:space="preserve">approach and </w:t>
      </w:r>
      <w:r w:rsidR="004347E2" w:rsidRPr="00BE615F">
        <w:rPr>
          <w:rFonts w:cs="Arial"/>
          <w:bCs/>
          <w:szCs w:val="22"/>
        </w:rPr>
        <w:t xml:space="preserve">direction in Victoria. </w:t>
      </w:r>
    </w:p>
    <w:p w14:paraId="6D3A011C" w14:textId="65497F30" w:rsidR="003B6C10" w:rsidRPr="00BE615F" w:rsidRDefault="004347E2" w:rsidP="008D4298">
      <w:pPr>
        <w:pStyle w:val="ListParagraph"/>
        <w:numPr>
          <w:ilvl w:val="1"/>
          <w:numId w:val="15"/>
        </w:numPr>
        <w:spacing w:after="120"/>
        <w:contextualSpacing w:val="0"/>
        <w:rPr>
          <w:rFonts w:cs="Arial"/>
          <w:bCs/>
          <w:szCs w:val="22"/>
        </w:rPr>
      </w:pPr>
      <w:r w:rsidRPr="00BE615F">
        <w:rPr>
          <w:rFonts w:cs="Arial"/>
          <w:bCs/>
          <w:szCs w:val="22"/>
        </w:rPr>
        <w:t xml:space="preserve">The Collaborative Planning Committee (a recommendation of the Access to Justice Review) will support collaboration at a state level. </w:t>
      </w:r>
    </w:p>
    <w:p w14:paraId="0851358B" w14:textId="0EC34C0E" w:rsidR="004347E2" w:rsidRPr="00BE615F" w:rsidRDefault="002349EB" w:rsidP="008D4298">
      <w:pPr>
        <w:pStyle w:val="ListParagraph"/>
        <w:numPr>
          <w:ilvl w:val="1"/>
          <w:numId w:val="15"/>
        </w:numPr>
        <w:spacing w:after="120"/>
        <w:contextualSpacing w:val="0"/>
        <w:rPr>
          <w:rFonts w:cs="Arial"/>
          <w:bCs/>
          <w:szCs w:val="22"/>
        </w:rPr>
      </w:pPr>
      <w:r w:rsidRPr="00BE615F">
        <w:rPr>
          <w:rFonts w:cs="Arial"/>
          <w:bCs/>
          <w:szCs w:val="22"/>
        </w:rPr>
        <w:t>VLA</w:t>
      </w:r>
      <w:r w:rsidR="003B6C10" w:rsidRPr="00BE615F">
        <w:rPr>
          <w:rFonts w:cs="Arial"/>
          <w:bCs/>
          <w:szCs w:val="22"/>
        </w:rPr>
        <w:t xml:space="preserve"> (with CLCs)</w:t>
      </w:r>
      <w:r w:rsidRPr="00BE615F">
        <w:rPr>
          <w:rFonts w:cs="Arial"/>
          <w:bCs/>
          <w:szCs w:val="22"/>
        </w:rPr>
        <w:t xml:space="preserve"> </w:t>
      </w:r>
      <w:r w:rsidR="003B6C10" w:rsidRPr="00BE615F">
        <w:rPr>
          <w:rFonts w:cs="Arial"/>
          <w:bCs/>
          <w:szCs w:val="22"/>
        </w:rPr>
        <w:t>are</w:t>
      </w:r>
      <w:r w:rsidRPr="00BE615F">
        <w:rPr>
          <w:rFonts w:cs="Arial"/>
          <w:bCs/>
          <w:szCs w:val="22"/>
        </w:rPr>
        <w:t xml:space="preserve"> continuing to roll out </w:t>
      </w:r>
      <w:r w:rsidR="003B6C10" w:rsidRPr="00BE615F">
        <w:rPr>
          <w:rFonts w:cs="Arial"/>
          <w:bCs/>
          <w:szCs w:val="22"/>
        </w:rPr>
        <w:t xml:space="preserve">and support </w:t>
      </w:r>
      <w:r w:rsidRPr="00BE615F">
        <w:rPr>
          <w:rFonts w:cs="Arial"/>
          <w:bCs/>
          <w:szCs w:val="22"/>
        </w:rPr>
        <w:t xml:space="preserve">collaborative planning at a regional level and with respect to specialist areas of law. </w:t>
      </w:r>
    </w:p>
    <w:p w14:paraId="67FCC741" w14:textId="636BF00D" w:rsidR="002349EB" w:rsidRPr="00BE615F" w:rsidRDefault="002349EB" w:rsidP="008D4298">
      <w:pPr>
        <w:pStyle w:val="ListParagraph"/>
        <w:numPr>
          <w:ilvl w:val="0"/>
          <w:numId w:val="15"/>
        </w:numPr>
        <w:spacing w:after="120"/>
        <w:contextualSpacing w:val="0"/>
        <w:rPr>
          <w:rFonts w:cs="Arial"/>
          <w:szCs w:val="22"/>
        </w:rPr>
      </w:pPr>
      <w:r w:rsidRPr="00BE615F">
        <w:rPr>
          <w:rFonts w:cs="Arial"/>
          <w:szCs w:val="22"/>
        </w:rPr>
        <w:t xml:space="preserve">As part of the Access to Justice review </w:t>
      </w:r>
      <w:r w:rsidR="008645AE" w:rsidRPr="00BE615F">
        <w:rPr>
          <w:rFonts w:cs="Arial"/>
          <w:szCs w:val="22"/>
        </w:rPr>
        <w:t>implementation</w:t>
      </w:r>
      <w:r w:rsidRPr="00BE615F">
        <w:rPr>
          <w:rFonts w:cs="Arial"/>
          <w:szCs w:val="22"/>
        </w:rPr>
        <w:t>, VLA has an enhanced</w:t>
      </w:r>
      <w:r w:rsidR="001B1BF0" w:rsidRPr="00BE615F">
        <w:rPr>
          <w:rFonts w:cs="Arial"/>
          <w:szCs w:val="22"/>
        </w:rPr>
        <w:t xml:space="preserve"> supporting, coordination and collaboration</w:t>
      </w:r>
      <w:r w:rsidRPr="00BE615F">
        <w:rPr>
          <w:rFonts w:cs="Arial"/>
          <w:szCs w:val="22"/>
        </w:rPr>
        <w:t xml:space="preserve"> role in the legal assistance sector.</w:t>
      </w:r>
      <w:r w:rsidR="00BE615F">
        <w:rPr>
          <w:rFonts w:cs="Arial"/>
          <w:szCs w:val="22"/>
        </w:rPr>
        <w:t xml:space="preserve"> This includes convening the Collaborative Planning Committee. </w:t>
      </w:r>
    </w:p>
    <w:p w14:paraId="570F3908" w14:textId="5F30B6F0" w:rsidR="004347E2" w:rsidRPr="00BE615F" w:rsidRDefault="004347E2" w:rsidP="008D4298">
      <w:pPr>
        <w:pStyle w:val="ListParagraph"/>
        <w:numPr>
          <w:ilvl w:val="0"/>
          <w:numId w:val="15"/>
        </w:numPr>
        <w:spacing w:after="120"/>
        <w:contextualSpacing w:val="0"/>
        <w:rPr>
          <w:rFonts w:cs="Arial"/>
          <w:szCs w:val="22"/>
          <w:lang w:val="en-US"/>
        </w:rPr>
      </w:pPr>
      <w:r w:rsidRPr="00BE615F">
        <w:rPr>
          <w:rFonts w:cs="Arial"/>
          <w:szCs w:val="22"/>
          <w:lang w:val="en-US"/>
        </w:rPr>
        <w:t xml:space="preserve">Reliable and comprehensive data is a key requirement for effective collaborative service planning. VLA is investing in data modelling to enhance the sophistication of our legal need data analysis. The current methodology used in </w:t>
      </w:r>
      <w:r w:rsidR="002349EB" w:rsidRPr="00BE615F">
        <w:rPr>
          <w:rFonts w:cs="Arial"/>
          <w:szCs w:val="22"/>
          <w:lang w:val="en-US"/>
        </w:rPr>
        <w:t>placed based and specialist service</w:t>
      </w:r>
      <w:r w:rsidRPr="00BE615F">
        <w:rPr>
          <w:rFonts w:cs="Arial"/>
          <w:szCs w:val="22"/>
          <w:lang w:val="en-US"/>
        </w:rPr>
        <w:t xml:space="preserve"> planning, includes a focus on strategies to work collaboratively to address service gaps.</w:t>
      </w:r>
    </w:p>
    <w:p w14:paraId="6AE6F445" w14:textId="61E67653" w:rsidR="002349EB" w:rsidRPr="00BE615F" w:rsidRDefault="009F1C1B" w:rsidP="008D4298">
      <w:pPr>
        <w:pStyle w:val="ListParagraph"/>
        <w:numPr>
          <w:ilvl w:val="0"/>
          <w:numId w:val="15"/>
        </w:numPr>
        <w:spacing w:after="120"/>
        <w:contextualSpacing w:val="0"/>
        <w:rPr>
          <w:rFonts w:cs="Arial"/>
          <w:bCs/>
          <w:szCs w:val="22"/>
        </w:rPr>
      </w:pPr>
      <w:hyperlink r:id="rId20" w:history="1">
        <w:r w:rsidR="002349EB" w:rsidRPr="00BE615F">
          <w:rPr>
            <w:rStyle w:val="Hyperlink"/>
            <w:rFonts w:cs="Arial"/>
            <w:szCs w:val="22"/>
          </w:rPr>
          <w:t>The Royal Commission into Family Violence</w:t>
        </w:r>
      </w:hyperlink>
      <w:r w:rsidR="002349EB" w:rsidRPr="00BE615F">
        <w:rPr>
          <w:rFonts w:cs="Arial"/>
          <w:bCs/>
          <w:szCs w:val="22"/>
        </w:rPr>
        <w:t xml:space="preserve"> resulted in </w:t>
      </w:r>
      <w:r w:rsidR="002349EB" w:rsidRPr="00BE615F">
        <w:rPr>
          <w:rFonts w:cs="Arial"/>
          <w:szCs w:val="22"/>
        </w:rPr>
        <w:t>227 recommendations that</w:t>
      </w:r>
      <w:r w:rsidR="002349EB" w:rsidRPr="00BE615F">
        <w:rPr>
          <w:rFonts w:cs="Arial"/>
          <w:bCs/>
          <w:szCs w:val="22"/>
        </w:rPr>
        <w:t xml:space="preserve"> are directed at improving the foundations of the current family violence service system. The Commissioner has called on all services to transform the way that we respond to family violence. For the legal assistance sector, better coordination and collaborative legal service planning is a crucial part of responding to this call for reform. </w:t>
      </w:r>
    </w:p>
    <w:p w14:paraId="07B510AD" w14:textId="50B9AF0C" w:rsidR="002349EB" w:rsidRPr="00BE615F" w:rsidRDefault="002349EB" w:rsidP="008D4298">
      <w:pPr>
        <w:pStyle w:val="ListParagraph"/>
        <w:numPr>
          <w:ilvl w:val="0"/>
          <w:numId w:val="15"/>
        </w:numPr>
        <w:spacing w:after="120"/>
        <w:contextualSpacing w:val="0"/>
        <w:rPr>
          <w:rFonts w:cs="Arial"/>
          <w:szCs w:val="22"/>
        </w:rPr>
      </w:pPr>
      <w:r w:rsidRPr="00BE615F">
        <w:rPr>
          <w:rFonts w:cs="Arial"/>
          <w:szCs w:val="22"/>
        </w:rPr>
        <w:t xml:space="preserve">CLCs currently have direct relationships </w:t>
      </w:r>
      <w:r w:rsidR="001B1BF0" w:rsidRPr="00BE615F">
        <w:rPr>
          <w:rFonts w:cs="Arial"/>
          <w:szCs w:val="22"/>
        </w:rPr>
        <w:t xml:space="preserve">and Agreements </w:t>
      </w:r>
      <w:r w:rsidRPr="00BE615F">
        <w:rPr>
          <w:rFonts w:cs="Arial"/>
          <w:szCs w:val="22"/>
        </w:rPr>
        <w:t>with multiple funders</w:t>
      </w:r>
      <w:r w:rsidR="001B1BF0" w:rsidRPr="00BE615F">
        <w:rPr>
          <w:rFonts w:cs="Arial"/>
          <w:szCs w:val="22"/>
        </w:rPr>
        <w:t>.</w:t>
      </w:r>
      <w:r w:rsidRPr="00BE615F">
        <w:rPr>
          <w:rFonts w:cs="Arial"/>
          <w:szCs w:val="22"/>
        </w:rPr>
        <w:t xml:space="preserve"> </w:t>
      </w:r>
      <w:r w:rsidR="001B1BF0" w:rsidRPr="00BE615F">
        <w:rPr>
          <w:rFonts w:cs="Arial"/>
          <w:szCs w:val="22"/>
        </w:rPr>
        <w:t>VLA is supportive of these relationships and multi-source funding.</w:t>
      </w:r>
    </w:p>
    <w:p w14:paraId="37947EC2" w14:textId="5858F7FB" w:rsidR="00526AF6" w:rsidRPr="00BE615F" w:rsidRDefault="00526AF6" w:rsidP="00F80C89">
      <w:pPr>
        <w:spacing w:after="120"/>
        <w:rPr>
          <w:rFonts w:cs="Arial"/>
          <w:szCs w:val="22"/>
          <w:u w:val="single"/>
        </w:rPr>
      </w:pPr>
      <w:r w:rsidRPr="00BE615F">
        <w:rPr>
          <w:rFonts w:cs="Arial"/>
          <w:szCs w:val="22"/>
          <w:u w:val="single"/>
        </w:rPr>
        <w:t>Challenges with current practice</w:t>
      </w:r>
    </w:p>
    <w:p w14:paraId="01256427" w14:textId="25692C6C" w:rsidR="002349EB" w:rsidRPr="00BE615F" w:rsidRDefault="002349EB" w:rsidP="008D4298">
      <w:pPr>
        <w:pStyle w:val="ListParagraph"/>
        <w:numPr>
          <w:ilvl w:val="0"/>
          <w:numId w:val="16"/>
        </w:numPr>
        <w:spacing w:after="120"/>
        <w:contextualSpacing w:val="0"/>
        <w:rPr>
          <w:rFonts w:cs="Arial"/>
          <w:szCs w:val="22"/>
        </w:rPr>
      </w:pPr>
      <w:r w:rsidRPr="00BE615F">
        <w:rPr>
          <w:rFonts w:cs="Arial"/>
          <w:bCs/>
          <w:szCs w:val="22"/>
        </w:rPr>
        <w:t xml:space="preserve">Whilst there are excellent examples of the legal assistance sector working in a planned and coordinated way, there are significant inconsistencies and different levels of sophistication across the CLSP. Current practice does not ensure that all clients are able to receive the right services in the right place at the right time. </w:t>
      </w:r>
    </w:p>
    <w:p w14:paraId="66CDFE4E" w14:textId="2533D600" w:rsidR="00B53540" w:rsidRPr="00BE615F" w:rsidRDefault="002349EB" w:rsidP="008D4298">
      <w:pPr>
        <w:pStyle w:val="ListParagraph"/>
        <w:numPr>
          <w:ilvl w:val="0"/>
          <w:numId w:val="16"/>
        </w:numPr>
        <w:spacing w:after="120"/>
        <w:contextualSpacing w:val="0"/>
        <w:rPr>
          <w:rFonts w:cs="Arial"/>
          <w:szCs w:val="22"/>
        </w:rPr>
      </w:pPr>
      <w:r w:rsidRPr="00BE615F">
        <w:rPr>
          <w:rFonts w:cs="Arial"/>
          <w:szCs w:val="22"/>
        </w:rPr>
        <w:t xml:space="preserve">VLA is both the CLSP funding administrator and a partner in legal assistance service provision. This multi-dimensional relationship has strengths and challenges. </w:t>
      </w:r>
    </w:p>
    <w:p w14:paraId="50A57B5E" w14:textId="06D26322" w:rsidR="002349EB" w:rsidRPr="00BE615F" w:rsidRDefault="002349EB" w:rsidP="008D4298">
      <w:pPr>
        <w:pStyle w:val="ListParagraph"/>
        <w:numPr>
          <w:ilvl w:val="0"/>
          <w:numId w:val="16"/>
        </w:numPr>
        <w:spacing w:after="120"/>
        <w:contextualSpacing w:val="0"/>
        <w:rPr>
          <w:rFonts w:cs="Arial"/>
          <w:szCs w:val="22"/>
        </w:rPr>
      </w:pPr>
      <w:r w:rsidRPr="00BE615F">
        <w:rPr>
          <w:rFonts w:cs="Arial"/>
          <w:szCs w:val="22"/>
        </w:rPr>
        <w:t>VLA supports (and at times facilitates) CLCs to have direct relationships with funders, but there may be opportunities for VLA to play a more constructive role in coordination of funding to reduce the reporting burden on centres and to better support access to justice. These opportunities have not been fully mapped or pursued.</w:t>
      </w:r>
    </w:p>
    <w:p w14:paraId="5031D1E3" w14:textId="47A030FB" w:rsidR="002349EB" w:rsidRPr="00BE615F" w:rsidRDefault="002349EB" w:rsidP="008D4298">
      <w:pPr>
        <w:pStyle w:val="ListParagraph"/>
        <w:numPr>
          <w:ilvl w:val="0"/>
          <w:numId w:val="16"/>
        </w:numPr>
        <w:spacing w:after="120"/>
        <w:contextualSpacing w:val="0"/>
        <w:rPr>
          <w:rFonts w:cs="Arial"/>
          <w:szCs w:val="22"/>
        </w:rPr>
      </w:pPr>
      <w:r w:rsidRPr="00BE615F">
        <w:rPr>
          <w:rFonts w:cs="Arial"/>
          <w:szCs w:val="22"/>
        </w:rPr>
        <w:t xml:space="preserve">We also see opportunities through enhanced coordination for centres to consider opportunities for combining diverse funding sources toward the development of innovative services and advocacy, whilst maintaining a high level of accountability to funders. </w:t>
      </w:r>
    </w:p>
    <w:p w14:paraId="4EFCEC68" w14:textId="0EC0BBE0" w:rsidR="002349EB" w:rsidRPr="00BE615F" w:rsidRDefault="002349EB" w:rsidP="008D4298">
      <w:pPr>
        <w:pStyle w:val="ListParagraph"/>
        <w:numPr>
          <w:ilvl w:val="0"/>
          <w:numId w:val="16"/>
        </w:numPr>
        <w:spacing w:after="120"/>
        <w:contextualSpacing w:val="0"/>
        <w:rPr>
          <w:rFonts w:cs="Arial"/>
          <w:szCs w:val="22"/>
          <w:lang w:val="en-US"/>
        </w:rPr>
      </w:pPr>
      <w:r w:rsidRPr="00BE615F">
        <w:rPr>
          <w:rFonts w:cs="Arial"/>
          <w:szCs w:val="22"/>
          <w:lang w:val="en-US"/>
        </w:rPr>
        <w:lastRenderedPageBreak/>
        <w:t>There is a need to increase sector capacity in interpreting data, developing strategic partnerships and undertaking client-centred service design. This will be a strong focus for Phase 3 of CLSP Reform</w:t>
      </w:r>
      <w:r w:rsidR="00741E43" w:rsidRPr="00BE615F">
        <w:rPr>
          <w:rFonts w:cs="Arial"/>
          <w:szCs w:val="22"/>
          <w:lang w:val="en-US"/>
        </w:rPr>
        <w:t>.</w:t>
      </w:r>
    </w:p>
    <w:p w14:paraId="262281C6" w14:textId="06BE16DC" w:rsidR="002349EB" w:rsidRPr="00BE615F" w:rsidRDefault="002349EB" w:rsidP="008D4298">
      <w:pPr>
        <w:pStyle w:val="ListParagraph"/>
        <w:numPr>
          <w:ilvl w:val="0"/>
          <w:numId w:val="16"/>
        </w:numPr>
        <w:spacing w:after="120"/>
        <w:contextualSpacing w:val="0"/>
        <w:rPr>
          <w:rFonts w:cs="Arial"/>
          <w:szCs w:val="22"/>
          <w:lang w:val="en-US"/>
        </w:rPr>
      </w:pPr>
      <w:r w:rsidRPr="00BE615F">
        <w:rPr>
          <w:rFonts w:cs="Arial"/>
          <w:szCs w:val="22"/>
          <w:lang w:val="en-US"/>
        </w:rPr>
        <w:t xml:space="preserve">VLA recognises the lack of resourcing for collaborative planning at present, and the need to sufficiently resource this work to be effective. </w:t>
      </w:r>
    </w:p>
    <w:p w14:paraId="171523F3" w14:textId="77777777" w:rsidR="00526AF6" w:rsidRPr="00BE615F" w:rsidRDefault="00526AF6" w:rsidP="00F80C89">
      <w:pPr>
        <w:spacing w:after="120"/>
        <w:rPr>
          <w:rFonts w:cs="Arial"/>
          <w:b/>
          <w:szCs w:val="22"/>
        </w:rPr>
      </w:pPr>
      <w:bookmarkStart w:id="39" w:name="_Hlk16167020"/>
      <w:r w:rsidRPr="00BE615F">
        <w:rPr>
          <w:rFonts w:cs="Arial"/>
          <w:b/>
          <w:szCs w:val="22"/>
        </w:rPr>
        <w:t>Actions acquitted by this change</w:t>
      </w:r>
    </w:p>
    <w:bookmarkEnd w:id="39"/>
    <w:p w14:paraId="53D9720C" w14:textId="4502E05C" w:rsidR="004408A3" w:rsidRPr="00BE615F" w:rsidRDefault="004408A3" w:rsidP="00F80C89">
      <w:pPr>
        <w:spacing w:after="120"/>
        <w:rPr>
          <w:rFonts w:cs="Arial"/>
          <w:spacing w:val="-2"/>
          <w:kern w:val="22"/>
          <w:szCs w:val="22"/>
          <w:lang w:val="en-GB"/>
        </w:rPr>
      </w:pPr>
      <w:r w:rsidRPr="00BE615F">
        <w:rPr>
          <w:rFonts w:cs="Arial"/>
          <w:spacing w:val="-2"/>
          <w:kern w:val="22"/>
          <w:szCs w:val="22"/>
          <w:u w:val="single"/>
          <w:lang w:val="en-GB"/>
        </w:rPr>
        <w:t>Action 1</w:t>
      </w:r>
      <w:r w:rsidR="003C4908" w:rsidRPr="00BE615F">
        <w:rPr>
          <w:rFonts w:cs="Arial"/>
          <w:spacing w:val="-2"/>
          <w:kern w:val="22"/>
          <w:szCs w:val="22"/>
          <w:u w:val="single"/>
          <w:lang w:val="en-GB"/>
        </w:rPr>
        <w:t>:</w:t>
      </w:r>
      <w:r w:rsidRPr="00BE615F">
        <w:rPr>
          <w:rFonts w:cs="Arial"/>
          <w:spacing w:val="-2"/>
          <w:kern w:val="22"/>
          <w:szCs w:val="22"/>
          <w:lang w:val="en-GB"/>
        </w:rPr>
        <w:t xml:space="preserve"> As a major funder of CLCs, with a commitment to increasing the size of the CLC sector, VLA will take up a stronger and more decisive role in relation to funding decisions and ongoing monitoring of funded services.</w:t>
      </w:r>
    </w:p>
    <w:p w14:paraId="5542C11B" w14:textId="1A660A3B" w:rsidR="0069731C" w:rsidRPr="00BE615F" w:rsidRDefault="0069731C" w:rsidP="00F80C89">
      <w:pPr>
        <w:spacing w:after="120"/>
        <w:rPr>
          <w:rFonts w:cs="Arial"/>
          <w:spacing w:val="-2"/>
          <w:kern w:val="22"/>
          <w:szCs w:val="22"/>
          <w:lang w:val="en-GB"/>
        </w:rPr>
      </w:pPr>
      <w:r w:rsidRPr="00BE615F">
        <w:rPr>
          <w:rFonts w:cs="Arial"/>
          <w:spacing w:val="-2"/>
          <w:kern w:val="22"/>
          <w:szCs w:val="22"/>
          <w:u w:val="single"/>
          <w:lang w:val="en-GB"/>
        </w:rPr>
        <w:t>Action 2</w:t>
      </w:r>
      <w:r w:rsidR="003C4908" w:rsidRPr="00BE615F">
        <w:rPr>
          <w:rFonts w:cs="Arial"/>
          <w:spacing w:val="-2"/>
          <w:kern w:val="22"/>
          <w:szCs w:val="22"/>
          <w:u w:val="single"/>
          <w:lang w:val="en-GB"/>
        </w:rPr>
        <w:t>:</w:t>
      </w:r>
      <w:r w:rsidRPr="00BE615F">
        <w:rPr>
          <w:rFonts w:cs="Arial"/>
          <w:b/>
          <w:spacing w:val="-2"/>
          <w:kern w:val="22"/>
          <w:szCs w:val="22"/>
          <w:lang w:val="en-GB"/>
        </w:rPr>
        <w:t xml:space="preserve"> </w:t>
      </w:r>
      <w:r w:rsidRPr="00BE615F">
        <w:rPr>
          <w:rFonts w:cs="Arial"/>
          <w:spacing w:val="-2"/>
          <w:kern w:val="22"/>
          <w:szCs w:val="22"/>
          <w:lang w:val="en-GB"/>
        </w:rPr>
        <w:t>VLA will allocate all future funding to services that can demonstrate capacity and capability to address legal need through providing a range of high-quality legal services.</w:t>
      </w:r>
    </w:p>
    <w:p w14:paraId="108C85DF" w14:textId="2B78951C" w:rsidR="008A1FD2" w:rsidRPr="00BE615F" w:rsidRDefault="008A1FD2" w:rsidP="00F80C89">
      <w:pPr>
        <w:spacing w:after="120"/>
        <w:rPr>
          <w:rFonts w:cs="Arial"/>
          <w:spacing w:val="-2"/>
          <w:kern w:val="22"/>
          <w:szCs w:val="22"/>
          <w:u w:val="single"/>
          <w:lang w:val="en-GB"/>
        </w:rPr>
      </w:pPr>
      <w:r w:rsidRPr="00BE615F">
        <w:rPr>
          <w:rFonts w:cs="Arial"/>
          <w:spacing w:val="-2"/>
          <w:kern w:val="22"/>
          <w:szCs w:val="22"/>
          <w:u w:val="single"/>
          <w:lang w:val="en-GB"/>
        </w:rPr>
        <w:t>Action 14</w:t>
      </w:r>
      <w:r w:rsidR="003C4908" w:rsidRPr="00BE615F">
        <w:rPr>
          <w:rFonts w:cs="Arial"/>
          <w:spacing w:val="-2"/>
          <w:kern w:val="22"/>
          <w:szCs w:val="22"/>
          <w:u w:val="single"/>
          <w:lang w:val="en-GB"/>
        </w:rPr>
        <w:t>:</w:t>
      </w:r>
      <w:r w:rsidRPr="00BE615F">
        <w:rPr>
          <w:rFonts w:cs="Arial"/>
          <w:spacing w:val="-2"/>
          <w:kern w:val="22"/>
          <w:szCs w:val="22"/>
          <w:lang w:val="en-GB"/>
        </w:rPr>
        <w:t xml:space="preserve"> </w:t>
      </w:r>
      <w:r w:rsidR="003C4908" w:rsidRPr="00BE615F">
        <w:rPr>
          <w:rFonts w:cs="Arial"/>
          <w:spacing w:val="-2"/>
          <w:kern w:val="22"/>
          <w:szCs w:val="22"/>
          <w:lang w:val="en-GB"/>
        </w:rPr>
        <w:t>E</w:t>
      </w:r>
      <w:r w:rsidRPr="00BE615F">
        <w:rPr>
          <w:rFonts w:cs="Arial"/>
          <w:spacing w:val="-2"/>
          <w:kern w:val="22"/>
          <w:szCs w:val="22"/>
          <w:lang w:val="en-GB"/>
        </w:rPr>
        <w:t>nsure there is stronger alignment/integration of all legal assistance sector reforms, including CLSP Reform.</w:t>
      </w:r>
    </w:p>
    <w:p w14:paraId="38FC0BF5" w14:textId="4BFD13FC" w:rsidR="004B7EB9" w:rsidRPr="00BE615F" w:rsidRDefault="004B7EB9" w:rsidP="00F80C89">
      <w:pPr>
        <w:spacing w:after="120"/>
        <w:rPr>
          <w:rFonts w:cs="Arial"/>
          <w:iCs/>
          <w:spacing w:val="-2"/>
          <w:kern w:val="22"/>
          <w:szCs w:val="22"/>
          <w:lang w:val="en-GB"/>
        </w:rPr>
      </w:pPr>
      <w:bookmarkStart w:id="40" w:name="action16"/>
      <w:r w:rsidRPr="00BE615F">
        <w:rPr>
          <w:rFonts w:cs="Arial"/>
          <w:bCs/>
          <w:iCs/>
          <w:spacing w:val="-2"/>
          <w:kern w:val="22"/>
          <w:szCs w:val="22"/>
          <w:u w:val="single"/>
          <w:lang w:val="en-GB"/>
        </w:rPr>
        <w:t>Action 16</w:t>
      </w:r>
      <w:r w:rsidR="003C4908" w:rsidRPr="00BE615F">
        <w:rPr>
          <w:rFonts w:cs="Arial"/>
          <w:bCs/>
          <w:iCs/>
          <w:spacing w:val="-2"/>
          <w:kern w:val="22"/>
          <w:szCs w:val="22"/>
          <w:u w:val="single"/>
          <w:lang w:val="en-GB"/>
        </w:rPr>
        <w:t>:</w:t>
      </w:r>
      <w:r w:rsidRPr="00BE615F">
        <w:rPr>
          <w:rFonts w:cs="Arial"/>
          <w:iCs/>
          <w:spacing w:val="-2"/>
          <w:kern w:val="22"/>
          <w:szCs w:val="22"/>
          <w:lang w:val="en-GB"/>
        </w:rPr>
        <w:t xml:space="preserve"> </w:t>
      </w:r>
      <w:r w:rsidR="003C4908" w:rsidRPr="00BE615F">
        <w:rPr>
          <w:rFonts w:cs="Arial"/>
          <w:iCs/>
          <w:spacing w:val="-2"/>
          <w:kern w:val="22"/>
          <w:szCs w:val="22"/>
          <w:lang w:val="en-GB"/>
        </w:rPr>
        <w:t>E</w:t>
      </w:r>
      <w:r w:rsidRPr="00BE615F">
        <w:rPr>
          <w:rFonts w:cs="Arial"/>
          <w:iCs/>
          <w:spacing w:val="-2"/>
          <w:kern w:val="22"/>
          <w:szCs w:val="22"/>
          <w:lang w:val="en-GB"/>
        </w:rPr>
        <w:t>nsure that co-ordination of legal assistance service delivery is a cornerstone of future funding agreements</w:t>
      </w:r>
      <w:bookmarkEnd w:id="40"/>
      <w:r w:rsidRPr="00BE615F">
        <w:rPr>
          <w:rFonts w:cs="Arial"/>
          <w:iCs/>
          <w:spacing w:val="-2"/>
          <w:kern w:val="22"/>
          <w:szCs w:val="22"/>
          <w:lang w:val="en-GB"/>
        </w:rPr>
        <w:t>.</w:t>
      </w:r>
    </w:p>
    <w:p w14:paraId="587011EE" w14:textId="1015CAFD" w:rsidR="00B53540" w:rsidRPr="00BE615F" w:rsidRDefault="00B53540" w:rsidP="00F80C89">
      <w:pPr>
        <w:spacing w:after="120"/>
        <w:rPr>
          <w:rFonts w:cs="Arial"/>
          <w:spacing w:val="-2"/>
          <w:kern w:val="22"/>
          <w:szCs w:val="22"/>
          <w:lang w:val="en-GB"/>
        </w:rPr>
      </w:pPr>
      <w:r w:rsidRPr="00BE615F">
        <w:rPr>
          <w:rFonts w:cs="Arial"/>
          <w:spacing w:val="-2"/>
          <w:kern w:val="22"/>
          <w:szCs w:val="22"/>
          <w:u w:val="single"/>
          <w:lang w:val="en-GB"/>
        </w:rPr>
        <w:t>Action 36</w:t>
      </w:r>
      <w:r w:rsidR="003C4908" w:rsidRPr="00BE615F">
        <w:rPr>
          <w:rFonts w:cs="Arial"/>
          <w:spacing w:val="-2"/>
          <w:kern w:val="22"/>
          <w:szCs w:val="22"/>
          <w:u w:val="single"/>
          <w:lang w:val="en-GB"/>
        </w:rPr>
        <w:t>:</w:t>
      </w:r>
      <w:r w:rsidR="00BE615F">
        <w:rPr>
          <w:rFonts w:cs="Arial"/>
          <w:spacing w:val="-2"/>
          <w:kern w:val="22"/>
          <w:szCs w:val="22"/>
          <w:lang w:val="en-GB"/>
        </w:rPr>
        <w:t xml:space="preserve"> </w:t>
      </w:r>
      <w:r w:rsidRPr="00BE615F">
        <w:rPr>
          <w:rFonts w:cs="Arial"/>
          <w:spacing w:val="-2"/>
          <w:kern w:val="22"/>
          <w:szCs w:val="22"/>
          <w:lang w:val="en-GB"/>
        </w:rPr>
        <w:t xml:space="preserve">Consider and promote opportunities for CLCs and VLA to collaborate through short term funding opportunities.  </w:t>
      </w:r>
    </w:p>
    <w:p w14:paraId="6ABDD1A3" w14:textId="1E9B4AB0" w:rsidR="0069731C" w:rsidRPr="00BE615F" w:rsidRDefault="008A1FD2" w:rsidP="00F80C89">
      <w:pPr>
        <w:spacing w:after="120"/>
        <w:rPr>
          <w:rFonts w:cs="Arial"/>
          <w:spacing w:val="-2"/>
          <w:kern w:val="22"/>
          <w:szCs w:val="22"/>
          <w:lang w:val="en-GB"/>
        </w:rPr>
      </w:pPr>
      <w:r w:rsidRPr="00BE615F">
        <w:rPr>
          <w:rFonts w:cs="Arial"/>
          <w:spacing w:val="-2"/>
          <w:kern w:val="22"/>
          <w:szCs w:val="22"/>
          <w:u w:val="single"/>
          <w:lang w:val="en-GB"/>
        </w:rPr>
        <w:t>Action 37</w:t>
      </w:r>
      <w:r w:rsidR="00BE615F">
        <w:rPr>
          <w:rFonts w:cs="Arial"/>
          <w:spacing w:val="-2"/>
          <w:kern w:val="22"/>
          <w:szCs w:val="22"/>
          <w:u w:val="single"/>
          <w:lang w:val="en-GB"/>
        </w:rPr>
        <w:t>:</w:t>
      </w:r>
      <w:r w:rsidRPr="00BE615F">
        <w:rPr>
          <w:rFonts w:cs="Arial"/>
          <w:spacing w:val="-2"/>
          <w:kern w:val="22"/>
          <w:szCs w:val="22"/>
          <w:lang w:val="en-GB"/>
        </w:rPr>
        <w:t xml:space="preserve"> VLA and CLCs will consult with each other at the start of funding cycles to ensure joint planning and development of joint bids, where appropriate.</w:t>
      </w:r>
    </w:p>
    <w:p w14:paraId="41656780" w14:textId="468D07FF" w:rsidR="002349EB" w:rsidRPr="00BE615F" w:rsidRDefault="002349EB" w:rsidP="00F80C89">
      <w:pPr>
        <w:spacing w:after="120"/>
        <w:rPr>
          <w:rFonts w:cs="Arial"/>
          <w:spacing w:val="-2"/>
          <w:kern w:val="22"/>
          <w:szCs w:val="22"/>
          <w:lang w:val="en-GB"/>
        </w:rPr>
      </w:pPr>
      <w:r w:rsidRPr="00BE615F">
        <w:rPr>
          <w:rFonts w:cs="Arial"/>
          <w:spacing w:val="-2"/>
          <w:kern w:val="22"/>
          <w:szCs w:val="22"/>
          <w:u w:val="single"/>
          <w:lang w:val="en-GB"/>
        </w:rPr>
        <w:t>Action 44</w:t>
      </w:r>
      <w:r w:rsidR="00BE615F">
        <w:rPr>
          <w:rFonts w:cs="Arial"/>
          <w:spacing w:val="-2"/>
          <w:kern w:val="22"/>
          <w:szCs w:val="22"/>
          <w:u w:val="single"/>
          <w:lang w:val="en-GB"/>
        </w:rPr>
        <w:t>:</w:t>
      </w:r>
      <w:r w:rsidRPr="00BE615F">
        <w:rPr>
          <w:rFonts w:cs="Arial"/>
          <w:spacing w:val="-2"/>
          <w:kern w:val="22"/>
          <w:szCs w:val="22"/>
          <w:lang w:val="en-GB"/>
        </w:rPr>
        <w:t xml:space="preserve"> </w:t>
      </w:r>
      <w:r w:rsidRPr="00BE615F">
        <w:rPr>
          <w:rFonts w:cs="Arial"/>
          <w:bCs/>
          <w:spacing w:val="-2"/>
          <w:kern w:val="22"/>
          <w:szCs w:val="22"/>
          <w:lang w:val="en-GB"/>
        </w:rPr>
        <w:t>VLA will consider its role as system coordinator and will support CLCs to continue to have direct relationships with multiple funders and different areas of government, as appropriate.</w:t>
      </w:r>
    </w:p>
    <w:p w14:paraId="742EA29C" w14:textId="77777777" w:rsidR="00F438BD" w:rsidRPr="00BE615F" w:rsidRDefault="00F438BD" w:rsidP="00F80C89">
      <w:pPr>
        <w:spacing w:after="120"/>
        <w:rPr>
          <w:rFonts w:cs="Arial"/>
          <w:b/>
          <w:szCs w:val="22"/>
        </w:rPr>
      </w:pPr>
      <w:r w:rsidRPr="00BE615F">
        <w:rPr>
          <w:rFonts w:cs="Arial"/>
          <w:b/>
          <w:szCs w:val="22"/>
        </w:rPr>
        <w:t>Deliverables and timeframe</w:t>
      </w:r>
    </w:p>
    <w:p w14:paraId="06452EC5" w14:textId="18AFFB38" w:rsidR="008A1FD2" w:rsidRPr="00BE615F" w:rsidRDefault="0069731C" w:rsidP="008D4298">
      <w:pPr>
        <w:pStyle w:val="ListParagraph"/>
        <w:numPr>
          <w:ilvl w:val="0"/>
          <w:numId w:val="52"/>
        </w:numPr>
        <w:spacing w:after="120"/>
        <w:contextualSpacing w:val="0"/>
        <w:rPr>
          <w:rFonts w:cs="Arial"/>
          <w:bCs/>
          <w:iCs/>
          <w:spacing w:val="-2"/>
          <w:kern w:val="22"/>
          <w:szCs w:val="22"/>
          <w:lang w:val="en-GB"/>
        </w:rPr>
      </w:pPr>
      <w:r w:rsidRPr="00BE615F">
        <w:rPr>
          <w:rFonts w:cs="Arial"/>
          <w:bCs/>
          <w:iCs/>
          <w:spacing w:val="-2"/>
          <w:kern w:val="22"/>
          <w:szCs w:val="22"/>
          <w:lang w:val="en-GB"/>
        </w:rPr>
        <w:t>Revised</w:t>
      </w:r>
      <w:r w:rsidR="00361D9B" w:rsidRPr="00BE615F">
        <w:rPr>
          <w:rFonts w:cs="Arial"/>
          <w:bCs/>
          <w:iCs/>
          <w:spacing w:val="-2"/>
          <w:kern w:val="22"/>
          <w:szCs w:val="22"/>
          <w:lang w:val="en-GB"/>
        </w:rPr>
        <w:t xml:space="preserve"> Service</w:t>
      </w:r>
      <w:r w:rsidRPr="00BE615F">
        <w:rPr>
          <w:rFonts w:cs="Arial"/>
          <w:bCs/>
          <w:iCs/>
          <w:spacing w:val="-2"/>
          <w:kern w:val="22"/>
          <w:szCs w:val="22"/>
          <w:lang w:val="en-GB"/>
        </w:rPr>
        <w:t xml:space="preserve"> Agreement and </w:t>
      </w:r>
      <w:r w:rsidR="003D73F2" w:rsidRPr="00BE615F">
        <w:rPr>
          <w:rFonts w:cs="Arial"/>
          <w:bCs/>
          <w:iCs/>
          <w:spacing w:val="-2"/>
          <w:kern w:val="22"/>
          <w:szCs w:val="22"/>
          <w:lang w:val="en-GB"/>
        </w:rPr>
        <w:t>Workplan</w:t>
      </w:r>
      <w:r w:rsidR="00EA7999" w:rsidRPr="00BE615F">
        <w:rPr>
          <w:rFonts w:cs="Arial"/>
          <w:bCs/>
          <w:iCs/>
          <w:spacing w:val="-2"/>
          <w:kern w:val="22"/>
          <w:szCs w:val="22"/>
          <w:lang w:val="en-GB"/>
        </w:rPr>
        <w:t xml:space="preserve"> template</w:t>
      </w:r>
      <w:r w:rsidR="00B72255" w:rsidRPr="00BE615F">
        <w:rPr>
          <w:rFonts w:cs="Arial"/>
          <w:bCs/>
          <w:iCs/>
          <w:spacing w:val="-2"/>
          <w:kern w:val="22"/>
          <w:szCs w:val="22"/>
          <w:lang w:val="en-GB"/>
        </w:rPr>
        <w:t xml:space="preserve"> with a stronger focus on service coordination and collaboration (particularly in relation to family violence services)</w:t>
      </w:r>
      <w:r w:rsidR="00361D9B" w:rsidRPr="00BE615F">
        <w:rPr>
          <w:rFonts w:cs="Arial"/>
          <w:bCs/>
          <w:iCs/>
          <w:spacing w:val="-2"/>
          <w:kern w:val="22"/>
          <w:szCs w:val="22"/>
          <w:lang w:val="en-GB"/>
        </w:rPr>
        <w:t xml:space="preserve"> by</w:t>
      </w:r>
      <w:r w:rsidRPr="00BE615F">
        <w:rPr>
          <w:rFonts w:cs="Arial"/>
          <w:bCs/>
          <w:iCs/>
          <w:spacing w:val="-2"/>
          <w:kern w:val="22"/>
          <w:szCs w:val="22"/>
          <w:lang w:val="en-GB"/>
        </w:rPr>
        <w:t xml:space="preserve"> </w:t>
      </w:r>
      <w:r w:rsidR="005A1A02" w:rsidRPr="00BE615F">
        <w:rPr>
          <w:rFonts w:cs="Arial"/>
          <w:bCs/>
          <w:iCs/>
          <w:spacing w:val="-2"/>
          <w:kern w:val="22"/>
          <w:szCs w:val="22"/>
          <w:lang w:val="en-GB"/>
        </w:rPr>
        <w:t>March</w:t>
      </w:r>
      <w:r w:rsidRPr="00BE615F">
        <w:rPr>
          <w:rFonts w:cs="Arial"/>
          <w:bCs/>
          <w:iCs/>
          <w:spacing w:val="-2"/>
          <w:kern w:val="22"/>
          <w:szCs w:val="22"/>
          <w:lang w:val="en-GB"/>
        </w:rPr>
        <w:t xml:space="preserve"> 2020</w:t>
      </w:r>
      <w:r w:rsidR="008A1FD2" w:rsidRPr="00BE615F">
        <w:rPr>
          <w:rFonts w:cs="Arial"/>
          <w:bCs/>
          <w:iCs/>
          <w:spacing w:val="-2"/>
          <w:kern w:val="22"/>
          <w:szCs w:val="22"/>
          <w:lang w:val="en-GB"/>
        </w:rPr>
        <w:t>.</w:t>
      </w:r>
    </w:p>
    <w:p w14:paraId="776DACFD" w14:textId="5708A02A" w:rsidR="002349EB" w:rsidRPr="00BE615F" w:rsidRDefault="002349EB" w:rsidP="008D4298">
      <w:pPr>
        <w:pStyle w:val="ListParagraph"/>
        <w:numPr>
          <w:ilvl w:val="0"/>
          <w:numId w:val="52"/>
        </w:numPr>
        <w:spacing w:after="120"/>
        <w:contextualSpacing w:val="0"/>
        <w:rPr>
          <w:rFonts w:cs="Arial"/>
          <w:szCs w:val="22"/>
          <w:lang w:eastAsia="en-AU"/>
        </w:rPr>
      </w:pPr>
      <w:r w:rsidRPr="00BE615F">
        <w:rPr>
          <w:rFonts w:cs="Arial"/>
          <w:szCs w:val="22"/>
          <w:lang w:eastAsia="en-AU"/>
        </w:rPr>
        <w:t>Federation</w:t>
      </w:r>
      <w:r w:rsidR="00B72255" w:rsidRPr="00BE615F">
        <w:rPr>
          <w:rFonts w:cs="Arial"/>
          <w:szCs w:val="22"/>
          <w:lang w:eastAsia="en-AU"/>
        </w:rPr>
        <w:t xml:space="preserve"> in collaboration with VLA</w:t>
      </w:r>
      <w:r w:rsidRPr="00BE615F">
        <w:rPr>
          <w:rFonts w:cs="Arial"/>
          <w:szCs w:val="22"/>
          <w:lang w:eastAsia="en-AU"/>
        </w:rPr>
        <w:t xml:space="preserve"> </w:t>
      </w:r>
      <w:r w:rsidR="00B72255" w:rsidRPr="00BE615F">
        <w:rPr>
          <w:rFonts w:cs="Arial"/>
          <w:szCs w:val="22"/>
          <w:lang w:eastAsia="en-AU"/>
        </w:rPr>
        <w:t>finalises</w:t>
      </w:r>
      <w:r w:rsidRPr="00BE615F">
        <w:rPr>
          <w:rFonts w:cs="Arial"/>
          <w:szCs w:val="22"/>
          <w:lang w:eastAsia="en-AU"/>
        </w:rPr>
        <w:t xml:space="preserve"> Partnership Principles by December 2019. </w:t>
      </w:r>
    </w:p>
    <w:p w14:paraId="5D0B34BA" w14:textId="76A5E530" w:rsidR="005A1A02" w:rsidRPr="00BE615F" w:rsidRDefault="002349EB" w:rsidP="008D4298">
      <w:pPr>
        <w:pStyle w:val="ListParagraph"/>
        <w:numPr>
          <w:ilvl w:val="0"/>
          <w:numId w:val="52"/>
        </w:numPr>
        <w:spacing w:after="120"/>
        <w:contextualSpacing w:val="0"/>
        <w:rPr>
          <w:rFonts w:cs="Arial"/>
          <w:szCs w:val="22"/>
          <w:lang w:eastAsia="en-AU"/>
        </w:rPr>
      </w:pPr>
      <w:r w:rsidRPr="00BE615F">
        <w:rPr>
          <w:rFonts w:cs="Arial"/>
          <w:szCs w:val="22"/>
          <w:lang w:eastAsia="en-AU"/>
        </w:rPr>
        <w:t>New CLSP Funding Guidelines by March 2020.</w:t>
      </w:r>
    </w:p>
    <w:p w14:paraId="26623EE0" w14:textId="77777777" w:rsidR="00161704" w:rsidRDefault="00161704">
      <w:pPr>
        <w:spacing w:after="160" w:line="259" w:lineRule="auto"/>
        <w:rPr>
          <w:rFonts w:cs="Arial"/>
          <w:b/>
          <w:bCs/>
          <w:iCs/>
          <w:color w:val="971A4B"/>
          <w:sz w:val="26"/>
          <w:szCs w:val="28"/>
          <w:lang w:eastAsia="en-AU"/>
        </w:rPr>
      </w:pPr>
      <w:r>
        <w:br w:type="page"/>
      </w:r>
    </w:p>
    <w:p w14:paraId="66DB3853" w14:textId="271B2618" w:rsidR="008A1FD2" w:rsidRDefault="008A1FD2" w:rsidP="0084135B">
      <w:pPr>
        <w:pStyle w:val="Heading2"/>
      </w:pPr>
      <w:bookmarkStart w:id="41" w:name="_Toc16841139"/>
      <w:r>
        <w:lastRenderedPageBreak/>
        <w:t xml:space="preserve">d. </w:t>
      </w:r>
      <w:r w:rsidR="00041B6F">
        <w:t>Transparency</w:t>
      </w:r>
      <w:bookmarkEnd w:id="41"/>
    </w:p>
    <w:p w14:paraId="0F2E91E0" w14:textId="192CC2D8" w:rsidR="008A1FD2" w:rsidRDefault="008A1FD2" w:rsidP="00F80C89">
      <w:pPr>
        <w:spacing w:after="120"/>
        <w:rPr>
          <w:rFonts w:cs="Arial"/>
          <w:b/>
          <w:szCs w:val="22"/>
          <w:u w:val="single"/>
        </w:rPr>
      </w:pPr>
      <w:r w:rsidRPr="00526AF6">
        <w:rPr>
          <w:rFonts w:cs="Arial"/>
          <w:b/>
          <w:szCs w:val="22"/>
          <w:u w:val="single"/>
        </w:rPr>
        <w:t xml:space="preserve">Proposed </w:t>
      </w:r>
      <w:r>
        <w:rPr>
          <w:rFonts w:cs="Arial"/>
          <w:b/>
          <w:szCs w:val="22"/>
          <w:u w:val="single"/>
        </w:rPr>
        <w:t>C</w:t>
      </w:r>
      <w:r w:rsidRPr="00526AF6">
        <w:rPr>
          <w:rFonts w:cs="Arial"/>
          <w:b/>
          <w:szCs w:val="22"/>
          <w:u w:val="single"/>
        </w:rPr>
        <w:t xml:space="preserve">hange </w:t>
      </w:r>
      <w:r w:rsidR="002F06FB">
        <w:rPr>
          <w:rFonts w:cs="Arial"/>
          <w:b/>
          <w:szCs w:val="22"/>
          <w:u w:val="single"/>
        </w:rPr>
        <w:t>4</w:t>
      </w:r>
    </w:p>
    <w:p w14:paraId="2A1A480E" w14:textId="02DB3F5F" w:rsidR="005A1A02" w:rsidRPr="002A1EC4" w:rsidRDefault="005A1A02" w:rsidP="00F80C89">
      <w:pPr>
        <w:spacing w:after="120"/>
        <w:rPr>
          <w:rFonts w:cs="Arial"/>
          <w:bCs/>
          <w:szCs w:val="22"/>
        </w:rPr>
      </w:pPr>
      <w:r w:rsidRPr="002A1EC4">
        <w:rPr>
          <w:rFonts w:cs="Arial"/>
          <w:bCs/>
          <w:szCs w:val="22"/>
        </w:rPr>
        <w:t xml:space="preserve">VLA </w:t>
      </w:r>
      <w:r w:rsidR="00B73610">
        <w:rPr>
          <w:rFonts w:cs="Arial"/>
          <w:bCs/>
          <w:szCs w:val="22"/>
        </w:rPr>
        <w:t xml:space="preserve">will </w:t>
      </w:r>
      <w:r w:rsidR="002A1EC4">
        <w:rPr>
          <w:rFonts w:cs="Arial"/>
          <w:bCs/>
          <w:szCs w:val="22"/>
        </w:rPr>
        <w:t>develop a new</w:t>
      </w:r>
      <w:r w:rsidRPr="002A1EC4">
        <w:rPr>
          <w:rFonts w:cs="Arial"/>
          <w:bCs/>
          <w:szCs w:val="22"/>
        </w:rPr>
        <w:t xml:space="preserve"> an </w:t>
      </w:r>
      <w:r w:rsidRPr="002A1EC4">
        <w:rPr>
          <w:rFonts w:cs="Arial"/>
          <w:bCs/>
          <w:szCs w:val="22"/>
          <w:u w:val="single"/>
        </w:rPr>
        <w:t>online portal</w:t>
      </w:r>
      <w:r w:rsidR="00F410FC" w:rsidRPr="002A1EC4">
        <w:rPr>
          <w:rFonts w:cs="Arial"/>
          <w:bCs/>
          <w:szCs w:val="22"/>
        </w:rPr>
        <w:t xml:space="preserve"> </w:t>
      </w:r>
      <w:r w:rsidR="002A1EC4">
        <w:rPr>
          <w:rFonts w:cs="Arial"/>
          <w:bCs/>
          <w:szCs w:val="22"/>
        </w:rPr>
        <w:t>that provides a single point for</w:t>
      </w:r>
      <w:r w:rsidRPr="002A1EC4">
        <w:rPr>
          <w:rFonts w:cs="Arial"/>
          <w:bCs/>
          <w:szCs w:val="22"/>
        </w:rPr>
        <w:t xml:space="preserve"> information related to CLSP</w:t>
      </w:r>
      <w:r w:rsidR="001D5587" w:rsidRPr="002A1EC4">
        <w:rPr>
          <w:rFonts w:cs="Arial"/>
          <w:bCs/>
          <w:szCs w:val="22"/>
        </w:rPr>
        <w:t xml:space="preserve"> </w:t>
      </w:r>
      <w:r w:rsidRPr="002A1EC4">
        <w:rPr>
          <w:rFonts w:cs="Arial"/>
          <w:bCs/>
          <w:szCs w:val="22"/>
        </w:rPr>
        <w:t>including funding guidelines, information about grant</w:t>
      </w:r>
      <w:r w:rsidR="00FB2157" w:rsidRPr="002A1EC4">
        <w:rPr>
          <w:rFonts w:cs="Arial"/>
          <w:bCs/>
          <w:szCs w:val="22"/>
        </w:rPr>
        <w:t>s</w:t>
      </w:r>
      <w:r w:rsidRPr="002A1EC4">
        <w:rPr>
          <w:rFonts w:cs="Arial"/>
          <w:bCs/>
          <w:szCs w:val="22"/>
        </w:rPr>
        <w:t xml:space="preserve"> </w:t>
      </w:r>
      <w:r w:rsidR="00F410FC" w:rsidRPr="002A1EC4">
        <w:rPr>
          <w:rFonts w:cs="Arial"/>
          <w:bCs/>
          <w:szCs w:val="22"/>
        </w:rPr>
        <w:t xml:space="preserve">and other </w:t>
      </w:r>
      <w:r w:rsidRPr="002A1EC4">
        <w:rPr>
          <w:rFonts w:cs="Arial"/>
          <w:bCs/>
          <w:szCs w:val="22"/>
        </w:rPr>
        <w:t>opportunities</w:t>
      </w:r>
      <w:r w:rsidR="00F410FC" w:rsidRPr="002A1EC4">
        <w:rPr>
          <w:rFonts w:cs="Arial"/>
          <w:bCs/>
          <w:szCs w:val="22"/>
        </w:rPr>
        <w:t>,</w:t>
      </w:r>
      <w:r w:rsidR="00361D9B">
        <w:rPr>
          <w:rFonts w:cs="Arial"/>
          <w:bCs/>
          <w:szCs w:val="22"/>
        </w:rPr>
        <w:t xml:space="preserve"> reporting requirements,</w:t>
      </w:r>
      <w:r w:rsidRPr="002A1EC4">
        <w:rPr>
          <w:rFonts w:cs="Arial"/>
          <w:bCs/>
          <w:szCs w:val="22"/>
        </w:rPr>
        <w:t xml:space="preserve"> and </w:t>
      </w:r>
      <w:r w:rsidR="00F410FC" w:rsidRPr="002A1EC4">
        <w:rPr>
          <w:rFonts w:cs="Arial"/>
          <w:bCs/>
          <w:szCs w:val="22"/>
        </w:rPr>
        <w:t xml:space="preserve">shared </w:t>
      </w:r>
      <w:r w:rsidRPr="002A1EC4">
        <w:rPr>
          <w:rFonts w:cs="Arial"/>
          <w:bCs/>
          <w:szCs w:val="22"/>
        </w:rPr>
        <w:t>data</w:t>
      </w:r>
      <w:r w:rsidR="003E3EE8">
        <w:rPr>
          <w:rFonts w:cs="Arial"/>
          <w:bCs/>
          <w:szCs w:val="22"/>
        </w:rPr>
        <w:t>.</w:t>
      </w:r>
      <w:r w:rsidRPr="002A1EC4">
        <w:rPr>
          <w:rFonts w:cs="Arial"/>
          <w:bCs/>
          <w:szCs w:val="22"/>
        </w:rPr>
        <w:t xml:space="preserve"> </w:t>
      </w:r>
    </w:p>
    <w:p w14:paraId="16D42A7B" w14:textId="693F5B93" w:rsidR="00ED2A11" w:rsidRPr="00BE615F" w:rsidRDefault="00F410FC" w:rsidP="008D4298">
      <w:pPr>
        <w:pStyle w:val="ListParagraph"/>
        <w:numPr>
          <w:ilvl w:val="0"/>
          <w:numId w:val="17"/>
        </w:numPr>
        <w:spacing w:after="120"/>
        <w:contextualSpacing w:val="0"/>
        <w:rPr>
          <w:rFonts w:cs="Arial"/>
          <w:bCs/>
          <w:szCs w:val="22"/>
        </w:rPr>
      </w:pPr>
      <w:r w:rsidRPr="00053789">
        <w:rPr>
          <w:rFonts w:cs="Arial"/>
          <w:bCs/>
          <w:szCs w:val="22"/>
        </w:rPr>
        <w:t xml:space="preserve">VLA will advance </w:t>
      </w:r>
      <w:r w:rsidR="002A1EC4">
        <w:rPr>
          <w:rFonts w:cs="Arial"/>
          <w:bCs/>
          <w:szCs w:val="22"/>
        </w:rPr>
        <w:t xml:space="preserve">development of </w:t>
      </w:r>
      <w:r w:rsidRPr="00053789">
        <w:rPr>
          <w:rFonts w:cs="Arial"/>
          <w:bCs/>
          <w:szCs w:val="22"/>
        </w:rPr>
        <w:t xml:space="preserve">this </w:t>
      </w:r>
      <w:r w:rsidR="00BE615F">
        <w:rPr>
          <w:rFonts w:cs="Arial"/>
          <w:bCs/>
          <w:szCs w:val="22"/>
        </w:rPr>
        <w:t>proposal</w:t>
      </w:r>
      <w:r w:rsidR="0002455D" w:rsidRPr="00053789">
        <w:rPr>
          <w:rFonts w:cs="Arial"/>
          <w:bCs/>
          <w:szCs w:val="22"/>
        </w:rPr>
        <w:t xml:space="preserve"> </w:t>
      </w:r>
      <w:r w:rsidRPr="00053789">
        <w:rPr>
          <w:rFonts w:cs="Arial"/>
          <w:bCs/>
          <w:szCs w:val="22"/>
        </w:rPr>
        <w:t>to</w:t>
      </w:r>
      <w:r w:rsidR="0002455D" w:rsidRPr="00053789">
        <w:rPr>
          <w:rFonts w:cs="Arial"/>
          <w:bCs/>
          <w:szCs w:val="22"/>
        </w:rPr>
        <w:t xml:space="preserve"> ensure that </w:t>
      </w:r>
      <w:r w:rsidR="00FB2157" w:rsidRPr="00053789">
        <w:rPr>
          <w:rFonts w:cs="Arial"/>
          <w:bCs/>
          <w:szCs w:val="22"/>
        </w:rPr>
        <w:t xml:space="preserve">it </w:t>
      </w:r>
      <w:r w:rsidR="0002455D" w:rsidRPr="00053789">
        <w:rPr>
          <w:rFonts w:cs="Arial"/>
          <w:bCs/>
          <w:szCs w:val="22"/>
        </w:rPr>
        <w:t>coincides</w:t>
      </w:r>
      <w:r w:rsidRPr="00053789">
        <w:rPr>
          <w:rFonts w:cs="Arial"/>
          <w:bCs/>
          <w:szCs w:val="22"/>
        </w:rPr>
        <w:t xml:space="preserve"> with other</w:t>
      </w:r>
      <w:r w:rsidR="0002455D" w:rsidRPr="00053789">
        <w:rPr>
          <w:rFonts w:cs="Arial"/>
          <w:bCs/>
          <w:szCs w:val="22"/>
        </w:rPr>
        <w:t xml:space="preserve"> capacity building</w:t>
      </w:r>
      <w:r w:rsidRPr="00053789">
        <w:rPr>
          <w:rFonts w:cs="Arial"/>
          <w:bCs/>
          <w:szCs w:val="22"/>
        </w:rPr>
        <w:t xml:space="preserve"> work </w:t>
      </w:r>
      <w:r w:rsidR="0002455D" w:rsidRPr="00053789">
        <w:rPr>
          <w:rFonts w:cs="Arial"/>
          <w:bCs/>
          <w:szCs w:val="22"/>
        </w:rPr>
        <w:t xml:space="preserve">that is </w:t>
      </w:r>
      <w:r w:rsidRPr="00053789">
        <w:rPr>
          <w:rFonts w:cs="Arial"/>
          <w:bCs/>
          <w:szCs w:val="22"/>
        </w:rPr>
        <w:t xml:space="preserve">undertaken in </w:t>
      </w:r>
      <w:r w:rsidR="002A1EC4">
        <w:rPr>
          <w:rFonts w:cs="Arial"/>
          <w:bCs/>
          <w:szCs w:val="22"/>
        </w:rPr>
        <w:t>P</w:t>
      </w:r>
      <w:r w:rsidRPr="00053789">
        <w:rPr>
          <w:rFonts w:cs="Arial"/>
          <w:bCs/>
          <w:szCs w:val="22"/>
        </w:rPr>
        <w:t xml:space="preserve">hase </w:t>
      </w:r>
      <w:r w:rsidR="002A1EC4">
        <w:rPr>
          <w:rFonts w:cs="Arial"/>
          <w:bCs/>
          <w:szCs w:val="22"/>
        </w:rPr>
        <w:t>three</w:t>
      </w:r>
      <w:r w:rsidRPr="00053789">
        <w:rPr>
          <w:rFonts w:cs="Arial"/>
          <w:bCs/>
          <w:szCs w:val="22"/>
        </w:rPr>
        <w:t xml:space="preserve"> </w:t>
      </w:r>
      <w:r w:rsidR="0002455D" w:rsidRPr="00053789">
        <w:rPr>
          <w:rFonts w:cs="Arial"/>
          <w:bCs/>
          <w:szCs w:val="22"/>
        </w:rPr>
        <w:t xml:space="preserve">of this project. </w:t>
      </w:r>
      <w:r w:rsidR="0002455D" w:rsidRPr="00BE615F">
        <w:rPr>
          <w:rFonts w:cs="Arial"/>
          <w:bCs/>
          <w:szCs w:val="22"/>
        </w:rPr>
        <w:t>A working group will be established for CLCs to be consulted in the development of the portal.</w:t>
      </w:r>
    </w:p>
    <w:p w14:paraId="0F778CDE" w14:textId="540B01EC" w:rsidR="005A1A02" w:rsidRPr="00ED2A11" w:rsidRDefault="005A1A02" w:rsidP="008D4298">
      <w:pPr>
        <w:pStyle w:val="ListParagraph"/>
        <w:numPr>
          <w:ilvl w:val="0"/>
          <w:numId w:val="17"/>
        </w:numPr>
        <w:spacing w:after="120"/>
        <w:contextualSpacing w:val="0"/>
        <w:rPr>
          <w:rFonts w:cs="Arial"/>
          <w:bCs/>
          <w:szCs w:val="22"/>
        </w:rPr>
      </w:pPr>
      <w:r w:rsidRPr="00ED2A11">
        <w:rPr>
          <w:rFonts w:cs="Arial"/>
          <w:bCs/>
          <w:szCs w:val="22"/>
        </w:rPr>
        <w:t xml:space="preserve">VLA </w:t>
      </w:r>
      <w:r w:rsidR="002A1EC4" w:rsidRPr="00ED2A11">
        <w:rPr>
          <w:rFonts w:cs="Arial"/>
          <w:bCs/>
          <w:szCs w:val="22"/>
        </w:rPr>
        <w:t xml:space="preserve">will </w:t>
      </w:r>
      <w:r w:rsidRPr="00ED2A11">
        <w:rPr>
          <w:rFonts w:cs="Arial"/>
          <w:bCs/>
          <w:szCs w:val="22"/>
        </w:rPr>
        <w:t>ensure that reasonable limits are placed on the sharing of information</w:t>
      </w:r>
      <w:r w:rsidR="003E3EE8">
        <w:rPr>
          <w:rFonts w:cs="Arial"/>
          <w:bCs/>
          <w:szCs w:val="22"/>
        </w:rPr>
        <w:t>,</w:t>
      </w:r>
      <w:r w:rsidR="002A1EC4" w:rsidRPr="00ED2A11">
        <w:rPr>
          <w:rFonts w:cs="Arial"/>
          <w:bCs/>
          <w:szCs w:val="22"/>
        </w:rPr>
        <w:t xml:space="preserve"> </w:t>
      </w:r>
      <w:r w:rsidRPr="00ED2A11">
        <w:rPr>
          <w:rFonts w:cs="Arial"/>
          <w:bCs/>
          <w:szCs w:val="22"/>
        </w:rPr>
        <w:t>including</w:t>
      </w:r>
      <w:r w:rsidR="00F410FC" w:rsidRPr="00ED2A11">
        <w:rPr>
          <w:rFonts w:cs="Arial"/>
          <w:bCs/>
          <w:szCs w:val="22"/>
        </w:rPr>
        <w:t xml:space="preserve"> by</w:t>
      </w:r>
      <w:r w:rsidRPr="00ED2A11">
        <w:rPr>
          <w:rFonts w:cs="Arial"/>
          <w:bCs/>
          <w:szCs w:val="22"/>
        </w:rPr>
        <w:t xml:space="preserve"> </w:t>
      </w:r>
      <w:r w:rsidR="00F410FC" w:rsidRPr="00ED2A11">
        <w:rPr>
          <w:rFonts w:cs="Arial"/>
          <w:bCs/>
          <w:szCs w:val="22"/>
        </w:rPr>
        <w:t xml:space="preserve">appropriately safeguarding </w:t>
      </w:r>
      <w:r w:rsidR="0002455D" w:rsidRPr="00ED2A11">
        <w:rPr>
          <w:rFonts w:cs="Arial"/>
          <w:bCs/>
          <w:szCs w:val="22"/>
        </w:rPr>
        <w:t xml:space="preserve">the </w:t>
      </w:r>
      <w:r w:rsidRPr="00ED2A11">
        <w:rPr>
          <w:rFonts w:cs="Arial"/>
          <w:bCs/>
          <w:szCs w:val="22"/>
        </w:rPr>
        <w:t>privacy and confidentiality of client and service information.</w:t>
      </w:r>
      <w:r w:rsidR="00CC119B" w:rsidRPr="00ED2A11">
        <w:rPr>
          <w:rFonts w:cs="Arial"/>
          <w:bCs/>
          <w:szCs w:val="22"/>
        </w:rPr>
        <w:t xml:space="preserve"> </w:t>
      </w:r>
      <w:r w:rsidR="002A1EC4" w:rsidRPr="00ED2A11">
        <w:rPr>
          <w:rFonts w:cs="Arial"/>
          <w:bCs/>
          <w:szCs w:val="22"/>
        </w:rPr>
        <w:t>A</w:t>
      </w:r>
      <w:r w:rsidR="00CC119B" w:rsidRPr="00ED2A11">
        <w:rPr>
          <w:rFonts w:cs="Arial"/>
          <w:bCs/>
          <w:szCs w:val="22"/>
        </w:rPr>
        <w:t xml:space="preserve"> policy and procedure </w:t>
      </w:r>
      <w:r w:rsidR="002A1EC4" w:rsidRPr="00ED2A11">
        <w:rPr>
          <w:rFonts w:cs="Arial"/>
          <w:bCs/>
          <w:szCs w:val="22"/>
        </w:rPr>
        <w:t xml:space="preserve">will be developed </w:t>
      </w:r>
      <w:r w:rsidR="00CC119B" w:rsidRPr="00ED2A11">
        <w:rPr>
          <w:rFonts w:cs="Arial"/>
          <w:bCs/>
          <w:szCs w:val="22"/>
        </w:rPr>
        <w:t>to define these limits.</w:t>
      </w:r>
      <w:r w:rsidR="002A1EC4" w:rsidRPr="00ED2A11">
        <w:rPr>
          <w:rFonts w:cs="Arial"/>
          <w:bCs/>
          <w:szCs w:val="22"/>
        </w:rPr>
        <w:t xml:space="preserve"> </w:t>
      </w:r>
    </w:p>
    <w:p w14:paraId="4E346639" w14:textId="17EBC9BE" w:rsidR="00BE615F" w:rsidRDefault="00BE615F" w:rsidP="00F80C89">
      <w:pPr>
        <w:spacing w:after="120"/>
        <w:rPr>
          <w:rFonts w:cs="Arial"/>
          <w:b/>
          <w:spacing w:val="-2"/>
          <w:kern w:val="22"/>
          <w:szCs w:val="22"/>
          <w:lang w:val="en-GB"/>
        </w:rPr>
      </w:pPr>
      <w:r w:rsidRPr="00BE615F">
        <w:rPr>
          <w:rFonts w:cs="Arial"/>
          <w:b/>
          <w:spacing w:val="-2"/>
          <w:kern w:val="22"/>
          <w:szCs w:val="22"/>
          <w:lang w:val="en-GB"/>
        </w:rPr>
        <w:t>Interdependencies and / or supporting measures</w:t>
      </w:r>
    </w:p>
    <w:p w14:paraId="4BA73240" w14:textId="41396B9C" w:rsidR="00BE615F" w:rsidRPr="00BE615F" w:rsidRDefault="00BE615F" w:rsidP="008D4298">
      <w:pPr>
        <w:pStyle w:val="ListParagraph"/>
        <w:numPr>
          <w:ilvl w:val="0"/>
          <w:numId w:val="62"/>
        </w:numPr>
        <w:spacing w:after="120"/>
        <w:contextualSpacing w:val="0"/>
        <w:rPr>
          <w:rFonts w:cs="Arial"/>
          <w:b/>
          <w:spacing w:val="-2"/>
          <w:kern w:val="22"/>
          <w:szCs w:val="22"/>
          <w:lang w:val="en-GB"/>
        </w:rPr>
      </w:pPr>
      <w:r>
        <w:rPr>
          <w:rFonts w:cs="Arial"/>
          <w:bCs/>
          <w:spacing w:val="-2"/>
          <w:kern w:val="22"/>
          <w:szCs w:val="22"/>
          <w:lang w:val="en-GB"/>
        </w:rPr>
        <w:t xml:space="preserve">VLA will share our service data through collaborative planning tools to support with service design and planning. </w:t>
      </w:r>
    </w:p>
    <w:p w14:paraId="67EFAEA4" w14:textId="77777777" w:rsidR="00F410FC" w:rsidRPr="00AA0AF6" w:rsidRDefault="00F410FC" w:rsidP="00F80C89">
      <w:pPr>
        <w:spacing w:after="120"/>
        <w:rPr>
          <w:rFonts w:cs="Arial"/>
          <w:b/>
          <w:szCs w:val="22"/>
        </w:rPr>
      </w:pPr>
      <w:r w:rsidRPr="00AA0AF6">
        <w:rPr>
          <w:rFonts w:cs="Arial"/>
          <w:b/>
          <w:szCs w:val="22"/>
        </w:rPr>
        <w:t>Rationale</w:t>
      </w:r>
      <w:r>
        <w:rPr>
          <w:rFonts w:cs="Arial"/>
          <w:b/>
          <w:szCs w:val="22"/>
        </w:rPr>
        <w:t xml:space="preserve"> </w:t>
      </w:r>
    </w:p>
    <w:p w14:paraId="710BBEEA" w14:textId="77777777" w:rsidR="00F410FC" w:rsidRDefault="00F410FC" w:rsidP="00F80C89">
      <w:pPr>
        <w:spacing w:after="120"/>
        <w:rPr>
          <w:rFonts w:cs="Arial"/>
          <w:bCs/>
          <w:szCs w:val="22"/>
          <w:u w:val="single"/>
        </w:rPr>
      </w:pPr>
      <w:r w:rsidRPr="00AA0AF6">
        <w:rPr>
          <w:rFonts w:cs="Arial"/>
          <w:bCs/>
          <w:szCs w:val="22"/>
          <w:u w:val="single"/>
        </w:rPr>
        <w:t>Current practice</w:t>
      </w:r>
    </w:p>
    <w:p w14:paraId="51318460" w14:textId="58F1D59A" w:rsidR="00F410FC" w:rsidRPr="00053789" w:rsidRDefault="00F410FC" w:rsidP="008D4298">
      <w:pPr>
        <w:pStyle w:val="ListParagraph"/>
        <w:numPr>
          <w:ilvl w:val="0"/>
          <w:numId w:val="18"/>
        </w:numPr>
        <w:spacing w:after="120"/>
        <w:contextualSpacing w:val="0"/>
        <w:rPr>
          <w:rFonts w:cs="Arial"/>
          <w:bCs/>
          <w:szCs w:val="22"/>
        </w:rPr>
      </w:pPr>
      <w:r w:rsidRPr="00053789">
        <w:rPr>
          <w:rFonts w:cs="Arial"/>
          <w:bCs/>
          <w:szCs w:val="22"/>
        </w:rPr>
        <w:t xml:space="preserve">CLSP information is primarily shared via email and limited information is available on the VLA website. Interactions between VLA and funded CLCs </w:t>
      </w:r>
      <w:r w:rsidR="00FB2157" w:rsidRPr="00053789">
        <w:rPr>
          <w:rFonts w:cs="Arial"/>
          <w:bCs/>
          <w:szCs w:val="22"/>
        </w:rPr>
        <w:t>is conducted almost exclusively through email and by phone.</w:t>
      </w:r>
    </w:p>
    <w:p w14:paraId="462B1FFB" w14:textId="445EA644" w:rsidR="002A1EC4" w:rsidRPr="00ED2A11" w:rsidRDefault="00FB2157" w:rsidP="008D4298">
      <w:pPr>
        <w:pStyle w:val="ListParagraph"/>
        <w:numPr>
          <w:ilvl w:val="0"/>
          <w:numId w:val="18"/>
        </w:numPr>
        <w:spacing w:after="120"/>
        <w:contextualSpacing w:val="0"/>
        <w:rPr>
          <w:rFonts w:cs="Arial"/>
          <w:bCs/>
          <w:szCs w:val="22"/>
        </w:rPr>
      </w:pPr>
      <w:r w:rsidRPr="00053789">
        <w:rPr>
          <w:rFonts w:cs="Arial"/>
          <w:bCs/>
          <w:szCs w:val="22"/>
        </w:rPr>
        <w:t>Data is shared on a case by case basis</w:t>
      </w:r>
      <w:r w:rsidR="003E3EE8">
        <w:rPr>
          <w:rFonts w:cs="Arial"/>
          <w:bCs/>
          <w:szCs w:val="22"/>
        </w:rPr>
        <w:t xml:space="preserve"> or ad hoc and</w:t>
      </w:r>
      <w:r w:rsidRPr="00053789">
        <w:rPr>
          <w:rFonts w:cs="Arial"/>
          <w:bCs/>
          <w:szCs w:val="22"/>
        </w:rPr>
        <w:t xml:space="preserve"> is</w:t>
      </w:r>
      <w:r w:rsidR="003C4908">
        <w:rPr>
          <w:rFonts w:cs="Arial"/>
          <w:bCs/>
          <w:szCs w:val="22"/>
        </w:rPr>
        <w:t xml:space="preserve"> </w:t>
      </w:r>
      <w:r w:rsidRPr="00053789">
        <w:rPr>
          <w:rFonts w:cs="Arial"/>
          <w:bCs/>
          <w:szCs w:val="22"/>
        </w:rPr>
        <w:t>n</w:t>
      </w:r>
      <w:r w:rsidR="003C4908">
        <w:rPr>
          <w:rFonts w:cs="Arial"/>
          <w:bCs/>
          <w:szCs w:val="22"/>
        </w:rPr>
        <w:t>ot</w:t>
      </w:r>
      <w:r w:rsidRPr="00053789">
        <w:rPr>
          <w:rFonts w:cs="Arial"/>
          <w:bCs/>
          <w:szCs w:val="22"/>
        </w:rPr>
        <w:t xml:space="preserve"> generally publicly available or accessible.</w:t>
      </w:r>
    </w:p>
    <w:p w14:paraId="45DBFA72" w14:textId="77777777" w:rsidR="00FB2157" w:rsidRPr="00BB0CF8" w:rsidRDefault="00FB2157" w:rsidP="00F80C89">
      <w:pPr>
        <w:spacing w:after="120"/>
        <w:rPr>
          <w:u w:val="single"/>
        </w:rPr>
      </w:pPr>
      <w:r w:rsidRPr="00BB0CF8">
        <w:rPr>
          <w:u w:val="single"/>
        </w:rPr>
        <w:t>Challenges with current practice</w:t>
      </w:r>
    </w:p>
    <w:p w14:paraId="355BDADD" w14:textId="5D9A1E87" w:rsidR="00FB2157" w:rsidRPr="002A1EC4" w:rsidRDefault="00CC119B" w:rsidP="008D4298">
      <w:pPr>
        <w:pStyle w:val="ListParagraph"/>
        <w:numPr>
          <w:ilvl w:val="0"/>
          <w:numId w:val="28"/>
        </w:numPr>
        <w:spacing w:after="120"/>
        <w:contextualSpacing w:val="0"/>
        <w:rPr>
          <w:rFonts w:cs="Arial"/>
          <w:bCs/>
          <w:szCs w:val="22"/>
        </w:rPr>
      </w:pPr>
      <w:r w:rsidRPr="002A1EC4">
        <w:rPr>
          <w:rFonts w:cs="Arial"/>
          <w:bCs/>
          <w:szCs w:val="22"/>
        </w:rPr>
        <w:t xml:space="preserve">VLA’s current CLSP </w:t>
      </w:r>
      <w:r w:rsidR="00FB2157" w:rsidRPr="002A1EC4">
        <w:rPr>
          <w:rFonts w:cs="Arial"/>
          <w:bCs/>
          <w:szCs w:val="22"/>
        </w:rPr>
        <w:t>mode of operation is</w:t>
      </w:r>
      <w:r w:rsidRPr="002A1EC4">
        <w:rPr>
          <w:rFonts w:cs="Arial"/>
          <w:bCs/>
          <w:szCs w:val="22"/>
        </w:rPr>
        <w:t xml:space="preserve"> no longer fit for purpose. It</w:t>
      </w:r>
      <w:r w:rsidR="003C4908">
        <w:rPr>
          <w:rFonts w:cs="Arial"/>
          <w:bCs/>
          <w:szCs w:val="22"/>
        </w:rPr>
        <w:t xml:space="preserve"> is</w:t>
      </w:r>
      <w:r w:rsidR="00FB2157" w:rsidRPr="002A1EC4">
        <w:rPr>
          <w:rFonts w:cs="Arial"/>
          <w:bCs/>
          <w:szCs w:val="22"/>
        </w:rPr>
        <w:t xml:space="preserve"> inefficient</w:t>
      </w:r>
      <w:r w:rsidR="00BE615F">
        <w:rPr>
          <w:rFonts w:cs="Arial"/>
          <w:bCs/>
          <w:szCs w:val="22"/>
        </w:rPr>
        <w:t xml:space="preserve"> </w:t>
      </w:r>
      <w:r w:rsidR="00FB2157" w:rsidRPr="002A1EC4">
        <w:rPr>
          <w:rFonts w:cs="Arial"/>
          <w:bCs/>
          <w:szCs w:val="22"/>
        </w:rPr>
        <w:t>and</w:t>
      </w:r>
      <w:r w:rsidRPr="002A1EC4">
        <w:rPr>
          <w:rFonts w:cs="Arial"/>
          <w:bCs/>
          <w:szCs w:val="22"/>
        </w:rPr>
        <w:t xml:space="preserve"> </w:t>
      </w:r>
      <w:r w:rsidR="00FB2157" w:rsidRPr="002A1EC4">
        <w:rPr>
          <w:rFonts w:cs="Arial"/>
          <w:bCs/>
          <w:szCs w:val="22"/>
        </w:rPr>
        <w:t xml:space="preserve">lacks </w:t>
      </w:r>
      <w:r w:rsidRPr="002A1EC4">
        <w:rPr>
          <w:rFonts w:cs="Arial"/>
          <w:bCs/>
          <w:szCs w:val="22"/>
        </w:rPr>
        <w:t xml:space="preserve">consistency and </w:t>
      </w:r>
      <w:r w:rsidR="00FB2157" w:rsidRPr="002A1EC4">
        <w:rPr>
          <w:rFonts w:cs="Arial"/>
          <w:bCs/>
          <w:szCs w:val="22"/>
        </w:rPr>
        <w:t>transparency.</w:t>
      </w:r>
    </w:p>
    <w:p w14:paraId="52F2E3C0" w14:textId="77777777" w:rsidR="00BE615F" w:rsidRDefault="002A1EC4" w:rsidP="008D4298">
      <w:pPr>
        <w:pStyle w:val="ListParagraph"/>
        <w:numPr>
          <w:ilvl w:val="0"/>
          <w:numId w:val="18"/>
        </w:numPr>
        <w:spacing w:after="120"/>
        <w:contextualSpacing w:val="0"/>
        <w:rPr>
          <w:rFonts w:cs="Arial"/>
          <w:bCs/>
          <w:szCs w:val="22"/>
        </w:rPr>
      </w:pPr>
      <w:r>
        <w:rPr>
          <w:rFonts w:cs="Arial"/>
          <w:bCs/>
          <w:szCs w:val="22"/>
        </w:rPr>
        <w:t>M</w:t>
      </w:r>
      <w:r w:rsidR="006B2956">
        <w:rPr>
          <w:rFonts w:cs="Arial"/>
          <w:bCs/>
          <w:szCs w:val="22"/>
        </w:rPr>
        <w:t>ost</w:t>
      </w:r>
      <w:r w:rsidRPr="00053789">
        <w:rPr>
          <w:rFonts w:cs="Arial"/>
          <w:bCs/>
          <w:szCs w:val="22"/>
        </w:rPr>
        <w:t xml:space="preserve"> publicly funded agencies are currently considering opportunities for working more efficiently including through effective use of technology and other innovation. </w:t>
      </w:r>
    </w:p>
    <w:p w14:paraId="0628C1F6" w14:textId="57AAEA7F" w:rsidR="002A1EC4" w:rsidRPr="00BE615F" w:rsidRDefault="002A1EC4" w:rsidP="008D4298">
      <w:pPr>
        <w:pStyle w:val="ListParagraph"/>
        <w:numPr>
          <w:ilvl w:val="0"/>
          <w:numId w:val="18"/>
        </w:numPr>
        <w:spacing w:after="120"/>
        <w:contextualSpacing w:val="0"/>
        <w:rPr>
          <w:rFonts w:cs="Arial"/>
          <w:bCs/>
          <w:szCs w:val="22"/>
        </w:rPr>
      </w:pPr>
      <w:r w:rsidRPr="00BE615F">
        <w:rPr>
          <w:rFonts w:cs="Arial"/>
          <w:bCs/>
          <w:szCs w:val="22"/>
        </w:rPr>
        <w:t>An online portal is an opportunity to</w:t>
      </w:r>
      <w:r w:rsidR="00ED2A11" w:rsidRPr="00BE615F">
        <w:rPr>
          <w:rFonts w:cs="Arial"/>
          <w:bCs/>
          <w:szCs w:val="22"/>
        </w:rPr>
        <w:t xml:space="preserve"> streamline communications,</w:t>
      </w:r>
      <w:r w:rsidRPr="00BE615F">
        <w:rPr>
          <w:rFonts w:cs="Arial"/>
          <w:bCs/>
          <w:szCs w:val="22"/>
        </w:rPr>
        <w:t xml:space="preserve"> reduce the time and effort that is spent on reporting and compliance, while making information more consistent and transparent. </w:t>
      </w:r>
    </w:p>
    <w:p w14:paraId="64A5A500" w14:textId="1A529180" w:rsidR="002A1EC4" w:rsidRPr="00053789" w:rsidRDefault="002A1EC4" w:rsidP="008D4298">
      <w:pPr>
        <w:pStyle w:val="ListParagraph"/>
        <w:numPr>
          <w:ilvl w:val="0"/>
          <w:numId w:val="18"/>
        </w:numPr>
        <w:spacing w:after="120"/>
        <w:contextualSpacing w:val="0"/>
        <w:rPr>
          <w:rFonts w:cs="Arial"/>
          <w:bCs/>
          <w:szCs w:val="22"/>
        </w:rPr>
      </w:pPr>
      <w:r w:rsidRPr="00053789">
        <w:rPr>
          <w:rFonts w:cs="Arial"/>
          <w:bCs/>
          <w:szCs w:val="22"/>
        </w:rPr>
        <w:t xml:space="preserve">The timing and purpose of </w:t>
      </w:r>
      <w:r w:rsidR="00BE615F">
        <w:rPr>
          <w:rFonts w:cs="Arial"/>
          <w:bCs/>
          <w:szCs w:val="22"/>
        </w:rPr>
        <w:t>project</w:t>
      </w:r>
      <w:r w:rsidRPr="00053789">
        <w:rPr>
          <w:rFonts w:cs="Arial"/>
          <w:bCs/>
          <w:szCs w:val="22"/>
        </w:rPr>
        <w:t xml:space="preserve"> </w:t>
      </w:r>
      <w:r w:rsidR="00ED2A11">
        <w:rPr>
          <w:rFonts w:cs="Arial"/>
          <w:bCs/>
          <w:szCs w:val="22"/>
        </w:rPr>
        <w:t xml:space="preserve">at VLA </w:t>
      </w:r>
      <w:r w:rsidRPr="00053789">
        <w:rPr>
          <w:rFonts w:cs="Arial"/>
          <w:bCs/>
          <w:szCs w:val="22"/>
        </w:rPr>
        <w:t xml:space="preserve">presents an opportunity for the legal assistance sector to build </w:t>
      </w:r>
      <w:r w:rsidR="003E3EE8">
        <w:rPr>
          <w:rFonts w:cs="Arial"/>
          <w:bCs/>
          <w:szCs w:val="22"/>
        </w:rPr>
        <w:t xml:space="preserve">a </w:t>
      </w:r>
      <w:r w:rsidRPr="00053789">
        <w:rPr>
          <w:rFonts w:cs="Arial"/>
          <w:bCs/>
          <w:szCs w:val="22"/>
        </w:rPr>
        <w:t>fit for purpose, user-friendly online system and templates that will support innovation, efficiency and better use of shared data.</w:t>
      </w:r>
    </w:p>
    <w:p w14:paraId="454E71FD" w14:textId="77777777" w:rsidR="0084135B" w:rsidRPr="0069731C" w:rsidRDefault="0084135B" w:rsidP="00F80C89">
      <w:pPr>
        <w:spacing w:after="120"/>
        <w:rPr>
          <w:rFonts w:cs="Arial"/>
          <w:b/>
          <w:szCs w:val="22"/>
        </w:rPr>
      </w:pPr>
      <w:r w:rsidRPr="0069731C">
        <w:rPr>
          <w:rFonts w:cs="Arial"/>
          <w:b/>
          <w:szCs w:val="22"/>
        </w:rPr>
        <w:t>Actions acquitted by this change</w:t>
      </w:r>
    </w:p>
    <w:p w14:paraId="18064B3B" w14:textId="2D825DFE" w:rsidR="00682D37" w:rsidRDefault="0084135B" w:rsidP="00F80C89">
      <w:pPr>
        <w:spacing w:after="120"/>
        <w:rPr>
          <w:rFonts w:cs="Arial"/>
          <w:bCs/>
          <w:iCs/>
          <w:szCs w:val="22"/>
          <w:lang w:val="en-GB"/>
        </w:rPr>
      </w:pPr>
      <w:r w:rsidRPr="0084135B">
        <w:rPr>
          <w:rFonts w:cs="Arial"/>
          <w:iCs/>
          <w:szCs w:val="22"/>
          <w:u w:val="single"/>
          <w:lang w:val="en-GB"/>
        </w:rPr>
        <w:t>Action 17</w:t>
      </w:r>
      <w:r w:rsidR="00BE615F">
        <w:rPr>
          <w:rFonts w:cs="Arial"/>
          <w:iCs/>
          <w:szCs w:val="22"/>
          <w:u w:val="single"/>
          <w:lang w:val="en-GB"/>
        </w:rPr>
        <w:t>:</w:t>
      </w:r>
      <w:r w:rsidRPr="0084135B">
        <w:rPr>
          <w:rFonts w:cs="Arial"/>
          <w:b/>
          <w:bCs/>
          <w:i/>
          <w:szCs w:val="22"/>
          <w:lang w:val="en-GB"/>
        </w:rPr>
        <w:t xml:space="preserve"> </w:t>
      </w:r>
      <w:r w:rsidR="00BE615F">
        <w:rPr>
          <w:rFonts w:cs="Arial"/>
          <w:bCs/>
          <w:iCs/>
          <w:szCs w:val="22"/>
          <w:lang w:val="en-GB"/>
        </w:rPr>
        <w:t>E</w:t>
      </w:r>
      <w:r w:rsidRPr="0084135B">
        <w:rPr>
          <w:rFonts w:cs="Arial"/>
          <w:bCs/>
          <w:iCs/>
          <w:szCs w:val="22"/>
          <w:lang w:val="en-GB"/>
        </w:rPr>
        <w:t>nsure that there is</w:t>
      </w:r>
      <w:r>
        <w:rPr>
          <w:rFonts w:cs="Arial"/>
          <w:bCs/>
          <w:iCs/>
          <w:szCs w:val="22"/>
          <w:lang w:val="en-GB"/>
        </w:rPr>
        <w:t xml:space="preserve"> </w:t>
      </w:r>
      <w:r w:rsidRPr="0084135B">
        <w:rPr>
          <w:rFonts w:cs="Arial"/>
          <w:bCs/>
          <w:iCs/>
          <w:szCs w:val="22"/>
          <w:lang w:val="en-GB"/>
        </w:rPr>
        <w:t>(a) greater transparency around funding arrangements and (b) better public access to service data. This will include establishing reasonable limits on shared information to uphold privacy and confidentiality of client and service information.</w:t>
      </w:r>
    </w:p>
    <w:p w14:paraId="3C211F00" w14:textId="77777777" w:rsidR="00F438BD" w:rsidRPr="00C12C38" w:rsidRDefault="00F438BD" w:rsidP="00F80C89">
      <w:pPr>
        <w:spacing w:after="120"/>
        <w:rPr>
          <w:rFonts w:cs="Arial"/>
          <w:b/>
          <w:szCs w:val="22"/>
        </w:rPr>
      </w:pPr>
      <w:r>
        <w:rPr>
          <w:rFonts w:cs="Arial"/>
          <w:b/>
          <w:szCs w:val="22"/>
        </w:rPr>
        <w:t>Deliverables and t</w:t>
      </w:r>
      <w:r w:rsidRPr="00C12C38">
        <w:rPr>
          <w:rFonts w:cs="Arial"/>
          <w:b/>
          <w:szCs w:val="22"/>
        </w:rPr>
        <w:t>imeframe</w:t>
      </w:r>
    </w:p>
    <w:p w14:paraId="5A0A3BDB" w14:textId="4ED9F8DC" w:rsidR="004B7EB9" w:rsidRPr="00BE615F" w:rsidRDefault="00CC119B" w:rsidP="008D4298">
      <w:pPr>
        <w:pStyle w:val="ListParagraph"/>
        <w:numPr>
          <w:ilvl w:val="0"/>
          <w:numId w:val="55"/>
        </w:numPr>
        <w:spacing w:after="120"/>
        <w:contextualSpacing w:val="0"/>
        <w:rPr>
          <w:rFonts w:cs="Arial"/>
          <w:bCs/>
          <w:iCs/>
          <w:szCs w:val="22"/>
          <w:lang w:val="en-GB"/>
        </w:rPr>
      </w:pPr>
      <w:r w:rsidRPr="00741E43">
        <w:rPr>
          <w:rFonts w:cs="Arial"/>
          <w:bCs/>
          <w:iCs/>
          <w:szCs w:val="22"/>
          <w:lang w:val="en-GB"/>
        </w:rPr>
        <w:t xml:space="preserve">CLSP Online Portal Project </w:t>
      </w:r>
      <w:r w:rsidR="00ED2A11" w:rsidRPr="00741E43">
        <w:rPr>
          <w:rFonts w:cs="Arial"/>
          <w:bCs/>
          <w:iCs/>
          <w:szCs w:val="22"/>
          <w:lang w:val="en-GB"/>
        </w:rPr>
        <w:t>P</w:t>
      </w:r>
      <w:r w:rsidRPr="00741E43">
        <w:rPr>
          <w:rFonts w:cs="Arial"/>
          <w:bCs/>
          <w:iCs/>
          <w:szCs w:val="22"/>
          <w:lang w:val="en-GB"/>
        </w:rPr>
        <w:t>lan</w:t>
      </w:r>
      <w:r w:rsidR="00ED2A11" w:rsidRPr="00741E43">
        <w:rPr>
          <w:rFonts w:cs="Arial"/>
          <w:bCs/>
          <w:iCs/>
          <w:szCs w:val="22"/>
          <w:lang w:val="en-GB"/>
        </w:rPr>
        <w:t xml:space="preserve"> by</w:t>
      </w:r>
      <w:r w:rsidR="002B48E7" w:rsidRPr="00741E43">
        <w:rPr>
          <w:rFonts w:cs="Arial"/>
          <w:bCs/>
          <w:iCs/>
          <w:szCs w:val="22"/>
          <w:lang w:val="en-GB"/>
        </w:rPr>
        <w:t xml:space="preserve"> </w:t>
      </w:r>
      <w:r w:rsidRPr="00741E43">
        <w:rPr>
          <w:rFonts w:cs="Arial"/>
          <w:bCs/>
          <w:iCs/>
          <w:szCs w:val="22"/>
          <w:lang w:val="en-GB"/>
        </w:rPr>
        <w:t>March 2020</w:t>
      </w:r>
      <w:r w:rsidR="00ED2A11" w:rsidRPr="00741E43">
        <w:rPr>
          <w:rFonts w:cs="Arial"/>
          <w:bCs/>
          <w:iCs/>
          <w:szCs w:val="22"/>
          <w:lang w:val="en-GB"/>
        </w:rPr>
        <w:t xml:space="preserve">. </w:t>
      </w:r>
      <w:r w:rsidR="004B7EB9">
        <w:br w:type="page"/>
      </w:r>
    </w:p>
    <w:p w14:paraId="6C3BA8BF" w14:textId="1F7F8B0A" w:rsidR="00041B6F" w:rsidRPr="00FD7AE1" w:rsidRDefault="00FD7AE1" w:rsidP="00682D37">
      <w:pPr>
        <w:pStyle w:val="Heading2"/>
      </w:pPr>
      <w:bookmarkStart w:id="42" w:name="_Toc16841140"/>
      <w:r w:rsidRPr="00FD7AE1">
        <w:lastRenderedPageBreak/>
        <w:t>e</w:t>
      </w:r>
      <w:r w:rsidR="00682D37" w:rsidRPr="00FD7AE1">
        <w:t xml:space="preserve">. </w:t>
      </w:r>
      <w:r w:rsidR="00041B6F" w:rsidRPr="00FD7AE1">
        <w:t>Certainty</w:t>
      </w:r>
      <w:bookmarkEnd w:id="42"/>
    </w:p>
    <w:p w14:paraId="789CC7DB" w14:textId="20A80D14" w:rsidR="00682D37" w:rsidRPr="00797712" w:rsidRDefault="00682D37" w:rsidP="00F80C89">
      <w:pPr>
        <w:spacing w:after="120"/>
        <w:rPr>
          <w:rFonts w:cs="Arial"/>
          <w:b/>
          <w:szCs w:val="22"/>
          <w:u w:val="single"/>
          <w:lang w:eastAsia="en-AU"/>
        </w:rPr>
      </w:pPr>
      <w:bookmarkStart w:id="43" w:name="_Hlk16172581"/>
      <w:r w:rsidRPr="00797712">
        <w:rPr>
          <w:rFonts w:cs="Arial"/>
          <w:b/>
          <w:szCs w:val="22"/>
          <w:u w:val="single"/>
          <w:lang w:eastAsia="en-AU"/>
        </w:rPr>
        <w:t xml:space="preserve">Proposed Change </w:t>
      </w:r>
      <w:r w:rsidR="002F06FB">
        <w:rPr>
          <w:rFonts w:cs="Arial"/>
          <w:b/>
          <w:szCs w:val="22"/>
          <w:u w:val="single"/>
          <w:lang w:eastAsia="en-AU"/>
        </w:rPr>
        <w:t>5</w:t>
      </w:r>
    </w:p>
    <w:bookmarkEnd w:id="43"/>
    <w:p w14:paraId="7F5AF4F5" w14:textId="5E050701" w:rsidR="00682D37" w:rsidRPr="00ED2A11" w:rsidRDefault="00682D37" w:rsidP="00F80C89">
      <w:pPr>
        <w:spacing w:after="120"/>
        <w:rPr>
          <w:rFonts w:cs="Arial"/>
          <w:szCs w:val="22"/>
          <w:lang w:eastAsia="en-AU"/>
        </w:rPr>
      </w:pPr>
      <w:r w:rsidRPr="00ED2A11">
        <w:rPr>
          <w:rFonts w:cs="Arial"/>
          <w:szCs w:val="22"/>
          <w:lang w:eastAsia="en-AU"/>
        </w:rPr>
        <w:t xml:space="preserve">VLA will </w:t>
      </w:r>
      <w:r w:rsidR="00FD7AE1" w:rsidRPr="00ED2A11">
        <w:rPr>
          <w:rFonts w:cs="Arial"/>
          <w:szCs w:val="22"/>
          <w:lang w:eastAsia="en-AU"/>
        </w:rPr>
        <w:t xml:space="preserve">work with </w:t>
      </w:r>
      <w:r w:rsidR="00C75F63" w:rsidRPr="00ED2A11">
        <w:rPr>
          <w:rFonts w:cs="Arial"/>
          <w:szCs w:val="22"/>
          <w:lang w:eastAsia="en-AU"/>
        </w:rPr>
        <w:t>Government (</w:t>
      </w:r>
      <w:r w:rsidRPr="00ED2A11">
        <w:rPr>
          <w:rFonts w:cs="Arial"/>
          <w:szCs w:val="22"/>
          <w:lang w:eastAsia="en-AU"/>
        </w:rPr>
        <w:t>Commonwealth and State</w:t>
      </w:r>
      <w:r w:rsidR="00C75F63" w:rsidRPr="00ED2A11">
        <w:rPr>
          <w:rFonts w:cs="Arial"/>
          <w:szCs w:val="22"/>
          <w:lang w:eastAsia="en-AU"/>
        </w:rPr>
        <w:t>)</w:t>
      </w:r>
      <w:r w:rsidRPr="00ED2A11">
        <w:rPr>
          <w:rFonts w:cs="Arial"/>
          <w:szCs w:val="22"/>
          <w:lang w:eastAsia="en-AU"/>
        </w:rPr>
        <w:t xml:space="preserve"> to</w:t>
      </w:r>
      <w:r w:rsidR="00FD7AE1" w:rsidRPr="00ED2A11">
        <w:rPr>
          <w:rFonts w:cs="Arial"/>
          <w:szCs w:val="22"/>
          <w:lang w:eastAsia="en-AU"/>
        </w:rPr>
        <w:t xml:space="preserve"> </w:t>
      </w:r>
      <w:r w:rsidR="00FD7AE1" w:rsidRPr="00ED2A11">
        <w:rPr>
          <w:rFonts w:cs="Arial"/>
          <w:szCs w:val="22"/>
          <w:u w:val="single"/>
          <w:lang w:eastAsia="en-AU"/>
        </w:rPr>
        <w:t xml:space="preserve">secure the necessary commitments that will </w:t>
      </w:r>
      <w:r w:rsidRPr="00ED2A11">
        <w:rPr>
          <w:rFonts w:cs="Arial"/>
          <w:szCs w:val="22"/>
          <w:u w:val="single"/>
          <w:lang w:eastAsia="en-AU"/>
        </w:rPr>
        <w:t xml:space="preserve">enable VLA to enter into multi-year </w:t>
      </w:r>
      <w:r w:rsidR="00ED2A11">
        <w:rPr>
          <w:rFonts w:cs="Arial"/>
          <w:szCs w:val="22"/>
          <w:u w:val="single"/>
          <w:lang w:eastAsia="en-AU"/>
        </w:rPr>
        <w:t>funding arrangements</w:t>
      </w:r>
      <w:r w:rsidR="00ED2A11" w:rsidRPr="00ED2A11">
        <w:rPr>
          <w:rFonts w:cs="Arial"/>
          <w:szCs w:val="22"/>
          <w:lang w:eastAsia="en-AU"/>
        </w:rPr>
        <w:t xml:space="preserve"> </w:t>
      </w:r>
      <w:r w:rsidRPr="00ED2A11">
        <w:rPr>
          <w:rFonts w:cs="Arial"/>
          <w:szCs w:val="22"/>
          <w:lang w:eastAsia="en-AU"/>
        </w:rPr>
        <w:t>with centres</w:t>
      </w:r>
      <w:r w:rsidR="00ED2A11">
        <w:rPr>
          <w:rFonts w:cs="Arial"/>
          <w:szCs w:val="22"/>
          <w:lang w:eastAsia="en-AU"/>
        </w:rPr>
        <w:t>:</w:t>
      </w:r>
    </w:p>
    <w:p w14:paraId="60EC3021" w14:textId="3BC7D4BD" w:rsidR="006A1952" w:rsidRPr="00053789" w:rsidRDefault="00682D37" w:rsidP="008D4298">
      <w:pPr>
        <w:pStyle w:val="ListParagraph"/>
        <w:numPr>
          <w:ilvl w:val="0"/>
          <w:numId w:val="19"/>
        </w:numPr>
        <w:spacing w:after="120"/>
        <w:contextualSpacing w:val="0"/>
        <w:rPr>
          <w:rFonts w:cs="Arial"/>
          <w:szCs w:val="22"/>
          <w:lang w:eastAsia="en-AU"/>
        </w:rPr>
      </w:pPr>
      <w:r w:rsidRPr="00053789">
        <w:rPr>
          <w:rFonts w:cs="Arial"/>
          <w:szCs w:val="22"/>
          <w:lang w:eastAsia="en-AU"/>
        </w:rPr>
        <w:t xml:space="preserve">VLA will </w:t>
      </w:r>
      <w:r w:rsidR="00FD7AE1" w:rsidRPr="00053789">
        <w:rPr>
          <w:rFonts w:cs="Arial"/>
          <w:szCs w:val="22"/>
          <w:lang w:eastAsia="en-AU"/>
        </w:rPr>
        <w:t xml:space="preserve">also </w:t>
      </w:r>
      <w:r w:rsidRPr="00053789">
        <w:rPr>
          <w:rFonts w:cs="Arial"/>
          <w:szCs w:val="22"/>
          <w:lang w:eastAsia="en-AU"/>
        </w:rPr>
        <w:t xml:space="preserve">work </w:t>
      </w:r>
      <w:r w:rsidR="00FD7AE1" w:rsidRPr="00053789">
        <w:rPr>
          <w:rFonts w:cs="Arial"/>
          <w:szCs w:val="22"/>
          <w:lang w:eastAsia="en-AU"/>
        </w:rPr>
        <w:t xml:space="preserve">collaboratively </w:t>
      </w:r>
      <w:r w:rsidRPr="00053789">
        <w:rPr>
          <w:rFonts w:cs="Arial"/>
          <w:szCs w:val="22"/>
          <w:lang w:eastAsia="en-AU"/>
        </w:rPr>
        <w:t xml:space="preserve">with the </w:t>
      </w:r>
      <w:r w:rsidR="00F80C89">
        <w:rPr>
          <w:rFonts w:cs="Arial"/>
          <w:szCs w:val="22"/>
          <w:lang w:eastAsia="en-AU"/>
        </w:rPr>
        <w:t>DJCS</w:t>
      </w:r>
      <w:r w:rsidR="00FD7AE1" w:rsidRPr="00053789">
        <w:rPr>
          <w:rFonts w:cs="Arial"/>
          <w:szCs w:val="22"/>
          <w:lang w:eastAsia="en-AU"/>
        </w:rPr>
        <w:t xml:space="preserve"> (</w:t>
      </w:r>
      <w:r w:rsidR="003E3EE8">
        <w:rPr>
          <w:rFonts w:cs="Arial"/>
          <w:szCs w:val="22"/>
          <w:lang w:eastAsia="en-AU"/>
        </w:rPr>
        <w:t xml:space="preserve">and </w:t>
      </w:r>
      <w:r w:rsidRPr="00053789">
        <w:rPr>
          <w:rFonts w:cs="Arial"/>
          <w:szCs w:val="22"/>
          <w:lang w:eastAsia="en-AU"/>
        </w:rPr>
        <w:t>in consultation with the</w:t>
      </w:r>
      <w:r w:rsidR="002B48E7" w:rsidRPr="00053789">
        <w:rPr>
          <w:rFonts w:cs="Arial"/>
          <w:szCs w:val="22"/>
          <w:lang w:eastAsia="en-AU"/>
        </w:rPr>
        <w:t xml:space="preserve"> CLC</w:t>
      </w:r>
      <w:r w:rsidRPr="00053789">
        <w:rPr>
          <w:rFonts w:cs="Arial"/>
          <w:szCs w:val="22"/>
          <w:lang w:eastAsia="en-AU"/>
        </w:rPr>
        <w:t xml:space="preserve"> sector</w:t>
      </w:r>
      <w:r w:rsidR="00FD7AE1" w:rsidRPr="00053789">
        <w:rPr>
          <w:rFonts w:cs="Arial"/>
          <w:szCs w:val="22"/>
          <w:lang w:eastAsia="en-AU"/>
        </w:rPr>
        <w:t>)</w:t>
      </w:r>
      <w:r w:rsidRPr="00053789">
        <w:rPr>
          <w:rFonts w:cs="Arial"/>
          <w:szCs w:val="22"/>
          <w:lang w:eastAsia="en-AU"/>
        </w:rPr>
        <w:t xml:space="preserve"> to settle the </w:t>
      </w:r>
      <w:r w:rsidR="000F6739" w:rsidRPr="00053789">
        <w:rPr>
          <w:rFonts w:cs="Arial"/>
          <w:szCs w:val="22"/>
          <w:lang w:eastAsia="en-AU"/>
        </w:rPr>
        <w:t>period</w:t>
      </w:r>
      <w:r w:rsidRPr="00053789">
        <w:rPr>
          <w:rFonts w:cs="Arial"/>
          <w:szCs w:val="22"/>
          <w:lang w:eastAsia="en-AU"/>
        </w:rPr>
        <w:t xml:space="preserve"> of the </w:t>
      </w:r>
      <w:r w:rsidR="00C75F63" w:rsidRPr="00053789">
        <w:rPr>
          <w:rFonts w:cs="Arial"/>
          <w:szCs w:val="22"/>
          <w:lang w:eastAsia="en-AU"/>
        </w:rPr>
        <w:t xml:space="preserve">upcoming Agreement. </w:t>
      </w:r>
    </w:p>
    <w:p w14:paraId="3350F128" w14:textId="30DA8129" w:rsidR="00682D37" w:rsidRPr="00BE615F" w:rsidRDefault="00797712" w:rsidP="008D4298">
      <w:pPr>
        <w:pStyle w:val="ListParagraph"/>
        <w:numPr>
          <w:ilvl w:val="0"/>
          <w:numId w:val="19"/>
        </w:numPr>
        <w:spacing w:after="120"/>
        <w:contextualSpacing w:val="0"/>
        <w:rPr>
          <w:rFonts w:cs="Arial"/>
          <w:szCs w:val="22"/>
          <w:lang w:eastAsia="en-AU"/>
        </w:rPr>
      </w:pPr>
      <w:r w:rsidRPr="00053789">
        <w:rPr>
          <w:rFonts w:cs="Arial"/>
          <w:szCs w:val="22"/>
          <w:lang w:eastAsia="en-AU"/>
        </w:rPr>
        <w:t>It</w:t>
      </w:r>
      <w:r w:rsidR="003C4908">
        <w:rPr>
          <w:rFonts w:cs="Arial"/>
          <w:szCs w:val="22"/>
          <w:lang w:eastAsia="en-AU"/>
        </w:rPr>
        <w:t xml:space="preserve"> is </w:t>
      </w:r>
      <w:r w:rsidRPr="00053789">
        <w:rPr>
          <w:rFonts w:cs="Arial"/>
          <w:szCs w:val="22"/>
          <w:lang w:eastAsia="en-AU"/>
        </w:rPr>
        <w:t xml:space="preserve">proposed that the </w:t>
      </w:r>
      <w:r w:rsidR="00FD7AE1" w:rsidRPr="00053789">
        <w:rPr>
          <w:rFonts w:cs="Arial"/>
          <w:szCs w:val="22"/>
          <w:lang w:eastAsia="en-AU"/>
        </w:rPr>
        <w:t xml:space="preserve">new </w:t>
      </w:r>
      <w:r w:rsidRPr="00053789">
        <w:rPr>
          <w:rFonts w:cs="Arial"/>
          <w:szCs w:val="22"/>
          <w:lang w:eastAsia="en-AU"/>
        </w:rPr>
        <w:t xml:space="preserve">agreement </w:t>
      </w:r>
      <w:r w:rsidR="00C75F63" w:rsidRPr="00053789">
        <w:rPr>
          <w:rFonts w:cs="Arial"/>
          <w:szCs w:val="22"/>
          <w:lang w:eastAsia="en-AU"/>
        </w:rPr>
        <w:t xml:space="preserve">will </w:t>
      </w:r>
      <w:r w:rsidRPr="00053789">
        <w:rPr>
          <w:rFonts w:cs="Arial"/>
          <w:szCs w:val="22"/>
          <w:lang w:eastAsia="en-AU"/>
        </w:rPr>
        <w:t xml:space="preserve">align with the </w:t>
      </w:r>
      <w:r w:rsidR="000F6739" w:rsidRPr="00053789">
        <w:rPr>
          <w:rFonts w:cs="Arial"/>
          <w:szCs w:val="22"/>
          <w:lang w:eastAsia="en-AU"/>
        </w:rPr>
        <w:t xml:space="preserve">duration of </w:t>
      </w:r>
      <w:r w:rsidRPr="00053789">
        <w:rPr>
          <w:rFonts w:cs="Arial"/>
          <w:szCs w:val="22"/>
          <w:lang w:eastAsia="en-AU"/>
        </w:rPr>
        <w:t>the NPA</w:t>
      </w:r>
      <w:r w:rsidR="00ED2A11">
        <w:rPr>
          <w:rFonts w:cs="Arial"/>
          <w:szCs w:val="22"/>
          <w:lang w:eastAsia="en-AU"/>
        </w:rPr>
        <w:t>LAS</w:t>
      </w:r>
      <w:r w:rsidR="00FD7AE1" w:rsidRPr="00053789">
        <w:rPr>
          <w:rFonts w:cs="Arial"/>
          <w:szCs w:val="22"/>
          <w:lang w:eastAsia="en-AU"/>
        </w:rPr>
        <w:t>,</w:t>
      </w:r>
      <w:r w:rsidRPr="00053789">
        <w:rPr>
          <w:rFonts w:cs="Arial"/>
          <w:szCs w:val="22"/>
          <w:lang w:eastAsia="en-AU"/>
        </w:rPr>
        <w:t xml:space="preserve"> while providing some flexibility to respond to updated legal needs analysis within the period of </w:t>
      </w:r>
      <w:r w:rsidR="00ED2A11">
        <w:rPr>
          <w:rFonts w:cs="Arial"/>
          <w:szCs w:val="22"/>
          <w:lang w:eastAsia="en-AU"/>
        </w:rPr>
        <w:t>the</w:t>
      </w:r>
      <w:r w:rsidR="00ED2A11" w:rsidRPr="00053789">
        <w:rPr>
          <w:rFonts w:cs="Arial"/>
          <w:szCs w:val="22"/>
          <w:lang w:eastAsia="en-AU"/>
        </w:rPr>
        <w:t xml:space="preserve"> </w:t>
      </w:r>
      <w:r w:rsidRPr="00053789">
        <w:rPr>
          <w:rFonts w:cs="Arial"/>
          <w:szCs w:val="22"/>
          <w:lang w:eastAsia="en-AU"/>
        </w:rPr>
        <w:t xml:space="preserve">NPA. </w:t>
      </w:r>
      <w:r w:rsidRPr="00BE615F">
        <w:rPr>
          <w:rFonts w:cs="Arial"/>
          <w:szCs w:val="22"/>
          <w:lang w:eastAsia="en-AU"/>
        </w:rPr>
        <w:t xml:space="preserve">One option </w:t>
      </w:r>
      <w:r w:rsidR="00B73610" w:rsidRPr="00BE615F">
        <w:rPr>
          <w:rFonts w:cs="Arial"/>
          <w:szCs w:val="22"/>
          <w:lang w:eastAsia="en-AU"/>
        </w:rPr>
        <w:t>for consideration</w:t>
      </w:r>
      <w:r w:rsidR="006A1952" w:rsidRPr="00BE615F">
        <w:rPr>
          <w:rFonts w:cs="Arial"/>
          <w:szCs w:val="22"/>
          <w:lang w:eastAsia="en-AU"/>
        </w:rPr>
        <w:t>,</w:t>
      </w:r>
      <w:r w:rsidRPr="00BE615F">
        <w:rPr>
          <w:rFonts w:cs="Arial"/>
          <w:szCs w:val="22"/>
          <w:lang w:eastAsia="en-AU"/>
        </w:rPr>
        <w:t xml:space="preserve"> is a three</w:t>
      </w:r>
      <w:r w:rsidR="00FB2157" w:rsidRPr="00BE615F">
        <w:rPr>
          <w:rFonts w:cs="Arial"/>
          <w:szCs w:val="22"/>
          <w:lang w:eastAsia="en-AU"/>
        </w:rPr>
        <w:t>-</w:t>
      </w:r>
      <w:r w:rsidRPr="00BE615F">
        <w:rPr>
          <w:rFonts w:cs="Arial"/>
          <w:szCs w:val="22"/>
          <w:lang w:eastAsia="en-AU"/>
        </w:rPr>
        <w:t xml:space="preserve">year </w:t>
      </w:r>
      <w:r w:rsidR="00ED2A11" w:rsidRPr="00BE615F">
        <w:rPr>
          <w:rFonts w:cs="Arial"/>
          <w:szCs w:val="22"/>
          <w:lang w:eastAsia="en-AU"/>
        </w:rPr>
        <w:t xml:space="preserve">funding agreement </w:t>
      </w:r>
      <w:r w:rsidRPr="00BE615F">
        <w:rPr>
          <w:rFonts w:cs="Arial"/>
          <w:szCs w:val="22"/>
          <w:lang w:eastAsia="en-AU"/>
        </w:rPr>
        <w:t xml:space="preserve">with </w:t>
      </w:r>
      <w:r w:rsidR="003E3EE8" w:rsidRPr="00BE615F">
        <w:rPr>
          <w:rFonts w:cs="Arial"/>
          <w:szCs w:val="22"/>
          <w:lang w:eastAsia="en-AU"/>
        </w:rPr>
        <w:t>an</w:t>
      </w:r>
      <w:r w:rsidRPr="00BE615F">
        <w:rPr>
          <w:rFonts w:cs="Arial"/>
          <w:szCs w:val="22"/>
          <w:lang w:eastAsia="en-AU"/>
        </w:rPr>
        <w:t xml:space="preserve"> option for a </w:t>
      </w:r>
      <w:r w:rsidR="006A1952" w:rsidRPr="00BE615F">
        <w:rPr>
          <w:rFonts w:cs="Arial"/>
          <w:szCs w:val="22"/>
          <w:lang w:eastAsia="en-AU"/>
        </w:rPr>
        <w:t>two-year</w:t>
      </w:r>
      <w:r w:rsidRPr="00BE615F">
        <w:rPr>
          <w:rFonts w:cs="Arial"/>
          <w:szCs w:val="22"/>
          <w:lang w:eastAsia="en-AU"/>
        </w:rPr>
        <w:t xml:space="preserve"> extension. </w:t>
      </w:r>
      <w:r w:rsidR="006A1952" w:rsidRPr="00BE615F">
        <w:rPr>
          <w:rFonts w:cs="Arial"/>
          <w:szCs w:val="22"/>
          <w:lang w:eastAsia="en-AU"/>
        </w:rPr>
        <w:t xml:space="preserve">VLA proposes that this and other options </w:t>
      </w:r>
      <w:r w:rsidR="00C75F63" w:rsidRPr="00BE615F">
        <w:rPr>
          <w:rFonts w:cs="Arial"/>
          <w:szCs w:val="22"/>
          <w:lang w:eastAsia="en-AU"/>
        </w:rPr>
        <w:t>need further exploration</w:t>
      </w:r>
      <w:r w:rsidR="00ED2A11" w:rsidRPr="00BE615F">
        <w:rPr>
          <w:rFonts w:cs="Arial"/>
          <w:szCs w:val="22"/>
          <w:lang w:eastAsia="en-AU"/>
        </w:rPr>
        <w:t xml:space="preserve"> with CLCs and the DJCS</w:t>
      </w:r>
      <w:r w:rsidR="006A1952" w:rsidRPr="00BE615F">
        <w:rPr>
          <w:rFonts w:cs="Arial"/>
          <w:szCs w:val="22"/>
          <w:lang w:eastAsia="en-AU"/>
        </w:rPr>
        <w:t xml:space="preserve"> in time for settling the new Agreement.</w:t>
      </w:r>
      <w:r w:rsidRPr="00BE615F">
        <w:rPr>
          <w:rFonts w:cs="Arial"/>
          <w:szCs w:val="22"/>
          <w:lang w:eastAsia="en-AU"/>
        </w:rPr>
        <w:t xml:space="preserve"> </w:t>
      </w:r>
    </w:p>
    <w:p w14:paraId="08ACC2E5" w14:textId="34EE0B34" w:rsidR="002B0473" w:rsidRDefault="002B0473" w:rsidP="00F80C89">
      <w:pPr>
        <w:spacing w:after="120"/>
        <w:rPr>
          <w:rFonts w:cs="Arial"/>
          <w:b/>
          <w:spacing w:val="-2"/>
          <w:kern w:val="22"/>
          <w:szCs w:val="22"/>
          <w:lang w:val="en-GB"/>
        </w:rPr>
      </w:pPr>
      <w:bookmarkStart w:id="44" w:name="_Hlk16237783"/>
      <w:r w:rsidRPr="00066CE7">
        <w:rPr>
          <w:rFonts w:cs="Arial"/>
          <w:b/>
          <w:spacing w:val="-2"/>
          <w:kern w:val="22"/>
          <w:szCs w:val="22"/>
          <w:lang w:val="en-GB"/>
        </w:rPr>
        <w:t>Interdependencies and / or supporting measures</w:t>
      </w:r>
    </w:p>
    <w:bookmarkEnd w:id="44"/>
    <w:p w14:paraId="78CECC4F" w14:textId="77777777" w:rsidR="00361D9B" w:rsidRPr="00361D9B" w:rsidRDefault="00361D9B" w:rsidP="008D4298">
      <w:pPr>
        <w:pStyle w:val="ListParagraph"/>
        <w:numPr>
          <w:ilvl w:val="0"/>
          <w:numId w:val="21"/>
        </w:numPr>
        <w:spacing w:after="120"/>
        <w:contextualSpacing w:val="0"/>
        <w:rPr>
          <w:rFonts w:cs="Arial"/>
          <w:szCs w:val="22"/>
          <w:lang w:val="en-GB"/>
        </w:rPr>
      </w:pPr>
      <w:r>
        <w:rPr>
          <w:rFonts w:cs="Arial"/>
          <w:szCs w:val="22"/>
        </w:rPr>
        <w:t xml:space="preserve">Development of a new Service Agreement that provides a multi-year funding arrangement to CLSP funded centres. </w:t>
      </w:r>
    </w:p>
    <w:p w14:paraId="3959E5F3" w14:textId="280308E6" w:rsidR="00682D37" w:rsidRPr="00797712" w:rsidRDefault="00682D37" w:rsidP="00F80C89">
      <w:pPr>
        <w:spacing w:after="120"/>
        <w:rPr>
          <w:rFonts w:cs="Arial"/>
          <w:b/>
          <w:szCs w:val="22"/>
          <w:lang w:val="en-GB"/>
        </w:rPr>
      </w:pPr>
      <w:bookmarkStart w:id="45" w:name="_Hlk16172511"/>
      <w:r w:rsidRPr="00797712">
        <w:rPr>
          <w:rFonts w:cs="Arial"/>
          <w:b/>
          <w:szCs w:val="22"/>
          <w:lang w:val="en-GB"/>
        </w:rPr>
        <w:t>Rationale</w:t>
      </w:r>
    </w:p>
    <w:p w14:paraId="7E958CAD" w14:textId="31C5FE50" w:rsidR="00682D37" w:rsidRDefault="00682D37" w:rsidP="00F80C89">
      <w:pPr>
        <w:spacing w:after="120"/>
        <w:rPr>
          <w:rFonts w:cs="Arial"/>
          <w:szCs w:val="22"/>
          <w:u w:val="single"/>
          <w:lang w:val="en-GB"/>
        </w:rPr>
      </w:pPr>
      <w:r w:rsidRPr="00797712">
        <w:rPr>
          <w:rFonts w:cs="Arial"/>
          <w:szCs w:val="22"/>
          <w:u w:val="single"/>
          <w:lang w:val="en-GB"/>
        </w:rPr>
        <w:t>Current Practice</w:t>
      </w:r>
    </w:p>
    <w:p w14:paraId="13BA02AE" w14:textId="24974A38" w:rsidR="00C75F63" w:rsidRPr="00053789" w:rsidRDefault="00403F23" w:rsidP="008D4298">
      <w:pPr>
        <w:pStyle w:val="ListParagraph"/>
        <w:numPr>
          <w:ilvl w:val="0"/>
          <w:numId w:val="20"/>
        </w:numPr>
        <w:spacing w:after="120"/>
        <w:contextualSpacing w:val="0"/>
        <w:rPr>
          <w:rFonts w:cs="Arial"/>
          <w:szCs w:val="22"/>
          <w:lang w:val="en-GB"/>
        </w:rPr>
      </w:pPr>
      <w:r>
        <w:rPr>
          <w:rFonts w:cs="Arial"/>
          <w:szCs w:val="22"/>
          <w:lang w:val="en-GB"/>
        </w:rPr>
        <w:t xml:space="preserve">CLSP </w:t>
      </w:r>
      <w:r w:rsidR="00ED2A11">
        <w:rPr>
          <w:rFonts w:cs="Arial"/>
          <w:szCs w:val="22"/>
          <w:lang w:val="en-GB"/>
        </w:rPr>
        <w:t xml:space="preserve">Service </w:t>
      </w:r>
      <w:r w:rsidR="002B0473" w:rsidRPr="00053789">
        <w:rPr>
          <w:rFonts w:cs="Arial"/>
          <w:szCs w:val="22"/>
          <w:lang w:val="en-GB"/>
        </w:rPr>
        <w:t>Agreement</w:t>
      </w:r>
      <w:r w:rsidR="006B2956">
        <w:rPr>
          <w:rFonts w:cs="Arial"/>
          <w:szCs w:val="22"/>
          <w:lang w:val="en-GB"/>
        </w:rPr>
        <w:t>s</w:t>
      </w:r>
      <w:r w:rsidR="002B0473" w:rsidRPr="00053789">
        <w:rPr>
          <w:rFonts w:cs="Arial"/>
          <w:szCs w:val="22"/>
          <w:lang w:val="en-GB"/>
        </w:rPr>
        <w:t xml:space="preserve"> </w:t>
      </w:r>
      <w:r>
        <w:rPr>
          <w:rFonts w:cs="Arial"/>
          <w:szCs w:val="22"/>
          <w:lang w:val="en-GB"/>
        </w:rPr>
        <w:t xml:space="preserve">for the </w:t>
      </w:r>
      <w:r w:rsidR="006B2956">
        <w:rPr>
          <w:rFonts w:cs="Arial"/>
          <w:szCs w:val="22"/>
          <w:lang w:val="en-GB"/>
        </w:rPr>
        <w:t>period of th</w:t>
      </w:r>
      <w:r>
        <w:rPr>
          <w:rFonts w:cs="Arial"/>
          <w:szCs w:val="22"/>
          <w:lang w:val="en-GB"/>
        </w:rPr>
        <w:t>is</w:t>
      </w:r>
      <w:r w:rsidR="002B0473" w:rsidRPr="00053789">
        <w:rPr>
          <w:rFonts w:cs="Arial"/>
          <w:szCs w:val="22"/>
          <w:lang w:val="en-GB"/>
        </w:rPr>
        <w:t xml:space="preserve"> NPA</w:t>
      </w:r>
      <w:r w:rsidR="00ED2A11">
        <w:rPr>
          <w:rFonts w:cs="Arial"/>
          <w:szCs w:val="22"/>
          <w:lang w:val="en-GB"/>
        </w:rPr>
        <w:t>LAS</w:t>
      </w:r>
      <w:r w:rsidR="002B0473" w:rsidRPr="00053789">
        <w:rPr>
          <w:rFonts w:cs="Arial"/>
          <w:szCs w:val="22"/>
          <w:lang w:val="en-GB"/>
        </w:rPr>
        <w:t xml:space="preserve"> (2015-20) have been one to two years</w:t>
      </w:r>
      <w:r w:rsidR="00ED2A11">
        <w:rPr>
          <w:rFonts w:cs="Arial"/>
          <w:szCs w:val="22"/>
          <w:lang w:val="en-GB"/>
        </w:rPr>
        <w:t xml:space="preserve"> in duration</w:t>
      </w:r>
      <w:r w:rsidR="002B0473" w:rsidRPr="00053789">
        <w:rPr>
          <w:rFonts w:cs="Arial"/>
          <w:szCs w:val="22"/>
          <w:lang w:val="en-GB"/>
        </w:rPr>
        <w:t>.</w:t>
      </w:r>
    </w:p>
    <w:p w14:paraId="57B2F09A" w14:textId="208A428D" w:rsidR="002B0473" w:rsidRPr="00053789" w:rsidRDefault="002B0473" w:rsidP="008D4298">
      <w:pPr>
        <w:pStyle w:val="ListParagraph"/>
        <w:numPr>
          <w:ilvl w:val="0"/>
          <w:numId w:val="20"/>
        </w:numPr>
        <w:spacing w:after="120"/>
        <w:contextualSpacing w:val="0"/>
        <w:rPr>
          <w:rFonts w:cs="Arial"/>
          <w:szCs w:val="22"/>
          <w:lang w:val="en-GB"/>
        </w:rPr>
      </w:pPr>
      <w:r w:rsidRPr="00053789">
        <w:rPr>
          <w:rFonts w:cs="Arial"/>
          <w:szCs w:val="22"/>
          <w:lang w:val="en-GB"/>
        </w:rPr>
        <w:t xml:space="preserve">The funding amount that centres </w:t>
      </w:r>
      <w:r w:rsidR="006B2956">
        <w:rPr>
          <w:rFonts w:cs="Arial"/>
          <w:szCs w:val="22"/>
          <w:lang w:val="en-GB"/>
        </w:rPr>
        <w:t xml:space="preserve">have </w:t>
      </w:r>
      <w:r w:rsidRPr="00053789">
        <w:rPr>
          <w:rFonts w:cs="Arial"/>
          <w:szCs w:val="22"/>
          <w:lang w:val="en-GB"/>
        </w:rPr>
        <w:t>receive</w:t>
      </w:r>
      <w:r w:rsidR="006B2956">
        <w:rPr>
          <w:rFonts w:cs="Arial"/>
          <w:szCs w:val="22"/>
          <w:lang w:val="en-GB"/>
        </w:rPr>
        <w:t>d</w:t>
      </w:r>
      <w:r w:rsidRPr="00053789">
        <w:rPr>
          <w:rFonts w:cs="Arial"/>
          <w:szCs w:val="22"/>
          <w:lang w:val="en-GB"/>
        </w:rPr>
        <w:t xml:space="preserve"> has been confirmed annually, and typically at the end of the financial year, or early in the new financial year. </w:t>
      </w:r>
    </w:p>
    <w:p w14:paraId="496F7491" w14:textId="0406894A" w:rsidR="00682D37" w:rsidRDefault="00682D37" w:rsidP="00F80C89">
      <w:pPr>
        <w:spacing w:after="120"/>
        <w:rPr>
          <w:rFonts w:cs="Arial"/>
          <w:szCs w:val="22"/>
          <w:u w:val="single"/>
          <w:lang w:val="en-GB"/>
        </w:rPr>
      </w:pPr>
      <w:r w:rsidRPr="00797712">
        <w:rPr>
          <w:rFonts w:cs="Arial"/>
          <w:szCs w:val="22"/>
          <w:u w:val="single"/>
          <w:lang w:val="en-GB"/>
        </w:rPr>
        <w:t>Challenges with current practice</w:t>
      </w:r>
    </w:p>
    <w:p w14:paraId="09CD7D28" w14:textId="0B01CF9C" w:rsidR="002B0473" w:rsidRDefault="002B0473" w:rsidP="008D4298">
      <w:pPr>
        <w:pStyle w:val="ListParagraph"/>
        <w:numPr>
          <w:ilvl w:val="0"/>
          <w:numId w:val="22"/>
        </w:numPr>
        <w:spacing w:after="120"/>
        <w:contextualSpacing w:val="0"/>
        <w:rPr>
          <w:rFonts w:cs="Arial"/>
          <w:szCs w:val="22"/>
          <w:lang w:val="en-GB"/>
        </w:rPr>
      </w:pPr>
      <w:r w:rsidRPr="00053789">
        <w:rPr>
          <w:rFonts w:cs="Arial"/>
          <w:szCs w:val="22"/>
          <w:lang w:val="en-GB"/>
        </w:rPr>
        <w:t>It</w:t>
      </w:r>
      <w:r w:rsidR="003C4908">
        <w:rPr>
          <w:rFonts w:cs="Arial"/>
          <w:szCs w:val="22"/>
          <w:lang w:val="en-GB"/>
        </w:rPr>
        <w:t xml:space="preserve"> is</w:t>
      </w:r>
      <w:r w:rsidR="0005289B" w:rsidRPr="00053789">
        <w:rPr>
          <w:rFonts w:cs="Arial"/>
          <w:szCs w:val="22"/>
          <w:lang w:val="en-GB"/>
        </w:rPr>
        <w:t xml:space="preserve"> acknowledged by VLA that it</w:t>
      </w:r>
      <w:r w:rsidR="000F6739" w:rsidRPr="00053789">
        <w:rPr>
          <w:rFonts w:cs="Arial"/>
          <w:szCs w:val="22"/>
          <w:lang w:val="en-GB"/>
        </w:rPr>
        <w:t xml:space="preserve"> can be </w:t>
      </w:r>
      <w:r w:rsidRPr="00053789">
        <w:rPr>
          <w:rFonts w:cs="Arial"/>
          <w:szCs w:val="22"/>
          <w:lang w:val="en-GB"/>
        </w:rPr>
        <w:t xml:space="preserve">difficult for centres to acquit their collaborative </w:t>
      </w:r>
      <w:r w:rsidR="000F6739" w:rsidRPr="00053789">
        <w:rPr>
          <w:rFonts w:cs="Arial"/>
          <w:szCs w:val="22"/>
          <w:lang w:val="en-GB"/>
        </w:rPr>
        <w:t xml:space="preserve">and longer-term </w:t>
      </w:r>
      <w:r w:rsidR="009204AE" w:rsidRPr="00053789">
        <w:rPr>
          <w:rFonts w:cs="Arial"/>
          <w:szCs w:val="22"/>
          <w:lang w:val="en-GB"/>
        </w:rPr>
        <w:t xml:space="preserve">service </w:t>
      </w:r>
      <w:r w:rsidRPr="00053789">
        <w:rPr>
          <w:rFonts w:cs="Arial"/>
          <w:szCs w:val="22"/>
          <w:lang w:val="en-GB"/>
        </w:rPr>
        <w:t xml:space="preserve">planning objectives </w:t>
      </w:r>
      <w:r w:rsidR="002B48E7" w:rsidRPr="00053789">
        <w:rPr>
          <w:rFonts w:cs="Arial"/>
          <w:szCs w:val="22"/>
          <w:lang w:val="en-GB"/>
        </w:rPr>
        <w:t xml:space="preserve">without </w:t>
      </w:r>
      <w:r w:rsidRPr="00053789">
        <w:rPr>
          <w:rFonts w:cs="Arial"/>
          <w:szCs w:val="22"/>
          <w:lang w:val="en-GB"/>
        </w:rPr>
        <w:t>funding certainty.</w:t>
      </w:r>
    </w:p>
    <w:p w14:paraId="5970B7DA" w14:textId="77777777" w:rsidR="006B2956" w:rsidRDefault="00ED2A11" w:rsidP="008D4298">
      <w:pPr>
        <w:pStyle w:val="ListParagraph"/>
        <w:numPr>
          <w:ilvl w:val="0"/>
          <w:numId w:val="22"/>
        </w:numPr>
        <w:spacing w:after="120"/>
        <w:contextualSpacing w:val="0"/>
        <w:rPr>
          <w:rFonts w:cs="Arial"/>
          <w:szCs w:val="22"/>
          <w:lang w:val="en-GB"/>
        </w:rPr>
      </w:pPr>
      <w:r w:rsidRPr="00053789">
        <w:rPr>
          <w:rFonts w:cs="Arial"/>
          <w:szCs w:val="22"/>
        </w:rPr>
        <w:t>VLA’s submission to the review of the NPA</w:t>
      </w:r>
      <w:r>
        <w:rPr>
          <w:rFonts w:cs="Arial"/>
          <w:szCs w:val="22"/>
        </w:rPr>
        <w:t>LAS</w:t>
      </w:r>
      <w:r w:rsidRPr="00053789">
        <w:rPr>
          <w:rFonts w:cs="Arial"/>
          <w:szCs w:val="22"/>
        </w:rPr>
        <w:t xml:space="preserve"> highlighted the need for timely funding certainty</w:t>
      </w:r>
      <w:r w:rsidRPr="00053789">
        <w:rPr>
          <w:rFonts w:cs="Arial"/>
          <w:szCs w:val="22"/>
          <w:lang w:val="en-GB"/>
        </w:rPr>
        <w:t xml:space="preserve"> to enable CLCs to efficiently and effectively plan their budgets and service delivery.</w:t>
      </w:r>
      <w:r w:rsidRPr="00ED2A11">
        <w:rPr>
          <w:rFonts w:cs="Arial"/>
          <w:szCs w:val="22"/>
          <w:lang w:val="en-GB"/>
        </w:rPr>
        <w:t xml:space="preserve"> </w:t>
      </w:r>
    </w:p>
    <w:p w14:paraId="3AC876DD" w14:textId="6463137F" w:rsidR="00ED2A11" w:rsidRPr="00ED2A11" w:rsidRDefault="00ED2A11" w:rsidP="008D4298">
      <w:pPr>
        <w:pStyle w:val="ListParagraph"/>
        <w:numPr>
          <w:ilvl w:val="0"/>
          <w:numId w:val="22"/>
        </w:numPr>
        <w:spacing w:after="120"/>
        <w:contextualSpacing w:val="0"/>
        <w:rPr>
          <w:rFonts w:cs="Arial"/>
          <w:szCs w:val="22"/>
          <w:lang w:val="en-GB"/>
        </w:rPr>
      </w:pPr>
      <w:r w:rsidRPr="00053789">
        <w:rPr>
          <w:rFonts w:cs="Arial"/>
          <w:szCs w:val="22"/>
          <w:lang w:val="en-GB"/>
        </w:rPr>
        <w:t>The Commonwealth Government</w:t>
      </w:r>
      <w:r>
        <w:rPr>
          <w:rFonts w:cs="Arial"/>
          <w:szCs w:val="22"/>
          <w:lang w:val="en-GB"/>
        </w:rPr>
        <w:t>’s formal</w:t>
      </w:r>
      <w:r w:rsidRPr="00053789">
        <w:rPr>
          <w:rFonts w:cs="Arial"/>
          <w:szCs w:val="22"/>
          <w:lang w:val="en-GB"/>
        </w:rPr>
        <w:t xml:space="preserve"> response to the NPA</w:t>
      </w:r>
      <w:r>
        <w:rPr>
          <w:rFonts w:cs="Arial"/>
          <w:szCs w:val="22"/>
          <w:lang w:val="en-GB"/>
        </w:rPr>
        <w:t>L</w:t>
      </w:r>
      <w:r w:rsidR="00D65D4A">
        <w:rPr>
          <w:rFonts w:cs="Arial"/>
          <w:szCs w:val="22"/>
          <w:lang w:val="en-GB"/>
        </w:rPr>
        <w:t>A</w:t>
      </w:r>
      <w:r>
        <w:rPr>
          <w:rFonts w:cs="Arial"/>
          <w:szCs w:val="22"/>
          <w:lang w:val="en-GB"/>
        </w:rPr>
        <w:t>S</w:t>
      </w:r>
      <w:r w:rsidRPr="00053789">
        <w:rPr>
          <w:rFonts w:cs="Arial"/>
          <w:szCs w:val="22"/>
          <w:lang w:val="en-GB"/>
        </w:rPr>
        <w:t xml:space="preserve"> review report is not yet known.</w:t>
      </w:r>
    </w:p>
    <w:p w14:paraId="36D71098" w14:textId="3C8CB82D" w:rsidR="009204AE" w:rsidRPr="00053789" w:rsidRDefault="009204AE" w:rsidP="008D4298">
      <w:pPr>
        <w:pStyle w:val="ListParagraph"/>
        <w:numPr>
          <w:ilvl w:val="0"/>
          <w:numId w:val="22"/>
        </w:numPr>
        <w:spacing w:after="120"/>
        <w:contextualSpacing w:val="0"/>
        <w:rPr>
          <w:rFonts w:cs="Arial"/>
          <w:szCs w:val="22"/>
          <w:lang w:val="en-GB"/>
        </w:rPr>
      </w:pPr>
      <w:r w:rsidRPr="00053789">
        <w:rPr>
          <w:rFonts w:cs="Arial"/>
          <w:szCs w:val="22"/>
          <w:lang w:val="en-GB"/>
        </w:rPr>
        <w:t xml:space="preserve">Some </w:t>
      </w:r>
      <w:r w:rsidR="00A24ED9">
        <w:rPr>
          <w:rFonts w:cs="Arial"/>
          <w:szCs w:val="22"/>
          <w:lang w:val="en-GB"/>
        </w:rPr>
        <w:t>CLCs</w:t>
      </w:r>
      <w:r w:rsidR="00A24ED9" w:rsidRPr="00053789">
        <w:rPr>
          <w:rFonts w:cs="Arial"/>
          <w:szCs w:val="22"/>
          <w:lang w:val="en-GB"/>
        </w:rPr>
        <w:t xml:space="preserve"> </w:t>
      </w:r>
      <w:r w:rsidR="002B48E7" w:rsidRPr="00053789">
        <w:rPr>
          <w:rFonts w:cs="Arial"/>
          <w:szCs w:val="22"/>
          <w:lang w:val="en-GB"/>
        </w:rPr>
        <w:t>have also highlighted that funding uncertainty</w:t>
      </w:r>
      <w:r w:rsidRPr="00053789">
        <w:rPr>
          <w:rFonts w:cs="Arial"/>
          <w:szCs w:val="22"/>
          <w:lang w:val="en-GB"/>
        </w:rPr>
        <w:t xml:space="preserve"> affects their capacity to </w:t>
      </w:r>
      <w:r w:rsidR="002B48E7" w:rsidRPr="00053789">
        <w:rPr>
          <w:rFonts w:cs="Arial"/>
          <w:szCs w:val="22"/>
          <w:lang w:val="en-GB"/>
        </w:rPr>
        <w:t xml:space="preserve">attract and </w:t>
      </w:r>
      <w:r w:rsidRPr="00053789">
        <w:rPr>
          <w:rFonts w:cs="Arial"/>
          <w:szCs w:val="22"/>
          <w:lang w:val="en-GB"/>
        </w:rPr>
        <w:t>retain quality staff</w:t>
      </w:r>
      <w:r w:rsidR="000F6739" w:rsidRPr="00053789">
        <w:rPr>
          <w:rFonts w:cs="Arial"/>
          <w:szCs w:val="22"/>
          <w:lang w:val="en-GB"/>
        </w:rPr>
        <w:t xml:space="preserve"> </w:t>
      </w:r>
      <w:r w:rsidRPr="00053789">
        <w:rPr>
          <w:rFonts w:cs="Arial"/>
          <w:szCs w:val="22"/>
          <w:lang w:val="en-GB"/>
        </w:rPr>
        <w:t>and</w:t>
      </w:r>
      <w:r w:rsidR="0005289B" w:rsidRPr="00053789">
        <w:rPr>
          <w:rFonts w:cs="Arial"/>
          <w:szCs w:val="22"/>
          <w:lang w:val="en-GB"/>
        </w:rPr>
        <w:t xml:space="preserve"> maintain</w:t>
      </w:r>
      <w:r w:rsidRPr="00053789">
        <w:rPr>
          <w:rFonts w:cs="Arial"/>
          <w:szCs w:val="22"/>
          <w:lang w:val="en-GB"/>
        </w:rPr>
        <w:t xml:space="preserve"> market competitive</w:t>
      </w:r>
      <w:r w:rsidR="0005289B" w:rsidRPr="00053789">
        <w:rPr>
          <w:rFonts w:cs="Arial"/>
          <w:szCs w:val="22"/>
          <w:lang w:val="en-GB"/>
        </w:rPr>
        <w:t>ness</w:t>
      </w:r>
      <w:r w:rsidRPr="00053789">
        <w:rPr>
          <w:rFonts w:cs="Arial"/>
          <w:szCs w:val="22"/>
          <w:lang w:val="en-GB"/>
        </w:rPr>
        <w:t xml:space="preserve"> with other legal assistance providers</w:t>
      </w:r>
      <w:r w:rsidR="000F6739" w:rsidRPr="00053789">
        <w:rPr>
          <w:rFonts w:cs="Arial"/>
          <w:szCs w:val="22"/>
          <w:lang w:val="en-GB"/>
        </w:rPr>
        <w:t>,</w:t>
      </w:r>
      <w:r w:rsidRPr="00053789">
        <w:rPr>
          <w:rFonts w:cs="Arial"/>
          <w:szCs w:val="22"/>
          <w:lang w:val="en-GB"/>
        </w:rPr>
        <w:t xml:space="preserve"> including VLA.</w:t>
      </w:r>
    </w:p>
    <w:p w14:paraId="115B4BED" w14:textId="00D08355" w:rsidR="006A1952" w:rsidRDefault="006A1952" w:rsidP="00F80C89">
      <w:pPr>
        <w:spacing w:after="120"/>
        <w:rPr>
          <w:rFonts w:cs="Arial"/>
          <w:b/>
          <w:spacing w:val="-2"/>
          <w:kern w:val="22"/>
          <w:szCs w:val="22"/>
          <w:lang w:val="en-GB"/>
        </w:rPr>
      </w:pPr>
      <w:bookmarkStart w:id="46" w:name="_Hlk16172531"/>
      <w:bookmarkStart w:id="47" w:name="action042"/>
      <w:bookmarkEnd w:id="45"/>
      <w:r w:rsidRPr="00797712">
        <w:rPr>
          <w:rFonts w:cs="Arial"/>
          <w:b/>
          <w:spacing w:val="-2"/>
          <w:kern w:val="22"/>
          <w:szCs w:val="22"/>
          <w:lang w:val="en-GB"/>
        </w:rPr>
        <w:t>Actions acquitted by this change</w:t>
      </w:r>
    </w:p>
    <w:bookmarkEnd w:id="46"/>
    <w:p w14:paraId="0E7467A2" w14:textId="27A602F6" w:rsidR="00ED2A11" w:rsidRDefault="00ED2A11" w:rsidP="00F80C89">
      <w:pPr>
        <w:spacing w:after="120"/>
        <w:rPr>
          <w:rFonts w:cs="Arial"/>
          <w:szCs w:val="22"/>
          <w:lang w:val="en-GB"/>
        </w:rPr>
      </w:pPr>
      <w:r w:rsidRPr="000F6739">
        <w:rPr>
          <w:rFonts w:cs="Arial"/>
          <w:spacing w:val="-2"/>
          <w:kern w:val="22"/>
          <w:szCs w:val="22"/>
          <w:u w:val="single"/>
          <w:lang w:val="en-GB"/>
        </w:rPr>
        <w:t>Action 11</w:t>
      </w:r>
      <w:r w:rsidR="00A24ED9">
        <w:rPr>
          <w:rFonts w:cs="Arial"/>
          <w:spacing w:val="-2"/>
          <w:kern w:val="22"/>
          <w:szCs w:val="22"/>
          <w:u w:val="single"/>
          <w:lang w:val="en-GB"/>
        </w:rPr>
        <w:t>:</w:t>
      </w:r>
      <w:r w:rsidRPr="000F6739">
        <w:rPr>
          <w:rFonts w:cs="Arial"/>
          <w:spacing w:val="-2"/>
          <w:kern w:val="22"/>
          <w:szCs w:val="22"/>
          <w:lang w:val="en-GB"/>
        </w:rPr>
        <w:t xml:space="preserve"> VLA will work within its role, power and authority to ensure timely notification and disbursement of funding to CLCs.</w:t>
      </w:r>
      <w:r w:rsidRPr="00797712">
        <w:rPr>
          <w:rFonts w:cs="Arial"/>
          <w:szCs w:val="22"/>
          <w:lang w:val="en-GB"/>
        </w:rPr>
        <w:t xml:space="preserve"> </w:t>
      </w:r>
    </w:p>
    <w:p w14:paraId="19250165" w14:textId="2CD7CC42" w:rsidR="00ED2A11" w:rsidRPr="00797712" w:rsidRDefault="00ED2A11" w:rsidP="00F80C89">
      <w:pPr>
        <w:spacing w:after="120"/>
        <w:rPr>
          <w:rFonts w:cs="Arial"/>
          <w:szCs w:val="22"/>
          <w:lang w:val="en-GB"/>
        </w:rPr>
      </w:pPr>
      <w:r w:rsidRPr="000F6739">
        <w:rPr>
          <w:rFonts w:cs="Arial"/>
          <w:szCs w:val="22"/>
          <w:u w:val="single"/>
          <w:lang w:val="en-GB"/>
        </w:rPr>
        <w:t>Action 39</w:t>
      </w:r>
      <w:r w:rsidR="00A24ED9">
        <w:rPr>
          <w:rFonts w:cs="Arial"/>
          <w:szCs w:val="22"/>
          <w:u w:val="single"/>
          <w:lang w:val="en-GB"/>
        </w:rPr>
        <w:t>:</w:t>
      </w:r>
      <w:r w:rsidRPr="000F6739">
        <w:rPr>
          <w:rFonts w:cs="Arial"/>
          <w:szCs w:val="22"/>
          <w:lang w:val="en-GB"/>
        </w:rPr>
        <w:t xml:space="preserve"> </w:t>
      </w:r>
      <w:r w:rsidR="00BE615F">
        <w:rPr>
          <w:rFonts w:cs="Arial"/>
          <w:szCs w:val="22"/>
          <w:lang w:val="en-GB"/>
        </w:rPr>
        <w:t>D</w:t>
      </w:r>
      <w:r w:rsidRPr="000F6739">
        <w:rPr>
          <w:rFonts w:cs="Arial"/>
          <w:szCs w:val="22"/>
          <w:lang w:val="en-GB"/>
        </w:rPr>
        <w:t>evelop options to improve funding certainty for CLCs, with full consideration of the significant potential implications for VLA’s prudential financial management.</w:t>
      </w:r>
    </w:p>
    <w:p w14:paraId="5A4B0E19" w14:textId="26CC587B" w:rsidR="006A1952" w:rsidRPr="000F6739" w:rsidRDefault="006A1952" w:rsidP="00F80C89">
      <w:pPr>
        <w:spacing w:after="120"/>
        <w:rPr>
          <w:rFonts w:cs="Arial"/>
          <w:szCs w:val="22"/>
          <w:lang w:val="en-GB"/>
        </w:rPr>
      </w:pPr>
      <w:r w:rsidRPr="000F6739">
        <w:rPr>
          <w:rFonts w:cs="Arial"/>
          <w:szCs w:val="22"/>
          <w:u w:val="single"/>
          <w:lang w:val="en-GB"/>
        </w:rPr>
        <w:lastRenderedPageBreak/>
        <w:t>Action 40</w:t>
      </w:r>
      <w:r w:rsidR="00A24ED9">
        <w:rPr>
          <w:rFonts w:cs="Arial"/>
          <w:szCs w:val="22"/>
          <w:u w:val="single"/>
          <w:lang w:val="en-GB"/>
        </w:rPr>
        <w:t>:</w:t>
      </w:r>
      <w:r w:rsidRPr="000F6739">
        <w:rPr>
          <w:rFonts w:cs="Arial"/>
          <w:szCs w:val="22"/>
          <w:u w:val="single"/>
          <w:lang w:val="en-GB"/>
        </w:rPr>
        <w:t xml:space="preserve"> </w:t>
      </w:r>
      <w:r w:rsidRPr="000F6739">
        <w:rPr>
          <w:rFonts w:cs="Arial"/>
          <w:szCs w:val="22"/>
          <w:lang w:val="en-GB"/>
        </w:rPr>
        <w:t>VLA will act within its role and authority to enter into longer term agreements with CLCs, where appropriate.</w:t>
      </w:r>
    </w:p>
    <w:p w14:paraId="5DAF253B" w14:textId="77777777" w:rsidR="00F438BD" w:rsidRPr="00C12C38" w:rsidRDefault="00F438BD" w:rsidP="00F80C89">
      <w:pPr>
        <w:spacing w:after="120"/>
        <w:rPr>
          <w:rFonts w:cs="Arial"/>
          <w:b/>
          <w:szCs w:val="22"/>
        </w:rPr>
      </w:pPr>
      <w:bookmarkStart w:id="48" w:name="_Hlk16172557"/>
      <w:bookmarkEnd w:id="47"/>
      <w:r>
        <w:rPr>
          <w:rFonts w:cs="Arial"/>
          <w:b/>
          <w:szCs w:val="22"/>
        </w:rPr>
        <w:t>Deliverables and t</w:t>
      </w:r>
      <w:r w:rsidRPr="00C12C38">
        <w:rPr>
          <w:rFonts w:cs="Arial"/>
          <w:b/>
          <w:szCs w:val="22"/>
        </w:rPr>
        <w:t>imeframe</w:t>
      </w:r>
    </w:p>
    <w:bookmarkEnd w:id="48"/>
    <w:p w14:paraId="66067B8C" w14:textId="2713D3F4" w:rsidR="00ED2A11" w:rsidRPr="00741E43" w:rsidRDefault="00361D9B" w:rsidP="008D4298">
      <w:pPr>
        <w:pStyle w:val="ListParagraph"/>
        <w:numPr>
          <w:ilvl w:val="0"/>
          <w:numId w:val="56"/>
        </w:numPr>
        <w:spacing w:after="120"/>
        <w:contextualSpacing w:val="0"/>
        <w:rPr>
          <w:rFonts w:cs="Arial"/>
          <w:szCs w:val="22"/>
          <w:lang w:val="en-GB"/>
        </w:rPr>
      </w:pPr>
      <w:r w:rsidRPr="00741E43">
        <w:rPr>
          <w:rFonts w:cs="Arial"/>
          <w:szCs w:val="22"/>
          <w:lang w:val="en-GB"/>
        </w:rPr>
        <w:t xml:space="preserve">VLA will seek to secure the necessary commitments from State and Commonwealth governments to enable a </w:t>
      </w:r>
      <w:r w:rsidR="002B48E7" w:rsidRPr="00741E43">
        <w:rPr>
          <w:rFonts w:cs="Arial"/>
          <w:szCs w:val="22"/>
          <w:lang w:val="en-GB"/>
        </w:rPr>
        <w:t xml:space="preserve">multi-year </w:t>
      </w:r>
      <w:r w:rsidRPr="00741E43">
        <w:rPr>
          <w:rFonts w:cs="Arial"/>
          <w:szCs w:val="22"/>
          <w:lang w:val="en-GB"/>
        </w:rPr>
        <w:t xml:space="preserve">Service </w:t>
      </w:r>
      <w:r w:rsidR="002B48E7" w:rsidRPr="00741E43">
        <w:rPr>
          <w:rFonts w:cs="Arial"/>
          <w:szCs w:val="22"/>
          <w:lang w:val="en-GB"/>
        </w:rPr>
        <w:t>Agreement</w:t>
      </w:r>
      <w:r w:rsidRPr="00741E43">
        <w:rPr>
          <w:rFonts w:cs="Arial"/>
          <w:szCs w:val="22"/>
          <w:lang w:val="en-GB"/>
        </w:rPr>
        <w:t xml:space="preserve"> by</w:t>
      </w:r>
      <w:r w:rsidR="002B48E7" w:rsidRPr="00741E43">
        <w:rPr>
          <w:rFonts w:cs="Arial"/>
          <w:szCs w:val="22"/>
          <w:lang w:val="en-GB"/>
        </w:rPr>
        <w:t xml:space="preserve"> </w:t>
      </w:r>
      <w:r w:rsidR="00682D37" w:rsidRPr="00741E43">
        <w:rPr>
          <w:rFonts w:cs="Arial"/>
          <w:szCs w:val="22"/>
          <w:lang w:val="en-GB"/>
        </w:rPr>
        <w:t>March 2020</w:t>
      </w:r>
      <w:r w:rsidRPr="00741E43">
        <w:rPr>
          <w:rFonts w:cs="Arial"/>
          <w:szCs w:val="22"/>
          <w:lang w:val="en-GB"/>
        </w:rPr>
        <w:t>.</w:t>
      </w:r>
      <w:r w:rsidR="00ED2A11">
        <w:br w:type="page"/>
      </w:r>
    </w:p>
    <w:p w14:paraId="4429A761" w14:textId="3DEDE89A" w:rsidR="00A366FB" w:rsidRDefault="00A366FB" w:rsidP="008D4298">
      <w:pPr>
        <w:pStyle w:val="Heading2"/>
        <w:numPr>
          <w:ilvl w:val="0"/>
          <w:numId w:val="11"/>
        </w:numPr>
        <w:spacing w:before="240" w:after="120"/>
      </w:pPr>
      <w:bookmarkStart w:id="49" w:name="_Toc16690055"/>
      <w:bookmarkStart w:id="50" w:name="_Toc16841141"/>
      <w:r>
        <w:lastRenderedPageBreak/>
        <w:t xml:space="preserve">VLA supporting Aboriginal self-determination and culturally safe </w:t>
      </w:r>
      <w:bookmarkEnd w:id="49"/>
      <w:r>
        <w:t>services</w:t>
      </w:r>
      <w:bookmarkEnd w:id="50"/>
    </w:p>
    <w:p w14:paraId="0D070D68" w14:textId="77777777" w:rsidR="00A366FB" w:rsidRPr="00447534" w:rsidRDefault="00A366FB" w:rsidP="00A366FB">
      <w:pPr>
        <w:spacing w:after="120"/>
        <w:rPr>
          <w:rFonts w:cs="Arial"/>
          <w:b/>
          <w:szCs w:val="22"/>
          <w:u w:val="single"/>
          <w:lang w:eastAsia="en-AU"/>
        </w:rPr>
      </w:pPr>
      <w:r w:rsidRPr="00447534">
        <w:rPr>
          <w:rFonts w:cs="Arial"/>
          <w:b/>
          <w:szCs w:val="22"/>
          <w:u w:val="single"/>
          <w:lang w:eastAsia="en-AU"/>
        </w:rPr>
        <w:t xml:space="preserve">Proposed Change </w:t>
      </w:r>
      <w:r>
        <w:rPr>
          <w:rFonts w:cs="Arial"/>
          <w:b/>
          <w:szCs w:val="22"/>
          <w:u w:val="single"/>
          <w:lang w:eastAsia="en-AU"/>
        </w:rPr>
        <w:t>6</w:t>
      </w:r>
    </w:p>
    <w:p w14:paraId="629A081A" w14:textId="77777777" w:rsidR="00A366FB" w:rsidRPr="00447534" w:rsidRDefault="00A366FB" w:rsidP="00A366FB">
      <w:pPr>
        <w:spacing w:after="120"/>
        <w:rPr>
          <w:rFonts w:cs="Arial"/>
          <w:bCs/>
          <w:szCs w:val="22"/>
          <w:lang w:eastAsia="en-AU"/>
        </w:rPr>
      </w:pPr>
      <w:r w:rsidRPr="00447534">
        <w:rPr>
          <w:rFonts w:cs="Arial"/>
          <w:bCs/>
          <w:szCs w:val="22"/>
          <w:lang w:eastAsia="en-AU"/>
        </w:rPr>
        <w:t xml:space="preserve">VLA will prioritise </w:t>
      </w:r>
      <w:r>
        <w:rPr>
          <w:rFonts w:cs="Arial"/>
          <w:bCs/>
          <w:szCs w:val="22"/>
          <w:lang w:eastAsia="en-AU"/>
        </w:rPr>
        <w:t xml:space="preserve">the </w:t>
      </w:r>
      <w:r>
        <w:rPr>
          <w:rFonts w:cs="Arial"/>
          <w:bCs/>
          <w:szCs w:val="22"/>
          <w:u w:val="single"/>
          <w:lang w:eastAsia="en-AU"/>
        </w:rPr>
        <w:t xml:space="preserve">development of minimum cultural safety standards </w:t>
      </w:r>
      <w:r w:rsidRPr="00447534">
        <w:rPr>
          <w:rFonts w:cs="Arial"/>
          <w:bCs/>
          <w:szCs w:val="22"/>
          <w:u w:val="single"/>
          <w:lang w:eastAsia="en-AU"/>
        </w:rPr>
        <w:t xml:space="preserve">for </w:t>
      </w:r>
      <w:r>
        <w:rPr>
          <w:rFonts w:cs="Arial"/>
          <w:bCs/>
          <w:szCs w:val="22"/>
          <w:u w:val="single"/>
          <w:lang w:eastAsia="en-AU"/>
        </w:rPr>
        <w:t>the new Service Agreement</w:t>
      </w:r>
      <w:r w:rsidRPr="00447534">
        <w:rPr>
          <w:rFonts w:cs="Arial"/>
          <w:bCs/>
          <w:szCs w:val="22"/>
          <w:lang w:eastAsia="en-AU"/>
        </w:rPr>
        <w:t>.</w:t>
      </w:r>
      <w:r>
        <w:rPr>
          <w:rFonts w:cs="Arial"/>
          <w:bCs/>
          <w:szCs w:val="22"/>
          <w:lang w:eastAsia="en-AU"/>
        </w:rPr>
        <w:t xml:space="preserve"> VLA will work closely with Djirra and VALS to develop the standards.</w:t>
      </w:r>
      <w:r w:rsidRPr="00447534">
        <w:rPr>
          <w:rFonts w:cs="Arial"/>
          <w:bCs/>
          <w:szCs w:val="22"/>
          <w:lang w:eastAsia="en-AU"/>
        </w:rPr>
        <w:t xml:space="preserve"> </w:t>
      </w:r>
    </w:p>
    <w:p w14:paraId="4A35A590" w14:textId="77777777" w:rsidR="00A366FB" w:rsidRPr="00447534" w:rsidRDefault="00A366FB" w:rsidP="00A366FB">
      <w:pPr>
        <w:spacing w:after="120"/>
        <w:rPr>
          <w:rFonts w:cs="Arial"/>
          <w:b/>
          <w:spacing w:val="-2"/>
          <w:kern w:val="22"/>
          <w:szCs w:val="22"/>
          <w:lang w:val="en-GB"/>
        </w:rPr>
      </w:pPr>
      <w:r w:rsidRPr="00447534">
        <w:rPr>
          <w:rFonts w:cs="Arial"/>
          <w:b/>
          <w:spacing w:val="-2"/>
          <w:kern w:val="22"/>
          <w:szCs w:val="22"/>
          <w:lang w:val="en-GB"/>
        </w:rPr>
        <w:t>Interdependencies and / or supporting measures</w:t>
      </w:r>
    </w:p>
    <w:p w14:paraId="071D502B" w14:textId="77777777" w:rsidR="00A366FB" w:rsidRPr="00345A06" w:rsidRDefault="00A366FB" w:rsidP="008D4298">
      <w:pPr>
        <w:pStyle w:val="ListParagraph"/>
        <w:numPr>
          <w:ilvl w:val="0"/>
          <w:numId w:val="23"/>
        </w:numPr>
        <w:spacing w:after="120"/>
        <w:contextualSpacing w:val="0"/>
        <w:rPr>
          <w:rFonts w:cs="Arial"/>
          <w:bCs/>
          <w:szCs w:val="22"/>
          <w:lang w:eastAsia="en-AU"/>
        </w:rPr>
      </w:pPr>
      <w:r w:rsidRPr="00447534">
        <w:rPr>
          <w:rFonts w:cs="Arial"/>
          <w:bCs/>
          <w:szCs w:val="22"/>
          <w:lang w:eastAsia="en-AU"/>
        </w:rPr>
        <w:t xml:space="preserve">VLA will undertake a desk top review of current </w:t>
      </w:r>
      <w:r>
        <w:rPr>
          <w:rFonts w:cs="Arial"/>
          <w:bCs/>
          <w:szCs w:val="22"/>
          <w:lang w:eastAsia="en-AU"/>
        </w:rPr>
        <w:t>centre</w:t>
      </w:r>
      <w:r w:rsidRPr="00447534">
        <w:rPr>
          <w:rFonts w:cs="Arial"/>
          <w:bCs/>
          <w:szCs w:val="22"/>
          <w:lang w:eastAsia="en-AU"/>
        </w:rPr>
        <w:t xml:space="preserve"> approaches to cultural safety and competency. </w:t>
      </w:r>
      <w:r w:rsidRPr="00345A06">
        <w:rPr>
          <w:rFonts w:cs="Arial"/>
          <w:bCs/>
          <w:szCs w:val="22"/>
          <w:lang w:eastAsia="en-AU"/>
        </w:rPr>
        <w:t xml:space="preserve">The desktop review will be shared with the sector and support Djirra and VALS to provide critical advice and leadership to VLA and CLCs on the development of cultural safety </w:t>
      </w:r>
      <w:r>
        <w:rPr>
          <w:rFonts w:cs="Arial"/>
          <w:bCs/>
          <w:szCs w:val="22"/>
          <w:lang w:eastAsia="en-AU"/>
        </w:rPr>
        <w:t>standards.</w:t>
      </w:r>
    </w:p>
    <w:p w14:paraId="0A9946B5" w14:textId="77777777" w:rsidR="00A366FB" w:rsidRPr="00447534" w:rsidRDefault="00A366FB" w:rsidP="008D4298">
      <w:pPr>
        <w:pStyle w:val="ListParagraph"/>
        <w:numPr>
          <w:ilvl w:val="0"/>
          <w:numId w:val="23"/>
        </w:numPr>
        <w:spacing w:after="120"/>
        <w:contextualSpacing w:val="0"/>
        <w:rPr>
          <w:rFonts w:cs="Arial"/>
          <w:bCs/>
          <w:szCs w:val="22"/>
          <w:lang w:eastAsia="en-AU"/>
        </w:rPr>
      </w:pPr>
      <w:r w:rsidRPr="00447534">
        <w:rPr>
          <w:rFonts w:cs="Arial"/>
          <w:bCs/>
          <w:szCs w:val="22"/>
          <w:lang w:eastAsia="en-AU"/>
        </w:rPr>
        <w:t>VLA recognises that some centres will require support, capacity building and a transition period</w:t>
      </w:r>
      <w:r>
        <w:rPr>
          <w:rFonts w:cs="Arial"/>
          <w:bCs/>
          <w:szCs w:val="22"/>
          <w:lang w:eastAsia="en-AU"/>
        </w:rPr>
        <w:t>,</w:t>
      </w:r>
      <w:r w:rsidRPr="00447534">
        <w:rPr>
          <w:rFonts w:cs="Arial"/>
          <w:bCs/>
          <w:szCs w:val="22"/>
          <w:lang w:eastAsia="en-AU"/>
        </w:rPr>
        <w:t xml:space="preserve"> to implement the standards. This will form part of </w:t>
      </w:r>
      <w:r>
        <w:rPr>
          <w:rFonts w:cs="Arial"/>
          <w:bCs/>
          <w:szCs w:val="22"/>
          <w:lang w:eastAsia="en-AU"/>
        </w:rPr>
        <w:t>CLSP Reform Phase</w:t>
      </w:r>
      <w:r w:rsidRPr="00447534">
        <w:rPr>
          <w:rFonts w:cs="Arial"/>
          <w:bCs/>
          <w:szCs w:val="22"/>
          <w:lang w:eastAsia="en-AU"/>
        </w:rPr>
        <w:t xml:space="preserve"> </w:t>
      </w:r>
      <w:r>
        <w:rPr>
          <w:rFonts w:cs="Arial"/>
          <w:bCs/>
          <w:szCs w:val="22"/>
          <w:lang w:eastAsia="en-AU"/>
        </w:rPr>
        <w:t>t</w:t>
      </w:r>
      <w:r w:rsidRPr="00447534">
        <w:rPr>
          <w:rFonts w:cs="Arial"/>
          <w:bCs/>
          <w:szCs w:val="22"/>
          <w:lang w:eastAsia="en-AU"/>
        </w:rPr>
        <w:t xml:space="preserve">hree, and will </w:t>
      </w:r>
      <w:r>
        <w:rPr>
          <w:rFonts w:cs="Arial"/>
          <w:bCs/>
          <w:szCs w:val="22"/>
          <w:lang w:eastAsia="en-AU"/>
        </w:rPr>
        <w:t>facilitate</w:t>
      </w:r>
      <w:r w:rsidRPr="00447534">
        <w:rPr>
          <w:rFonts w:cs="Arial"/>
          <w:bCs/>
          <w:szCs w:val="22"/>
          <w:lang w:eastAsia="en-AU"/>
        </w:rPr>
        <w:t>:</w:t>
      </w:r>
    </w:p>
    <w:p w14:paraId="353A535D" w14:textId="77777777" w:rsidR="00A366FB" w:rsidRPr="00361D9B" w:rsidRDefault="00A366FB" w:rsidP="008D4298">
      <w:pPr>
        <w:pStyle w:val="ListParagraph"/>
        <w:numPr>
          <w:ilvl w:val="1"/>
          <w:numId w:val="23"/>
        </w:numPr>
        <w:spacing w:after="120"/>
        <w:contextualSpacing w:val="0"/>
        <w:rPr>
          <w:rFonts w:cs="Arial"/>
          <w:szCs w:val="22"/>
          <w:lang w:val="en-GB"/>
        </w:rPr>
      </w:pPr>
      <w:r w:rsidRPr="00725AD7">
        <w:rPr>
          <w:rFonts w:cs="Arial"/>
          <w:bCs/>
          <w:szCs w:val="22"/>
          <w:lang w:eastAsia="en-AU"/>
        </w:rPr>
        <w:t>Access of</w:t>
      </w:r>
      <w:r w:rsidRPr="00447534">
        <w:rPr>
          <w:rFonts w:cs="Arial"/>
          <w:bCs/>
          <w:szCs w:val="22"/>
          <w:lang w:eastAsia="en-AU"/>
        </w:rPr>
        <w:t xml:space="preserve"> </w:t>
      </w:r>
      <w:r w:rsidRPr="00397C5A">
        <w:rPr>
          <w:rFonts w:cs="Arial"/>
          <w:bCs/>
          <w:szCs w:val="22"/>
          <w:lang w:eastAsia="en-AU"/>
        </w:rPr>
        <w:t xml:space="preserve">CLSP funded services to </w:t>
      </w:r>
      <w:r w:rsidRPr="00361D9B">
        <w:rPr>
          <w:rFonts w:cs="Arial"/>
          <w:bCs/>
          <w:szCs w:val="22"/>
          <w:lang w:eastAsia="en-AU"/>
        </w:rPr>
        <w:t>VLA’s</w:t>
      </w:r>
      <w:r>
        <w:rPr>
          <w:rFonts w:cs="Arial"/>
          <w:bCs/>
          <w:szCs w:val="22"/>
          <w:lang w:eastAsia="en-AU"/>
        </w:rPr>
        <w:t xml:space="preserve"> formal training detailed within Aboriginal Cultural Learning Strategy</w:t>
      </w:r>
      <w:r w:rsidRPr="00361D9B">
        <w:rPr>
          <w:rFonts w:cs="Arial"/>
          <w:bCs/>
          <w:szCs w:val="22"/>
          <w:lang w:eastAsia="en-AU"/>
        </w:rPr>
        <w:t>, and other culturally significant opportunities and events</w:t>
      </w:r>
      <w:r w:rsidRPr="00447534">
        <w:rPr>
          <w:rFonts w:cs="Arial"/>
          <w:bCs/>
          <w:szCs w:val="22"/>
          <w:lang w:eastAsia="en-AU"/>
        </w:rPr>
        <w:t>;</w:t>
      </w:r>
      <w:r w:rsidRPr="00725AD7">
        <w:rPr>
          <w:rFonts w:cs="Arial"/>
          <w:bCs/>
          <w:szCs w:val="22"/>
          <w:lang w:eastAsia="en-AU"/>
        </w:rPr>
        <w:t xml:space="preserve"> </w:t>
      </w:r>
    </w:p>
    <w:p w14:paraId="199CE6D0" w14:textId="77777777" w:rsidR="00A366FB" w:rsidRPr="00361D9B" w:rsidRDefault="00A366FB" w:rsidP="008D4298">
      <w:pPr>
        <w:pStyle w:val="ListParagraph"/>
        <w:numPr>
          <w:ilvl w:val="1"/>
          <w:numId w:val="23"/>
        </w:numPr>
        <w:spacing w:after="120"/>
        <w:contextualSpacing w:val="0"/>
        <w:rPr>
          <w:rFonts w:cs="Arial"/>
          <w:szCs w:val="22"/>
          <w:lang w:val="en-GB"/>
        </w:rPr>
      </w:pPr>
      <w:r w:rsidRPr="00447534">
        <w:rPr>
          <w:rFonts w:cs="Arial"/>
          <w:bCs/>
          <w:szCs w:val="22"/>
          <w:lang w:eastAsia="en-AU"/>
        </w:rPr>
        <w:t>A</w:t>
      </w:r>
      <w:r w:rsidRPr="00725AD7">
        <w:rPr>
          <w:rFonts w:cs="Arial"/>
          <w:bCs/>
          <w:szCs w:val="22"/>
          <w:lang w:eastAsia="en-AU"/>
        </w:rPr>
        <w:t xml:space="preserve">ccess to appropriate </w:t>
      </w:r>
      <w:r w:rsidRPr="0047518C">
        <w:rPr>
          <w:rFonts w:cs="Arial"/>
          <w:bCs/>
          <w:szCs w:val="22"/>
          <w:lang w:eastAsia="en-AU"/>
        </w:rPr>
        <w:t>legal practice training, resources and support.</w:t>
      </w:r>
    </w:p>
    <w:p w14:paraId="334F6CBD" w14:textId="77777777" w:rsidR="00A366FB" w:rsidRPr="00725AD7" w:rsidRDefault="00A366FB" w:rsidP="008D4298">
      <w:pPr>
        <w:pStyle w:val="ListParagraph"/>
        <w:numPr>
          <w:ilvl w:val="0"/>
          <w:numId w:val="24"/>
        </w:numPr>
        <w:spacing w:after="120"/>
        <w:contextualSpacing w:val="0"/>
        <w:rPr>
          <w:rFonts w:cs="Arial"/>
          <w:bCs/>
          <w:szCs w:val="22"/>
          <w:lang w:eastAsia="en-AU"/>
        </w:rPr>
      </w:pPr>
      <w:r w:rsidRPr="00447534">
        <w:rPr>
          <w:rFonts w:cs="Arial"/>
          <w:bCs/>
          <w:szCs w:val="22"/>
          <w:lang w:eastAsia="en-AU"/>
        </w:rPr>
        <w:t>VLA will continue to support Djirra and VALS to expand and develop their services to address unmet legal need. This will include through the development of joint funding bids, where appropriate.</w:t>
      </w:r>
    </w:p>
    <w:p w14:paraId="090B6AD3" w14:textId="77777777" w:rsidR="00A366FB" w:rsidRPr="00447534" w:rsidRDefault="00A366FB" w:rsidP="00A366FB">
      <w:pPr>
        <w:spacing w:after="120"/>
        <w:rPr>
          <w:rFonts w:cs="Arial"/>
          <w:b/>
          <w:szCs w:val="22"/>
          <w:lang w:val="en-GB"/>
        </w:rPr>
      </w:pPr>
      <w:r w:rsidRPr="00447534">
        <w:rPr>
          <w:rFonts w:cs="Arial"/>
          <w:b/>
          <w:szCs w:val="22"/>
          <w:lang w:val="en-GB"/>
        </w:rPr>
        <w:t>Rationale</w:t>
      </w:r>
    </w:p>
    <w:p w14:paraId="160DE42A" w14:textId="77777777" w:rsidR="00A366FB" w:rsidRPr="00447534" w:rsidRDefault="00A366FB" w:rsidP="00A366FB">
      <w:pPr>
        <w:spacing w:after="120"/>
        <w:rPr>
          <w:rFonts w:cs="Arial"/>
          <w:szCs w:val="22"/>
          <w:u w:val="single"/>
          <w:lang w:val="en-GB"/>
        </w:rPr>
      </w:pPr>
      <w:r w:rsidRPr="00447534">
        <w:rPr>
          <w:rFonts w:cs="Arial"/>
          <w:szCs w:val="22"/>
          <w:u w:val="single"/>
          <w:lang w:val="en-GB"/>
        </w:rPr>
        <w:t>Current Practice</w:t>
      </w:r>
    </w:p>
    <w:p w14:paraId="2DF6EBFC" w14:textId="77777777" w:rsidR="00A366FB" w:rsidRPr="00447534" w:rsidRDefault="00A366FB" w:rsidP="008D4298">
      <w:pPr>
        <w:pStyle w:val="ListParagraph"/>
        <w:numPr>
          <w:ilvl w:val="0"/>
          <w:numId w:val="24"/>
        </w:numPr>
        <w:spacing w:after="120"/>
        <w:contextualSpacing w:val="0"/>
        <w:rPr>
          <w:rFonts w:cs="Arial"/>
          <w:szCs w:val="22"/>
          <w:lang w:val="en-GB"/>
        </w:rPr>
      </w:pPr>
      <w:r w:rsidRPr="00447534">
        <w:rPr>
          <w:rFonts w:cs="Arial"/>
          <w:szCs w:val="22"/>
          <w:lang w:val="en-GB"/>
        </w:rPr>
        <w:t>There are currently no specific cultural safety standards required under the CLSP Agreement (</w:t>
      </w:r>
      <w:r w:rsidRPr="00447534">
        <w:rPr>
          <w:rFonts w:cs="Arial"/>
          <w:i/>
          <w:iCs/>
          <w:szCs w:val="22"/>
          <w:lang w:val="en-GB"/>
        </w:rPr>
        <w:t>CLSP Service Standards</w:t>
      </w:r>
      <w:r w:rsidRPr="00447534">
        <w:rPr>
          <w:rFonts w:cs="Arial"/>
          <w:szCs w:val="22"/>
          <w:lang w:val="en-GB"/>
        </w:rPr>
        <w:t>, Schedule 4).</w:t>
      </w:r>
    </w:p>
    <w:p w14:paraId="74C7FC62" w14:textId="77777777" w:rsidR="00A366FB" w:rsidRPr="00345A06" w:rsidRDefault="009F1C1B" w:rsidP="008D4298">
      <w:pPr>
        <w:pStyle w:val="ListParagraph"/>
        <w:numPr>
          <w:ilvl w:val="0"/>
          <w:numId w:val="24"/>
        </w:numPr>
        <w:spacing w:after="120"/>
        <w:contextualSpacing w:val="0"/>
        <w:rPr>
          <w:rFonts w:cs="Arial"/>
          <w:bCs/>
          <w:spacing w:val="-2"/>
          <w:kern w:val="22"/>
          <w:szCs w:val="22"/>
        </w:rPr>
      </w:pPr>
      <w:hyperlink r:id="rId21" w:anchor="RAP" w:history="1">
        <w:r w:rsidR="00A366FB" w:rsidRPr="00447534">
          <w:rPr>
            <w:rStyle w:val="Hyperlink"/>
            <w:rFonts w:cs="Arial"/>
            <w:spacing w:val="-2"/>
            <w:kern w:val="22"/>
            <w:szCs w:val="22"/>
          </w:rPr>
          <w:t>VLA’s Reconciliation Action Plan July 2019–21</w:t>
        </w:r>
      </w:hyperlink>
      <w:r w:rsidR="00A366FB" w:rsidRPr="00447534">
        <w:rPr>
          <w:rFonts w:cs="Arial"/>
          <w:spacing w:val="-2"/>
          <w:kern w:val="22"/>
          <w:szCs w:val="22"/>
        </w:rPr>
        <w:t xml:space="preserve"> </w:t>
      </w:r>
      <w:r w:rsidR="00A366FB" w:rsidRPr="00447534">
        <w:rPr>
          <w:rFonts w:cs="Arial"/>
          <w:bCs/>
          <w:spacing w:val="-2"/>
          <w:kern w:val="22"/>
          <w:szCs w:val="22"/>
        </w:rPr>
        <w:t>(RAP) builds on the foundation established</w:t>
      </w:r>
      <w:r w:rsidR="00A366FB" w:rsidRPr="00447534">
        <w:rPr>
          <w:rFonts w:cs="Arial"/>
          <w:b/>
          <w:spacing w:val="-2"/>
          <w:kern w:val="22"/>
          <w:szCs w:val="22"/>
        </w:rPr>
        <w:t xml:space="preserve"> </w:t>
      </w:r>
      <w:r w:rsidR="00A366FB" w:rsidRPr="00447534">
        <w:rPr>
          <w:rFonts w:cs="Arial"/>
          <w:bCs/>
          <w:spacing w:val="-2"/>
          <w:kern w:val="22"/>
          <w:szCs w:val="22"/>
        </w:rPr>
        <w:t xml:space="preserve">through our </w:t>
      </w:r>
      <w:hyperlink r:id="rId22" w:history="1">
        <w:r w:rsidR="00A366FB" w:rsidRPr="00447534">
          <w:rPr>
            <w:rStyle w:val="Hyperlink"/>
            <w:rFonts w:cs="Arial"/>
            <w:bCs/>
            <w:spacing w:val="-2"/>
            <w:kern w:val="22"/>
            <w:szCs w:val="22"/>
          </w:rPr>
          <w:t>first RAP</w:t>
        </w:r>
      </w:hyperlink>
      <w:r w:rsidR="00A366FB" w:rsidRPr="00447534">
        <w:rPr>
          <w:rFonts w:cs="Arial"/>
          <w:b/>
          <w:spacing w:val="-2"/>
          <w:kern w:val="22"/>
          <w:szCs w:val="22"/>
        </w:rPr>
        <w:t xml:space="preserve"> </w:t>
      </w:r>
      <w:r w:rsidR="00A366FB" w:rsidRPr="00447534">
        <w:rPr>
          <w:rFonts w:cs="Arial"/>
          <w:bCs/>
          <w:spacing w:val="-2"/>
          <w:kern w:val="22"/>
          <w:szCs w:val="22"/>
        </w:rPr>
        <w:t>and makes reconciliation part of our everyday business.</w:t>
      </w:r>
      <w:r w:rsidR="00A366FB" w:rsidRPr="00447534">
        <w:rPr>
          <w:rFonts w:cs="Arial"/>
          <w:szCs w:val="22"/>
        </w:rPr>
        <w:t xml:space="preserve"> </w:t>
      </w:r>
      <w:r w:rsidR="00A366FB" w:rsidRPr="00447534">
        <w:rPr>
          <w:rFonts w:cs="Arial"/>
          <w:bCs/>
          <w:spacing w:val="-2"/>
          <w:kern w:val="22"/>
          <w:szCs w:val="22"/>
        </w:rPr>
        <w:t>The RAP was developed in consultation with VLA’s First Nations Staff Network, Djirra, VALS and Reconciliation Australia. The focus</w:t>
      </w:r>
      <w:r w:rsidR="00A366FB" w:rsidRPr="00447534">
        <w:rPr>
          <w:rFonts w:cs="Arial"/>
          <w:szCs w:val="22"/>
        </w:rPr>
        <w:t xml:space="preserve"> </w:t>
      </w:r>
      <w:r w:rsidR="00A366FB" w:rsidRPr="00447534">
        <w:rPr>
          <w:rFonts w:cs="Arial"/>
          <w:bCs/>
          <w:spacing w:val="-2"/>
          <w:kern w:val="22"/>
          <w:szCs w:val="22"/>
        </w:rPr>
        <w:t xml:space="preserve">for this Action plan is on </w:t>
      </w:r>
      <w:r w:rsidR="00A366FB" w:rsidRPr="00447534">
        <w:rPr>
          <w:rFonts w:cs="Arial"/>
          <w:bCs/>
          <w:i/>
          <w:iCs/>
          <w:spacing w:val="-2"/>
          <w:kern w:val="22"/>
          <w:szCs w:val="22"/>
        </w:rPr>
        <w:t>Relationships, Respect and Opportunities</w:t>
      </w:r>
      <w:r w:rsidR="00A366FB" w:rsidRPr="00447534">
        <w:rPr>
          <w:rFonts w:cs="Arial"/>
          <w:bCs/>
          <w:spacing w:val="-2"/>
          <w:kern w:val="22"/>
          <w:szCs w:val="22"/>
        </w:rPr>
        <w:t xml:space="preserve">. </w:t>
      </w:r>
      <w:r w:rsidR="00A366FB" w:rsidRPr="00345A06">
        <w:rPr>
          <w:rFonts w:cs="Arial"/>
          <w:szCs w:val="22"/>
        </w:rPr>
        <w:t xml:space="preserve">This proposal responds directly to the RAP Section 15.2: </w:t>
      </w:r>
      <w:r w:rsidR="00A366FB" w:rsidRPr="00345A06">
        <w:rPr>
          <w:rFonts w:cs="Arial"/>
          <w:i/>
          <w:iCs/>
          <w:szCs w:val="22"/>
        </w:rPr>
        <w:t>Collaborate with Aboriginal legal services where possible to influence private practitioners and CLCs to improve cultural safety and culturally responsive services</w:t>
      </w:r>
      <w:r w:rsidR="00A366FB" w:rsidRPr="00345A06">
        <w:rPr>
          <w:rFonts w:cs="Arial"/>
          <w:szCs w:val="22"/>
        </w:rPr>
        <w:t xml:space="preserve">. </w:t>
      </w:r>
    </w:p>
    <w:p w14:paraId="372A33A3" w14:textId="77777777" w:rsidR="00A366FB" w:rsidRPr="00D65D4A" w:rsidRDefault="00A366FB" w:rsidP="008D4298">
      <w:pPr>
        <w:pStyle w:val="ListParagraph"/>
        <w:numPr>
          <w:ilvl w:val="0"/>
          <w:numId w:val="24"/>
        </w:numPr>
        <w:spacing w:after="120"/>
        <w:contextualSpacing w:val="0"/>
        <w:rPr>
          <w:rFonts w:cs="Arial"/>
          <w:bCs/>
          <w:szCs w:val="22"/>
          <w:lang w:eastAsia="en-AU"/>
        </w:rPr>
      </w:pPr>
      <w:r w:rsidRPr="00D65D4A">
        <w:rPr>
          <w:rFonts w:cs="Arial"/>
          <w:bCs/>
          <w:szCs w:val="22"/>
          <w:lang w:eastAsia="en-AU"/>
        </w:rPr>
        <w:t xml:space="preserve">The </w:t>
      </w:r>
      <w:r>
        <w:rPr>
          <w:rFonts w:cs="Arial"/>
          <w:bCs/>
          <w:szCs w:val="22"/>
          <w:lang w:eastAsia="en-AU"/>
        </w:rPr>
        <w:t xml:space="preserve">Commonwealth Government Priorities and Eligibility Criteria under the </w:t>
      </w:r>
      <w:r w:rsidRPr="00D65D4A">
        <w:rPr>
          <w:rFonts w:cs="Arial"/>
          <w:bCs/>
          <w:szCs w:val="22"/>
          <w:lang w:eastAsia="en-AU"/>
        </w:rPr>
        <w:t>NPALAS</w:t>
      </w:r>
      <w:r>
        <w:rPr>
          <w:rFonts w:cs="Arial"/>
          <w:bCs/>
          <w:szCs w:val="22"/>
          <w:lang w:eastAsia="en-AU"/>
        </w:rPr>
        <w:t xml:space="preserve"> </w:t>
      </w:r>
      <w:r w:rsidRPr="00D65D4A">
        <w:rPr>
          <w:rFonts w:cs="Arial"/>
          <w:bCs/>
          <w:szCs w:val="22"/>
          <w:lang w:eastAsia="en-AU"/>
        </w:rPr>
        <w:t>identifies Aboriginal and Torres Strait Islander clients as a priority for receiving legal assistance. It</w:t>
      </w:r>
      <w:r>
        <w:rPr>
          <w:rFonts w:cs="Arial"/>
          <w:bCs/>
          <w:szCs w:val="22"/>
          <w:lang w:eastAsia="en-AU"/>
        </w:rPr>
        <w:t xml:space="preserve"> is</w:t>
      </w:r>
      <w:r w:rsidRPr="00D65D4A">
        <w:rPr>
          <w:rFonts w:cs="Arial"/>
          <w:bCs/>
          <w:szCs w:val="22"/>
          <w:lang w:eastAsia="en-AU"/>
        </w:rPr>
        <w:t xml:space="preserve"> </w:t>
      </w:r>
      <w:r>
        <w:rPr>
          <w:rFonts w:cs="Arial"/>
          <w:bCs/>
          <w:szCs w:val="22"/>
          <w:lang w:eastAsia="en-AU"/>
        </w:rPr>
        <w:t xml:space="preserve">assumed </w:t>
      </w:r>
      <w:r w:rsidRPr="00D65D4A">
        <w:rPr>
          <w:rFonts w:cs="Arial"/>
          <w:bCs/>
          <w:szCs w:val="22"/>
          <w:lang w:eastAsia="en-AU"/>
        </w:rPr>
        <w:t>that the new NPA</w:t>
      </w:r>
      <w:r>
        <w:rPr>
          <w:rFonts w:cs="Arial"/>
          <w:bCs/>
          <w:szCs w:val="22"/>
          <w:lang w:eastAsia="en-AU"/>
        </w:rPr>
        <w:t>LAS will</w:t>
      </w:r>
      <w:r w:rsidRPr="00D65D4A">
        <w:rPr>
          <w:rFonts w:cs="Arial"/>
          <w:bCs/>
          <w:szCs w:val="22"/>
          <w:lang w:eastAsia="en-AU"/>
        </w:rPr>
        <w:t xml:space="preserve"> have a stronger focus on service capability to address the legal needs of Aboriginal and Torres Strait Islander clients.</w:t>
      </w:r>
    </w:p>
    <w:p w14:paraId="690BCDC1" w14:textId="77777777" w:rsidR="00A366FB" w:rsidRPr="00447534" w:rsidRDefault="00A366FB" w:rsidP="00A366FB">
      <w:pPr>
        <w:spacing w:after="120"/>
        <w:rPr>
          <w:rFonts w:cs="Arial"/>
          <w:szCs w:val="22"/>
          <w:u w:val="single"/>
          <w:lang w:val="en-GB"/>
        </w:rPr>
      </w:pPr>
      <w:r w:rsidRPr="00447534">
        <w:rPr>
          <w:rFonts w:cs="Arial"/>
          <w:szCs w:val="22"/>
          <w:u w:val="single"/>
          <w:lang w:val="en-GB"/>
        </w:rPr>
        <w:t>Challenges with current practice</w:t>
      </w:r>
    </w:p>
    <w:p w14:paraId="04E14147" w14:textId="77777777" w:rsidR="00A366FB" w:rsidRPr="00447534" w:rsidRDefault="00A366FB" w:rsidP="008D4298">
      <w:pPr>
        <w:pStyle w:val="ListParagraph"/>
        <w:numPr>
          <w:ilvl w:val="0"/>
          <w:numId w:val="25"/>
        </w:numPr>
        <w:spacing w:after="120"/>
        <w:contextualSpacing w:val="0"/>
        <w:rPr>
          <w:rFonts w:cs="Arial"/>
          <w:szCs w:val="22"/>
          <w:lang w:val="en-GB"/>
        </w:rPr>
      </w:pPr>
      <w:r>
        <w:rPr>
          <w:rFonts w:cs="Arial"/>
          <w:szCs w:val="22"/>
          <w:lang w:val="en-GB"/>
        </w:rPr>
        <w:t xml:space="preserve">The Service Agreement </w:t>
      </w:r>
      <w:r w:rsidRPr="00447534">
        <w:rPr>
          <w:rFonts w:cs="Arial"/>
          <w:szCs w:val="22"/>
          <w:lang w:val="en-GB"/>
        </w:rPr>
        <w:t>does not currently set minimum cultural safety standards</w:t>
      </w:r>
      <w:r>
        <w:rPr>
          <w:rFonts w:cs="Arial"/>
          <w:szCs w:val="22"/>
          <w:lang w:val="en-GB"/>
        </w:rPr>
        <w:t xml:space="preserve">. </w:t>
      </w:r>
    </w:p>
    <w:p w14:paraId="5092044D" w14:textId="77777777" w:rsidR="00A366FB" w:rsidRPr="00447534" w:rsidRDefault="00A366FB" w:rsidP="008D4298">
      <w:pPr>
        <w:pStyle w:val="ListParagraph"/>
        <w:numPr>
          <w:ilvl w:val="0"/>
          <w:numId w:val="25"/>
        </w:numPr>
        <w:spacing w:after="120"/>
        <w:contextualSpacing w:val="0"/>
        <w:rPr>
          <w:rFonts w:cs="Arial"/>
          <w:szCs w:val="22"/>
          <w:lang w:val="en-GB"/>
        </w:rPr>
      </w:pPr>
      <w:r w:rsidRPr="00447534">
        <w:rPr>
          <w:rFonts w:cs="Arial"/>
          <w:szCs w:val="22"/>
          <w:lang w:val="en-GB"/>
        </w:rPr>
        <w:lastRenderedPageBreak/>
        <w:t xml:space="preserve">VLA’s lack of visibility of NAS standards and quality improvement plans and reports, impedes opportunities for VLA to work with centres under the NAS to improve the cultural safety of centres. </w:t>
      </w:r>
    </w:p>
    <w:p w14:paraId="0CBBF111" w14:textId="77777777" w:rsidR="00A366FB" w:rsidRPr="00447534" w:rsidRDefault="00A366FB" w:rsidP="008D4298">
      <w:pPr>
        <w:pStyle w:val="ListParagraph"/>
        <w:numPr>
          <w:ilvl w:val="0"/>
          <w:numId w:val="25"/>
        </w:numPr>
        <w:spacing w:after="120"/>
        <w:contextualSpacing w:val="0"/>
        <w:rPr>
          <w:rFonts w:cs="Arial"/>
          <w:szCs w:val="22"/>
          <w:lang w:val="en-GB"/>
        </w:rPr>
      </w:pPr>
      <w:r w:rsidRPr="00447534">
        <w:rPr>
          <w:rFonts w:cs="Arial"/>
          <w:szCs w:val="22"/>
          <w:lang w:val="en-GB"/>
        </w:rPr>
        <w:t xml:space="preserve">The lack of CLSP cultural safety standards means that there is no prudent way for VLA to monitor the capacity of, and target support to, non-Aboriginal services to provide culturally safe services. </w:t>
      </w:r>
    </w:p>
    <w:p w14:paraId="211BCCA7" w14:textId="77777777" w:rsidR="00A366FB" w:rsidRPr="00725AD7" w:rsidRDefault="00A366FB" w:rsidP="008D4298">
      <w:pPr>
        <w:pStyle w:val="ListParagraph"/>
        <w:numPr>
          <w:ilvl w:val="0"/>
          <w:numId w:val="25"/>
        </w:numPr>
        <w:spacing w:after="120"/>
        <w:contextualSpacing w:val="0"/>
        <w:rPr>
          <w:rFonts w:cs="Arial"/>
          <w:szCs w:val="22"/>
          <w:lang w:val="en-GB"/>
        </w:rPr>
      </w:pPr>
      <w:r w:rsidRPr="00447534">
        <w:rPr>
          <w:rFonts w:cs="Arial"/>
          <w:szCs w:val="22"/>
          <w:lang w:val="en-GB"/>
        </w:rPr>
        <w:t xml:space="preserve">Under the NPALAS, Aboriginal clients are listed as a ‘priority’ in Schedule B, but there is no reference in the NPALAS to service standards and capability, or the unique role of ACCOs. </w:t>
      </w:r>
    </w:p>
    <w:p w14:paraId="4286F457" w14:textId="77777777" w:rsidR="00A366FB" w:rsidRPr="00447534" w:rsidRDefault="00A366FB" w:rsidP="00A366FB">
      <w:pPr>
        <w:spacing w:after="120"/>
        <w:rPr>
          <w:rFonts w:cs="Arial"/>
          <w:b/>
          <w:spacing w:val="-2"/>
          <w:kern w:val="22"/>
          <w:szCs w:val="22"/>
          <w:lang w:val="en-GB"/>
        </w:rPr>
      </w:pPr>
      <w:r w:rsidRPr="00447534">
        <w:rPr>
          <w:rFonts w:cs="Arial"/>
          <w:b/>
          <w:spacing w:val="-2"/>
          <w:kern w:val="22"/>
          <w:szCs w:val="22"/>
          <w:lang w:val="en-GB"/>
        </w:rPr>
        <w:t>Actions acquitted by this change</w:t>
      </w:r>
    </w:p>
    <w:p w14:paraId="4E5886FF" w14:textId="77777777" w:rsidR="00A366FB" w:rsidRPr="00447534" w:rsidRDefault="00A366FB" w:rsidP="00A366FB">
      <w:pPr>
        <w:spacing w:after="120"/>
        <w:rPr>
          <w:rFonts w:cs="Arial"/>
          <w:iCs/>
          <w:spacing w:val="-2"/>
          <w:kern w:val="22"/>
          <w:szCs w:val="22"/>
          <w:lang w:val="en-GB"/>
        </w:rPr>
      </w:pPr>
      <w:bookmarkStart w:id="51" w:name="_Hlk16088583"/>
      <w:r w:rsidRPr="00447534">
        <w:rPr>
          <w:rFonts w:cs="Arial"/>
          <w:bCs/>
          <w:iCs/>
          <w:spacing w:val="-2"/>
          <w:kern w:val="22"/>
          <w:szCs w:val="22"/>
          <w:u w:val="single"/>
          <w:lang w:val="en-GB"/>
        </w:rPr>
        <w:t>Action 15</w:t>
      </w:r>
      <w:r>
        <w:rPr>
          <w:rFonts w:cs="Arial"/>
          <w:bCs/>
          <w:iCs/>
          <w:spacing w:val="-2"/>
          <w:kern w:val="22"/>
          <w:szCs w:val="22"/>
          <w:u w:val="single"/>
          <w:lang w:val="en-GB"/>
        </w:rPr>
        <w:t>:</w:t>
      </w:r>
      <w:r w:rsidRPr="00447534">
        <w:rPr>
          <w:rFonts w:cs="Arial"/>
          <w:b/>
          <w:i/>
          <w:spacing w:val="-2"/>
          <w:kern w:val="22"/>
          <w:szCs w:val="22"/>
          <w:lang w:val="en-GB"/>
        </w:rPr>
        <w:t xml:space="preserve"> </w:t>
      </w:r>
      <w:r>
        <w:rPr>
          <w:rFonts w:cs="Arial"/>
          <w:iCs/>
          <w:spacing w:val="-2"/>
          <w:kern w:val="22"/>
          <w:szCs w:val="22"/>
          <w:lang w:val="en-GB"/>
        </w:rPr>
        <w:t>E</w:t>
      </w:r>
      <w:r w:rsidRPr="00447534">
        <w:rPr>
          <w:rFonts w:cs="Arial"/>
          <w:iCs/>
          <w:spacing w:val="-2"/>
          <w:kern w:val="22"/>
          <w:szCs w:val="22"/>
          <w:lang w:val="en-GB"/>
        </w:rPr>
        <w:t>nsure that all CLSP reforms respect the right of self-determination for Aboriginal people, including the right of Aboriginal organisations to be community led and controlled.</w:t>
      </w:r>
      <w:r>
        <w:rPr>
          <w:rFonts w:cs="Arial"/>
          <w:iCs/>
          <w:spacing w:val="-2"/>
          <w:kern w:val="22"/>
          <w:szCs w:val="22"/>
          <w:lang w:val="en-GB"/>
        </w:rPr>
        <w:t xml:space="preserve"> </w:t>
      </w:r>
      <w:r w:rsidRPr="00447534">
        <w:rPr>
          <w:rFonts w:cs="Arial"/>
          <w:iCs/>
          <w:spacing w:val="-2"/>
          <w:kern w:val="22"/>
          <w:szCs w:val="22"/>
          <w:lang w:val="en-GB"/>
        </w:rPr>
        <w:t>Competencies will be adopted to ensure that non-Aboriginal controlled CLCs can provide culturally competent and safe legal services to Aboriginal people</w:t>
      </w:r>
      <w:r w:rsidRPr="00447534">
        <w:rPr>
          <w:rFonts w:cs="Arial"/>
          <w:i/>
          <w:spacing w:val="-2"/>
          <w:kern w:val="22"/>
          <w:szCs w:val="22"/>
          <w:lang w:val="en-GB"/>
        </w:rPr>
        <w:t>.</w:t>
      </w:r>
      <w:bookmarkEnd w:id="51"/>
    </w:p>
    <w:p w14:paraId="353FB2DD" w14:textId="77777777" w:rsidR="00A366FB" w:rsidRPr="00447534" w:rsidRDefault="00A366FB" w:rsidP="00A366FB">
      <w:pPr>
        <w:spacing w:after="120"/>
        <w:rPr>
          <w:rFonts w:cs="Arial"/>
          <w:bCs/>
          <w:iCs/>
          <w:spacing w:val="-2"/>
          <w:kern w:val="22"/>
          <w:szCs w:val="22"/>
          <w:lang w:val="en-GB"/>
        </w:rPr>
      </w:pPr>
      <w:r w:rsidRPr="00447534">
        <w:rPr>
          <w:rFonts w:cs="Arial"/>
          <w:bCs/>
          <w:iCs/>
          <w:spacing w:val="-2"/>
          <w:kern w:val="22"/>
          <w:szCs w:val="22"/>
          <w:u w:val="single"/>
          <w:lang w:val="en-GB"/>
        </w:rPr>
        <w:t>Action 46</w:t>
      </w:r>
      <w:r>
        <w:rPr>
          <w:rFonts w:cs="Arial"/>
          <w:bCs/>
          <w:iCs/>
          <w:spacing w:val="-2"/>
          <w:kern w:val="22"/>
          <w:szCs w:val="22"/>
          <w:u w:val="single"/>
          <w:lang w:val="en-GB"/>
        </w:rPr>
        <w:t>:</w:t>
      </w:r>
      <w:r w:rsidRPr="00B150AE">
        <w:rPr>
          <w:rFonts w:cs="Arial"/>
          <w:bCs/>
          <w:iCs/>
          <w:spacing w:val="-2"/>
          <w:kern w:val="22"/>
          <w:szCs w:val="22"/>
          <w:lang w:val="en-GB"/>
        </w:rPr>
        <w:t xml:space="preserve"> </w:t>
      </w:r>
      <w:r w:rsidRPr="00447534">
        <w:rPr>
          <w:rFonts w:cs="Arial"/>
          <w:bCs/>
          <w:iCs/>
          <w:spacing w:val="-2"/>
          <w:kern w:val="22"/>
          <w:szCs w:val="22"/>
          <w:lang w:val="en-GB"/>
        </w:rPr>
        <w:t>VLA will ensure that any streamlining of funding arrangements occurs in consultation with affected Aboriginal Community Controlled Organisations (ACCOs) and does not undermine their self-determination and autonomy. We will continue to acknowledge and respect the importance of both of those characteristics of ACCOs.</w:t>
      </w:r>
    </w:p>
    <w:p w14:paraId="67BD9409" w14:textId="77777777" w:rsidR="00A366FB" w:rsidRPr="00F438BD" w:rsidRDefault="00A366FB" w:rsidP="00A366FB">
      <w:pPr>
        <w:spacing w:after="120"/>
        <w:rPr>
          <w:rFonts w:cs="Arial"/>
          <w:b/>
          <w:szCs w:val="22"/>
        </w:rPr>
      </w:pPr>
      <w:r>
        <w:rPr>
          <w:rFonts w:cs="Arial"/>
          <w:b/>
          <w:szCs w:val="22"/>
        </w:rPr>
        <w:t>Deliverables and t</w:t>
      </w:r>
      <w:r w:rsidRPr="00C12C38">
        <w:rPr>
          <w:rFonts w:cs="Arial"/>
          <w:b/>
          <w:szCs w:val="22"/>
        </w:rPr>
        <w:t>imeframe</w:t>
      </w:r>
    </w:p>
    <w:p w14:paraId="6EE50F9C" w14:textId="419908E4" w:rsidR="00A366FB" w:rsidRDefault="00A366FB" w:rsidP="008D4298">
      <w:pPr>
        <w:pStyle w:val="ListParagraph"/>
        <w:numPr>
          <w:ilvl w:val="0"/>
          <w:numId w:val="57"/>
        </w:numPr>
        <w:spacing w:after="120"/>
        <w:contextualSpacing w:val="0"/>
        <w:rPr>
          <w:rFonts w:cs="Arial"/>
          <w:bCs/>
          <w:szCs w:val="22"/>
          <w:lang w:val="en-GB"/>
        </w:rPr>
      </w:pPr>
      <w:r w:rsidRPr="00741E43">
        <w:rPr>
          <w:rFonts w:cs="Arial"/>
          <w:bCs/>
          <w:szCs w:val="22"/>
          <w:lang w:val="en-GB"/>
        </w:rPr>
        <w:t xml:space="preserve">New minimum </w:t>
      </w:r>
      <w:r w:rsidR="00081499">
        <w:rPr>
          <w:rFonts w:cs="Arial"/>
          <w:bCs/>
          <w:szCs w:val="22"/>
          <w:lang w:val="en-GB"/>
        </w:rPr>
        <w:t>S</w:t>
      </w:r>
      <w:r w:rsidRPr="00741E43">
        <w:rPr>
          <w:rFonts w:cs="Arial"/>
          <w:bCs/>
          <w:szCs w:val="22"/>
          <w:lang w:val="en-GB"/>
        </w:rPr>
        <w:t>tandard</w:t>
      </w:r>
      <w:r w:rsidR="00081499">
        <w:rPr>
          <w:rFonts w:cs="Arial"/>
          <w:bCs/>
          <w:szCs w:val="22"/>
          <w:lang w:val="en-GB"/>
        </w:rPr>
        <w:t>/s</w:t>
      </w:r>
      <w:r>
        <w:rPr>
          <w:rFonts w:cs="Arial"/>
          <w:bCs/>
          <w:szCs w:val="22"/>
          <w:lang w:val="en-GB"/>
        </w:rPr>
        <w:t xml:space="preserve"> in the Agreement</w:t>
      </w:r>
      <w:r w:rsidRPr="00741E43">
        <w:rPr>
          <w:rFonts w:cs="Arial"/>
          <w:bCs/>
          <w:szCs w:val="22"/>
          <w:lang w:val="en-GB"/>
        </w:rPr>
        <w:t xml:space="preserve"> by March 2020.</w:t>
      </w:r>
    </w:p>
    <w:p w14:paraId="6494B48D" w14:textId="69EACD67" w:rsidR="00A366FB" w:rsidRDefault="00A366FB" w:rsidP="008D4298">
      <w:pPr>
        <w:pStyle w:val="ListParagraph"/>
        <w:numPr>
          <w:ilvl w:val="0"/>
          <w:numId w:val="57"/>
        </w:numPr>
        <w:spacing w:after="120"/>
        <w:contextualSpacing w:val="0"/>
        <w:rPr>
          <w:rFonts w:cs="Arial"/>
          <w:bCs/>
          <w:szCs w:val="22"/>
          <w:lang w:val="en-GB"/>
        </w:rPr>
      </w:pPr>
      <w:r w:rsidRPr="00345A06">
        <w:rPr>
          <w:rFonts w:cs="Arial"/>
          <w:bCs/>
          <w:szCs w:val="22"/>
          <w:lang w:val="en-GB"/>
        </w:rPr>
        <w:t xml:space="preserve">Policies and procedures to support </w:t>
      </w:r>
      <w:r w:rsidR="00081499">
        <w:rPr>
          <w:rFonts w:cs="Arial"/>
          <w:bCs/>
          <w:szCs w:val="22"/>
          <w:lang w:val="en-GB"/>
        </w:rPr>
        <w:t>new</w:t>
      </w:r>
      <w:r w:rsidRPr="00345A06">
        <w:rPr>
          <w:rFonts w:cs="Arial"/>
          <w:bCs/>
          <w:szCs w:val="22"/>
          <w:lang w:val="en-GB"/>
        </w:rPr>
        <w:t xml:space="preserve"> Standard</w:t>
      </w:r>
      <w:r w:rsidR="00081499">
        <w:rPr>
          <w:rFonts w:cs="Arial"/>
          <w:bCs/>
          <w:szCs w:val="22"/>
          <w:lang w:val="en-GB"/>
        </w:rPr>
        <w:t>/s</w:t>
      </w:r>
      <w:r w:rsidRPr="00345A06">
        <w:rPr>
          <w:rFonts w:cs="Arial"/>
          <w:bCs/>
          <w:szCs w:val="22"/>
          <w:lang w:val="en-GB"/>
        </w:rPr>
        <w:t xml:space="preserve"> by December 2020.</w:t>
      </w:r>
    </w:p>
    <w:p w14:paraId="37DF802E" w14:textId="0CBFD8F1" w:rsidR="00A366FB" w:rsidRDefault="00A366FB" w:rsidP="008D4298">
      <w:pPr>
        <w:pStyle w:val="ListParagraph"/>
        <w:numPr>
          <w:ilvl w:val="0"/>
          <w:numId w:val="57"/>
        </w:numPr>
        <w:spacing w:after="120"/>
        <w:contextualSpacing w:val="0"/>
        <w:rPr>
          <w:rFonts w:cs="Arial"/>
          <w:bCs/>
          <w:szCs w:val="22"/>
          <w:lang w:val="en-GB"/>
        </w:rPr>
      </w:pPr>
      <w:r w:rsidRPr="00A05BA2">
        <w:rPr>
          <w:rFonts w:cs="Arial"/>
          <w:bCs/>
          <w:szCs w:val="22"/>
          <w:lang w:val="en-GB"/>
        </w:rPr>
        <w:t>Support and capacity</w:t>
      </w:r>
      <w:r w:rsidR="00081499">
        <w:rPr>
          <w:rFonts w:cs="Arial"/>
          <w:bCs/>
          <w:szCs w:val="22"/>
          <w:lang w:val="en-GB"/>
        </w:rPr>
        <w:t xml:space="preserve"> building is</w:t>
      </w:r>
      <w:r w:rsidRPr="00A05BA2">
        <w:rPr>
          <w:rFonts w:cs="Arial"/>
          <w:bCs/>
          <w:szCs w:val="22"/>
          <w:lang w:val="en-GB"/>
        </w:rPr>
        <w:t xml:space="preserve"> provided in CLSP Reform Phase </w:t>
      </w:r>
      <w:r>
        <w:rPr>
          <w:rFonts w:cs="Arial"/>
          <w:bCs/>
          <w:szCs w:val="22"/>
          <w:lang w:val="en-GB"/>
        </w:rPr>
        <w:t>three</w:t>
      </w:r>
      <w:r w:rsidRPr="00A05BA2">
        <w:rPr>
          <w:rFonts w:cs="Arial"/>
          <w:bCs/>
          <w:szCs w:val="22"/>
          <w:lang w:val="en-GB"/>
        </w:rPr>
        <w:t>.</w:t>
      </w:r>
    </w:p>
    <w:p w14:paraId="16AFD021" w14:textId="77777777" w:rsidR="00A366FB" w:rsidRPr="00A05BA2" w:rsidRDefault="00A366FB" w:rsidP="00A366FB">
      <w:pPr>
        <w:pStyle w:val="ListParagraph"/>
        <w:spacing w:after="120"/>
        <w:contextualSpacing w:val="0"/>
        <w:rPr>
          <w:rFonts w:cs="Arial"/>
          <w:bCs/>
          <w:szCs w:val="22"/>
          <w:lang w:val="en-GB"/>
        </w:rPr>
      </w:pPr>
    </w:p>
    <w:p w14:paraId="015144EC" w14:textId="42F897FE" w:rsidR="00041B6F" w:rsidRPr="00161704" w:rsidRDefault="00161704" w:rsidP="00741E43">
      <w:pPr>
        <w:pStyle w:val="Heading2"/>
      </w:pPr>
      <w:bookmarkStart w:id="52" w:name="_Toc16841142"/>
      <w:r>
        <w:t xml:space="preserve">3. </w:t>
      </w:r>
      <w:r w:rsidR="00041B6F" w:rsidRPr="00161704">
        <w:t>Improved administration of funding</w:t>
      </w:r>
      <w:bookmarkEnd w:id="52"/>
    </w:p>
    <w:p w14:paraId="25CDBE8B" w14:textId="5B09B681" w:rsidR="00041B6F" w:rsidRPr="007347CD" w:rsidRDefault="00161704" w:rsidP="00741E43">
      <w:pPr>
        <w:pStyle w:val="Heading2"/>
      </w:pPr>
      <w:bookmarkStart w:id="53" w:name="_Toc16841143"/>
      <w:r w:rsidRPr="007347CD">
        <w:t xml:space="preserve">a. </w:t>
      </w:r>
      <w:r w:rsidR="00041B6F" w:rsidRPr="007347CD">
        <w:t xml:space="preserve">Reformed </w:t>
      </w:r>
      <w:r w:rsidR="0031355F" w:rsidRPr="007347CD">
        <w:t>S</w:t>
      </w:r>
      <w:r w:rsidR="00041B6F" w:rsidRPr="007347CD">
        <w:t>ervice Agreement</w:t>
      </w:r>
      <w:bookmarkEnd w:id="53"/>
    </w:p>
    <w:p w14:paraId="63866108" w14:textId="77777777" w:rsidR="00403F23" w:rsidRDefault="00891C0E" w:rsidP="00BC4262">
      <w:pPr>
        <w:spacing w:after="120"/>
        <w:rPr>
          <w:u w:val="single"/>
        </w:rPr>
      </w:pPr>
      <w:r w:rsidRPr="00797712">
        <w:rPr>
          <w:rFonts w:cs="Arial"/>
          <w:b/>
          <w:szCs w:val="22"/>
          <w:u w:val="single"/>
          <w:lang w:eastAsia="en-AU"/>
        </w:rPr>
        <w:t xml:space="preserve">Proposed Change </w:t>
      </w:r>
      <w:r w:rsidR="002F06FB">
        <w:rPr>
          <w:rFonts w:cs="Arial"/>
          <w:b/>
          <w:szCs w:val="22"/>
          <w:u w:val="single"/>
          <w:lang w:eastAsia="en-AU"/>
        </w:rPr>
        <w:t>7</w:t>
      </w:r>
    </w:p>
    <w:p w14:paraId="28940603" w14:textId="1CD7D309" w:rsidR="008F7C77" w:rsidRDefault="00DD4050" w:rsidP="00BC4262">
      <w:pPr>
        <w:spacing w:after="120"/>
      </w:pPr>
      <w:r w:rsidRPr="00403F23">
        <w:rPr>
          <w:u w:val="single"/>
        </w:rPr>
        <w:t>VLA will finalise a new Agreement by March 2020. This Agreement</w:t>
      </w:r>
      <w:r w:rsidR="004C3A00" w:rsidRPr="00403F23">
        <w:rPr>
          <w:u w:val="single"/>
        </w:rPr>
        <w:t xml:space="preserve"> (with supporting policies and procedures)</w:t>
      </w:r>
      <w:r>
        <w:t xml:space="preserve"> will be developed in consultation with the sector</w:t>
      </w:r>
      <w:r w:rsidR="004C3A00">
        <w:t>.</w:t>
      </w:r>
      <w:r w:rsidR="0031355F">
        <w:t xml:space="preserve"> The new Agreement will:</w:t>
      </w:r>
    </w:p>
    <w:p w14:paraId="25159EB7" w14:textId="4036F7ED" w:rsidR="0031355F" w:rsidRDefault="0031355F" w:rsidP="008D4298">
      <w:pPr>
        <w:pStyle w:val="ListParagraph"/>
        <w:numPr>
          <w:ilvl w:val="0"/>
          <w:numId w:val="26"/>
        </w:numPr>
        <w:spacing w:after="120"/>
        <w:contextualSpacing w:val="0"/>
      </w:pPr>
      <w:r>
        <w:t>Refer</w:t>
      </w:r>
      <w:r w:rsidR="00741E43">
        <w:t xml:space="preserve"> to </w:t>
      </w:r>
      <w:r w:rsidR="008F7C77">
        <w:t xml:space="preserve">existing </w:t>
      </w:r>
      <w:r w:rsidR="002E167B">
        <w:t xml:space="preserve">(and additional new standards, where required) </w:t>
      </w:r>
      <w:r w:rsidR="008F7C77">
        <w:t>quality and risk management standards and frameworks</w:t>
      </w:r>
      <w:r w:rsidR="00741E43">
        <w:t>.</w:t>
      </w:r>
      <w:r w:rsidR="008F7C77">
        <w:t xml:space="preserve"> </w:t>
      </w:r>
    </w:p>
    <w:p w14:paraId="39541F3A" w14:textId="3D4515E1" w:rsidR="00D65D4A" w:rsidRDefault="0031355F" w:rsidP="008D4298">
      <w:pPr>
        <w:pStyle w:val="ListParagraph"/>
        <w:numPr>
          <w:ilvl w:val="0"/>
          <w:numId w:val="26"/>
        </w:numPr>
        <w:spacing w:after="120"/>
        <w:contextualSpacing w:val="0"/>
      </w:pPr>
      <w:r>
        <w:t>I</w:t>
      </w:r>
      <w:r w:rsidR="00C60DC6">
        <w:t xml:space="preserve">nclude </w:t>
      </w:r>
      <w:r w:rsidR="005A3B6A">
        <w:t>references to</w:t>
      </w:r>
      <w:r w:rsidR="00E17E4A">
        <w:t xml:space="preserve"> service guidelines and standards</w:t>
      </w:r>
      <w:r w:rsidR="005A3B6A">
        <w:t xml:space="preserve"> that are</w:t>
      </w:r>
      <w:r w:rsidR="00E17E4A" w:rsidRPr="00E17E4A">
        <w:t xml:space="preserve"> aligned </w:t>
      </w:r>
      <w:r w:rsidR="00D65D4A">
        <w:t xml:space="preserve">to </w:t>
      </w:r>
      <w:r w:rsidR="00E17E4A" w:rsidRPr="00E17E4A">
        <w:t>the new NPA</w:t>
      </w:r>
      <w:r w:rsidR="00D65D4A">
        <w:t>LAS</w:t>
      </w:r>
      <w:r w:rsidR="005A3B6A">
        <w:t>.</w:t>
      </w:r>
    </w:p>
    <w:p w14:paraId="2E8E1E16" w14:textId="1E653A72" w:rsidR="00BC73AF" w:rsidRDefault="0031355F" w:rsidP="008D4298">
      <w:pPr>
        <w:pStyle w:val="ListParagraph"/>
        <w:numPr>
          <w:ilvl w:val="0"/>
          <w:numId w:val="26"/>
        </w:numPr>
        <w:spacing w:after="120"/>
        <w:contextualSpacing w:val="0"/>
      </w:pPr>
      <w:r>
        <w:t>I</w:t>
      </w:r>
      <w:r w:rsidR="00BC73AF">
        <w:t xml:space="preserve">nclude a stronger </w:t>
      </w:r>
      <w:r w:rsidR="00CC6D01">
        <w:t xml:space="preserve">emphasis </w:t>
      </w:r>
      <w:r w:rsidR="00BC73AF">
        <w:t xml:space="preserve">on </w:t>
      </w:r>
      <w:r w:rsidR="00A1049F">
        <w:t xml:space="preserve">individual </w:t>
      </w:r>
      <w:r w:rsidR="00CC6D01">
        <w:t>service</w:t>
      </w:r>
      <w:r w:rsidR="006B2956">
        <w:t>, regional</w:t>
      </w:r>
      <w:r w:rsidR="00CC6D01">
        <w:t xml:space="preserve"> and sector </w:t>
      </w:r>
      <w:r w:rsidR="00A1049F">
        <w:t xml:space="preserve">wide </w:t>
      </w:r>
      <w:r w:rsidR="00CC6D01">
        <w:t>planning</w:t>
      </w:r>
      <w:r w:rsidR="006B2956">
        <w:t>,</w:t>
      </w:r>
      <w:r w:rsidR="00BC73AF">
        <w:t xml:space="preserve"> and the effective use of evidence and data</w:t>
      </w:r>
      <w:r w:rsidR="00A1049F">
        <w:t xml:space="preserve"> to inform the targeting of service provision</w:t>
      </w:r>
      <w:r w:rsidR="00BC73AF">
        <w:t>.</w:t>
      </w:r>
    </w:p>
    <w:p w14:paraId="6633D3EC" w14:textId="77F3BDC7" w:rsidR="00EB31C5" w:rsidRDefault="0031355F" w:rsidP="008D4298">
      <w:pPr>
        <w:pStyle w:val="ListParagraph"/>
        <w:numPr>
          <w:ilvl w:val="0"/>
          <w:numId w:val="26"/>
        </w:numPr>
        <w:spacing w:after="120"/>
        <w:contextualSpacing w:val="0"/>
      </w:pPr>
      <w:r>
        <w:t>Include</w:t>
      </w:r>
      <w:r w:rsidR="0050759A" w:rsidRPr="009053CF">
        <w:t xml:space="preserve"> a</w:t>
      </w:r>
      <w:r w:rsidR="00C60DC6">
        <w:t>n updated</w:t>
      </w:r>
      <w:r w:rsidR="0050759A" w:rsidRPr="009053CF">
        <w:t xml:space="preserve"> </w:t>
      </w:r>
      <w:r w:rsidR="001306B8" w:rsidRPr="009053CF">
        <w:t>feedback</w:t>
      </w:r>
      <w:r w:rsidR="0053356A">
        <w:t xml:space="preserve">, complaints </w:t>
      </w:r>
      <w:r w:rsidR="001306B8" w:rsidRPr="009053CF">
        <w:t xml:space="preserve">and </w:t>
      </w:r>
      <w:r w:rsidR="00C60DC6">
        <w:t xml:space="preserve">dispute settlement </w:t>
      </w:r>
      <w:r w:rsidR="0050759A" w:rsidRPr="009053CF">
        <w:t xml:space="preserve">mechanism </w:t>
      </w:r>
      <w:r w:rsidR="001306B8" w:rsidRPr="009053CF">
        <w:t>with</w:t>
      </w:r>
      <w:r w:rsidR="001306B8">
        <w:t xml:space="preserve"> </w:t>
      </w:r>
      <w:r w:rsidR="008F7C77">
        <w:t xml:space="preserve">links to a </w:t>
      </w:r>
      <w:r w:rsidR="001306B8">
        <w:t xml:space="preserve">new </w:t>
      </w:r>
      <w:r w:rsidR="00C60DC6">
        <w:t xml:space="preserve">and </w:t>
      </w:r>
      <w:r w:rsidR="001306B8">
        <w:t xml:space="preserve">transparent </w:t>
      </w:r>
      <w:r w:rsidR="008F7C77">
        <w:t>polic</w:t>
      </w:r>
      <w:r w:rsidR="00A1049F">
        <w:t>ies</w:t>
      </w:r>
      <w:r w:rsidR="008F7C77">
        <w:t xml:space="preserve"> and procedure</w:t>
      </w:r>
      <w:r w:rsidR="00A1049F">
        <w:t>s</w:t>
      </w:r>
      <w:r w:rsidR="001306B8">
        <w:t>.</w:t>
      </w:r>
    </w:p>
    <w:p w14:paraId="7C0C2D74" w14:textId="58C631C7" w:rsidR="00053789" w:rsidRPr="004C3A00" w:rsidRDefault="0031355F" w:rsidP="008D4298">
      <w:pPr>
        <w:pStyle w:val="ListParagraph"/>
        <w:numPr>
          <w:ilvl w:val="0"/>
          <w:numId w:val="26"/>
        </w:numPr>
        <w:spacing w:after="120"/>
        <w:contextualSpacing w:val="0"/>
      </w:pPr>
      <w:r>
        <w:rPr>
          <w:u w:val="single"/>
        </w:rPr>
        <w:lastRenderedPageBreak/>
        <w:t>Variations to the current Service Agreement requiring CLCs to maintain information about their services provision and a clear complaints mechanism via</w:t>
      </w:r>
      <w:r w:rsidR="00BC73AF">
        <w:t xml:space="preserve"> </w:t>
      </w:r>
      <w:r w:rsidR="00BC73AF" w:rsidRPr="00C60DC6">
        <w:rPr>
          <w:i/>
          <w:iCs/>
        </w:rPr>
        <w:t>Schedule 4, (K) &amp; (I)</w:t>
      </w:r>
      <w:r>
        <w:t xml:space="preserve"> will be </w:t>
      </w:r>
      <w:r w:rsidR="00BC73AF">
        <w:t xml:space="preserve">carried forward to the </w:t>
      </w:r>
      <w:r w:rsidR="00AA2892">
        <w:t>n</w:t>
      </w:r>
      <w:r w:rsidR="00BC73AF">
        <w:t>ew Agreement</w:t>
      </w:r>
      <w:r w:rsidR="00741E43">
        <w:t>.</w:t>
      </w:r>
    </w:p>
    <w:p w14:paraId="670B37DF" w14:textId="0920DBD3" w:rsidR="00891C0E" w:rsidRPr="00044178" w:rsidRDefault="00891C0E" w:rsidP="00BC4262">
      <w:pPr>
        <w:spacing w:after="120"/>
        <w:rPr>
          <w:rFonts w:cs="Arial"/>
          <w:b/>
          <w:spacing w:val="-2"/>
          <w:kern w:val="22"/>
          <w:szCs w:val="22"/>
          <w:lang w:val="en-GB"/>
        </w:rPr>
      </w:pPr>
      <w:r w:rsidRPr="00044178">
        <w:rPr>
          <w:rFonts w:cs="Arial"/>
          <w:b/>
          <w:spacing w:val="-2"/>
          <w:kern w:val="22"/>
          <w:szCs w:val="22"/>
          <w:lang w:val="en-GB"/>
        </w:rPr>
        <w:t>Interdependencies and / or supporting measures</w:t>
      </w:r>
    </w:p>
    <w:p w14:paraId="271C9D89" w14:textId="67A5F6D2" w:rsidR="009053CF" w:rsidRPr="009053CF" w:rsidRDefault="00345A06" w:rsidP="008D4298">
      <w:pPr>
        <w:pStyle w:val="ListParagraph"/>
        <w:numPr>
          <w:ilvl w:val="0"/>
          <w:numId w:val="30"/>
        </w:numPr>
        <w:spacing w:after="120"/>
        <w:contextualSpacing w:val="0"/>
        <w:rPr>
          <w:rFonts w:cs="Arial"/>
          <w:szCs w:val="22"/>
          <w:lang w:val="en-GB"/>
        </w:rPr>
      </w:pPr>
      <w:r>
        <w:rPr>
          <w:rFonts w:cs="Arial"/>
          <w:bCs/>
          <w:spacing w:val="-2"/>
          <w:kern w:val="22"/>
          <w:szCs w:val="22"/>
          <w:lang w:val="en-GB"/>
        </w:rPr>
        <w:t>A</w:t>
      </w:r>
      <w:r w:rsidR="009053CF" w:rsidRPr="009053CF">
        <w:rPr>
          <w:rFonts w:cs="Arial"/>
          <w:bCs/>
          <w:spacing w:val="-2"/>
          <w:kern w:val="22"/>
          <w:szCs w:val="22"/>
          <w:lang w:val="en-GB"/>
        </w:rPr>
        <w:t xml:space="preserve"> new NPALAS </w:t>
      </w:r>
      <w:r>
        <w:rPr>
          <w:rFonts w:cs="Arial"/>
          <w:bCs/>
          <w:spacing w:val="-2"/>
          <w:kern w:val="22"/>
          <w:szCs w:val="22"/>
          <w:lang w:val="en-GB"/>
        </w:rPr>
        <w:t>is scheduled to commence 1 July 2020</w:t>
      </w:r>
      <w:r w:rsidR="009053CF" w:rsidRPr="009053CF">
        <w:rPr>
          <w:rFonts w:cs="Arial"/>
          <w:bCs/>
          <w:spacing w:val="-2"/>
          <w:kern w:val="22"/>
          <w:szCs w:val="22"/>
          <w:lang w:val="en-GB"/>
        </w:rPr>
        <w:t xml:space="preserve">. </w:t>
      </w:r>
      <w:r w:rsidR="002E167B">
        <w:rPr>
          <w:rFonts w:cs="Arial"/>
          <w:bCs/>
          <w:spacing w:val="-2"/>
          <w:kern w:val="22"/>
          <w:szCs w:val="22"/>
          <w:lang w:val="en-GB"/>
        </w:rPr>
        <w:t xml:space="preserve">The intention is to introduce the </w:t>
      </w:r>
      <w:r w:rsidR="009053CF" w:rsidRPr="009053CF">
        <w:rPr>
          <w:rFonts w:cs="Arial"/>
          <w:bCs/>
          <w:spacing w:val="-2"/>
          <w:kern w:val="22"/>
          <w:szCs w:val="22"/>
          <w:lang w:val="en-GB"/>
        </w:rPr>
        <w:t xml:space="preserve">new CLSP Agreement to align with the timing and content of the new NPALAS. </w:t>
      </w:r>
    </w:p>
    <w:p w14:paraId="4021C646" w14:textId="77777777" w:rsidR="009053CF" w:rsidRDefault="00891C0E" w:rsidP="00BC4262">
      <w:pPr>
        <w:spacing w:after="120"/>
        <w:rPr>
          <w:rFonts w:cs="Arial"/>
          <w:szCs w:val="22"/>
          <w:u w:val="single"/>
          <w:lang w:val="en-GB"/>
        </w:rPr>
      </w:pPr>
      <w:r w:rsidRPr="005B16D8">
        <w:rPr>
          <w:rFonts w:cs="Arial"/>
          <w:b/>
          <w:szCs w:val="22"/>
          <w:lang w:val="en-GB"/>
        </w:rPr>
        <w:t>Rationale</w:t>
      </w:r>
      <w:r w:rsidR="009053CF" w:rsidRPr="009053CF">
        <w:rPr>
          <w:rFonts w:cs="Arial"/>
          <w:szCs w:val="22"/>
          <w:u w:val="single"/>
          <w:lang w:val="en-GB"/>
        </w:rPr>
        <w:t xml:space="preserve"> </w:t>
      </w:r>
    </w:p>
    <w:p w14:paraId="4D010980" w14:textId="61A2DDBF" w:rsidR="009053CF" w:rsidRPr="009053CF" w:rsidRDefault="009053CF" w:rsidP="00BC4262">
      <w:pPr>
        <w:spacing w:after="120"/>
        <w:jc w:val="both"/>
        <w:rPr>
          <w:rFonts w:cs="Arial"/>
          <w:szCs w:val="22"/>
          <w:u w:val="single"/>
          <w:lang w:val="en-GB"/>
        </w:rPr>
      </w:pPr>
      <w:r w:rsidRPr="009053CF">
        <w:rPr>
          <w:rFonts w:cs="Arial"/>
          <w:szCs w:val="22"/>
          <w:u w:val="single"/>
          <w:lang w:val="en-GB"/>
        </w:rPr>
        <w:t>Current Practice</w:t>
      </w:r>
    </w:p>
    <w:p w14:paraId="0D55A9F7" w14:textId="5911DB95" w:rsidR="009E61D2" w:rsidRPr="006B33E6" w:rsidRDefault="00EB31C5" w:rsidP="008D4298">
      <w:pPr>
        <w:pStyle w:val="ListParagraph"/>
        <w:numPr>
          <w:ilvl w:val="0"/>
          <w:numId w:val="31"/>
        </w:numPr>
        <w:spacing w:after="120"/>
        <w:contextualSpacing w:val="0"/>
        <w:rPr>
          <w:rFonts w:cs="Arial"/>
          <w:szCs w:val="22"/>
          <w:u w:val="single"/>
          <w:lang w:val="en-GB"/>
        </w:rPr>
      </w:pPr>
      <w:r w:rsidRPr="009053CF">
        <w:rPr>
          <w:rFonts w:cs="Arial"/>
          <w:szCs w:val="22"/>
          <w:lang w:val="en-GB"/>
        </w:rPr>
        <w:t xml:space="preserve">VLA’s </w:t>
      </w:r>
      <w:r w:rsidRPr="006B33E6">
        <w:rPr>
          <w:rFonts w:cs="Arial"/>
          <w:szCs w:val="22"/>
          <w:lang w:val="en-GB"/>
        </w:rPr>
        <w:t>current CLSP Agreement began with a two-year Agreement</w:t>
      </w:r>
      <w:r w:rsidR="006A52BC" w:rsidRPr="006B33E6">
        <w:rPr>
          <w:rFonts w:cs="Arial"/>
          <w:szCs w:val="22"/>
          <w:lang w:val="en-GB"/>
        </w:rPr>
        <w:t xml:space="preserve"> in</w:t>
      </w:r>
      <w:r w:rsidRPr="006B33E6">
        <w:rPr>
          <w:rFonts w:cs="Arial"/>
          <w:szCs w:val="22"/>
          <w:lang w:val="en-GB"/>
        </w:rPr>
        <w:t xml:space="preserve"> 2015-17. Since then, m</w:t>
      </w:r>
      <w:r w:rsidR="009E61D2" w:rsidRPr="006B33E6">
        <w:rPr>
          <w:rFonts w:cs="Arial"/>
          <w:szCs w:val="22"/>
          <w:lang w:val="en-GB"/>
        </w:rPr>
        <w:t>ino</w:t>
      </w:r>
      <w:r w:rsidRPr="006B33E6">
        <w:rPr>
          <w:rFonts w:cs="Arial"/>
          <w:szCs w:val="22"/>
          <w:lang w:val="en-GB"/>
        </w:rPr>
        <w:t>r changes have been made</w:t>
      </w:r>
      <w:r w:rsidR="009E61D2" w:rsidRPr="006B33E6">
        <w:rPr>
          <w:rFonts w:cs="Arial"/>
          <w:szCs w:val="22"/>
          <w:lang w:val="en-GB"/>
        </w:rPr>
        <w:t xml:space="preserve"> annually</w:t>
      </w:r>
      <w:r w:rsidRPr="006B33E6">
        <w:rPr>
          <w:rFonts w:cs="Arial"/>
          <w:szCs w:val="22"/>
          <w:lang w:val="en-GB"/>
        </w:rPr>
        <w:t xml:space="preserve"> through Deed</w:t>
      </w:r>
      <w:r w:rsidR="009E61D2" w:rsidRPr="006B33E6">
        <w:rPr>
          <w:rFonts w:cs="Arial"/>
          <w:szCs w:val="22"/>
          <w:lang w:val="en-GB"/>
        </w:rPr>
        <w:t>s</w:t>
      </w:r>
      <w:r w:rsidRPr="006B33E6">
        <w:rPr>
          <w:rFonts w:cs="Arial"/>
          <w:szCs w:val="22"/>
          <w:lang w:val="en-GB"/>
        </w:rPr>
        <w:t xml:space="preserve"> of Variation. </w:t>
      </w:r>
    </w:p>
    <w:p w14:paraId="0474781D" w14:textId="78AC852C" w:rsidR="002E167B" w:rsidRPr="00C60DC6" w:rsidRDefault="002E167B" w:rsidP="008D4298">
      <w:pPr>
        <w:pStyle w:val="ListParagraph"/>
        <w:numPr>
          <w:ilvl w:val="0"/>
          <w:numId w:val="31"/>
        </w:numPr>
        <w:spacing w:after="120"/>
        <w:contextualSpacing w:val="0"/>
        <w:rPr>
          <w:rFonts w:cs="Arial"/>
          <w:szCs w:val="22"/>
          <w:u w:val="single"/>
          <w:lang w:val="en-GB"/>
        </w:rPr>
      </w:pPr>
      <w:r>
        <w:rPr>
          <w:rFonts w:cs="Arial"/>
          <w:szCs w:val="22"/>
          <w:lang w:val="en-GB"/>
        </w:rPr>
        <w:t>The Agreement is largely a stand</w:t>
      </w:r>
      <w:r w:rsidR="00A24ED9">
        <w:rPr>
          <w:rFonts w:cs="Arial"/>
          <w:szCs w:val="22"/>
          <w:lang w:val="en-GB"/>
        </w:rPr>
        <w:t>-</w:t>
      </w:r>
      <w:r>
        <w:rPr>
          <w:rFonts w:cs="Arial"/>
          <w:szCs w:val="22"/>
          <w:lang w:val="en-GB"/>
        </w:rPr>
        <w:t xml:space="preserve">alone document that has been supplemented with annual Deeds of Variation and very limited policies and procedures. </w:t>
      </w:r>
      <w:r w:rsidRPr="00C60DC6">
        <w:rPr>
          <w:rFonts w:cs="Arial"/>
          <w:szCs w:val="22"/>
          <w:lang w:val="en-GB"/>
        </w:rPr>
        <w:t xml:space="preserve">While reforming the Agreement, our intention is to strengthen the Agreement through the formulation of policies and procedures that give more clarity and guidance to enable VLA and CLCs to </w:t>
      </w:r>
      <w:r>
        <w:rPr>
          <w:rFonts w:cs="Arial"/>
          <w:szCs w:val="22"/>
          <w:lang w:val="en-GB"/>
        </w:rPr>
        <w:t>have clarity about</w:t>
      </w:r>
      <w:r w:rsidR="00B16AAA">
        <w:rPr>
          <w:rFonts w:cs="Arial"/>
          <w:szCs w:val="22"/>
          <w:lang w:val="en-GB"/>
        </w:rPr>
        <w:t xml:space="preserve"> their obligations and expectations </w:t>
      </w:r>
      <w:r>
        <w:rPr>
          <w:rFonts w:cs="Arial"/>
          <w:szCs w:val="22"/>
          <w:lang w:val="en-GB"/>
        </w:rPr>
        <w:t xml:space="preserve">to be able to </w:t>
      </w:r>
      <w:r w:rsidRPr="00C60DC6">
        <w:rPr>
          <w:rFonts w:cs="Arial"/>
          <w:szCs w:val="22"/>
          <w:lang w:val="en-GB"/>
        </w:rPr>
        <w:t>deliver on the program objectives.</w:t>
      </w:r>
    </w:p>
    <w:p w14:paraId="1D21CE48" w14:textId="442AD635" w:rsidR="006B33E6" w:rsidRPr="00C60DC6" w:rsidRDefault="005D3CFA" w:rsidP="008D4298">
      <w:pPr>
        <w:pStyle w:val="ListParagraph"/>
        <w:numPr>
          <w:ilvl w:val="0"/>
          <w:numId w:val="31"/>
        </w:numPr>
        <w:spacing w:after="120"/>
        <w:contextualSpacing w:val="0"/>
        <w:rPr>
          <w:rFonts w:cs="Arial"/>
          <w:szCs w:val="22"/>
          <w:u w:val="single"/>
          <w:lang w:val="en-GB"/>
        </w:rPr>
      </w:pPr>
      <w:r w:rsidRPr="00C60DC6">
        <w:rPr>
          <w:rFonts w:cs="Arial"/>
          <w:szCs w:val="22"/>
          <w:lang w:val="en-GB"/>
        </w:rPr>
        <w:t xml:space="preserve">The </w:t>
      </w:r>
      <w:r w:rsidR="006B33E6" w:rsidRPr="00C60DC6">
        <w:rPr>
          <w:rFonts w:cs="Arial"/>
          <w:szCs w:val="22"/>
          <w:lang w:val="en-GB"/>
        </w:rPr>
        <w:t>CLSP Reform Project is facilitating</w:t>
      </w:r>
      <w:r w:rsidR="00B53192" w:rsidRPr="00C60DC6">
        <w:rPr>
          <w:rFonts w:cs="Arial"/>
          <w:szCs w:val="22"/>
          <w:lang w:val="en-GB"/>
        </w:rPr>
        <w:t xml:space="preserve"> wide ranging</w:t>
      </w:r>
      <w:r w:rsidR="006B33E6" w:rsidRPr="00C60DC6">
        <w:rPr>
          <w:rFonts w:cs="Arial"/>
          <w:szCs w:val="22"/>
          <w:lang w:val="en-GB"/>
        </w:rPr>
        <w:t xml:space="preserve"> reform</w:t>
      </w:r>
      <w:r w:rsidR="00B53192" w:rsidRPr="00C60DC6">
        <w:rPr>
          <w:rFonts w:cs="Arial"/>
          <w:szCs w:val="22"/>
          <w:lang w:val="en-GB"/>
        </w:rPr>
        <w:t>s</w:t>
      </w:r>
      <w:r w:rsidR="002E167B">
        <w:rPr>
          <w:rFonts w:cs="Arial"/>
          <w:szCs w:val="22"/>
          <w:lang w:val="en-GB"/>
        </w:rPr>
        <w:t xml:space="preserve"> that would not be reflected in the Service Agreement if </w:t>
      </w:r>
      <w:r w:rsidR="00B16AAA">
        <w:rPr>
          <w:rFonts w:cs="Arial"/>
          <w:szCs w:val="22"/>
          <w:lang w:val="en-GB"/>
        </w:rPr>
        <w:t>it remained un</w:t>
      </w:r>
      <w:r w:rsidR="002E167B">
        <w:rPr>
          <w:rFonts w:cs="Arial"/>
          <w:szCs w:val="22"/>
          <w:lang w:val="en-GB"/>
        </w:rPr>
        <w:t>changed.</w:t>
      </w:r>
    </w:p>
    <w:p w14:paraId="7DAC079A" w14:textId="729E7696" w:rsidR="005D3CFA" w:rsidRPr="00C60DC6" w:rsidRDefault="005D3CFA" w:rsidP="008D4298">
      <w:pPr>
        <w:pStyle w:val="ListParagraph"/>
        <w:numPr>
          <w:ilvl w:val="0"/>
          <w:numId w:val="31"/>
        </w:numPr>
        <w:spacing w:after="120"/>
        <w:contextualSpacing w:val="0"/>
        <w:rPr>
          <w:rFonts w:cs="Arial"/>
          <w:szCs w:val="22"/>
          <w:u w:val="single"/>
          <w:lang w:val="en-GB"/>
        </w:rPr>
      </w:pPr>
      <w:r>
        <w:rPr>
          <w:rFonts w:cs="Arial"/>
          <w:szCs w:val="22"/>
          <w:lang w:val="en-GB"/>
        </w:rPr>
        <w:t xml:space="preserve">The Agreement is not </w:t>
      </w:r>
      <w:r w:rsidR="00B53192">
        <w:rPr>
          <w:rFonts w:cs="Arial"/>
          <w:szCs w:val="22"/>
          <w:lang w:val="en-GB"/>
        </w:rPr>
        <w:t xml:space="preserve">currently </w:t>
      </w:r>
      <w:r>
        <w:rPr>
          <w:rFonts w:cs="Arial"/>
          <w:szCs w:val="22"/>
          <w:lang w:val="en-GB"/>
        </w:rPr>
        <w:t>publicly accessible</w:t>
      </w:r>
      <w:r w:rsidR="00B53192">
        <w:rPr>
          <w:rFonts w:cs="Arial"/>
          <w:szCs w:val="22"/>
          <w:lang w:val="en-GB"/>
        </w:rPr>
        <w:t>.</w:t>
      </w:r>
      <w:r w:rsidR="00C60DC6">
        <w:rPr>
          <w:rFonts w:cs="Arial"/>
          <w:szCs w:val="22"/>
          <w:lang w:val="en-GB"/>
        </w:rPr>
        <w:t xml:space="preserve"> </w:t>
      </w:r>
      <w:r w:rsidR="00B53192" w:rsidRPr="00C60DC6">
        <w:rPr>
          <w:rFonts w:cs="Arial"/>
          <w:szCs w:val="22"/>
          <w:lang w:val="en-GB"/>
        </w:rPr>
        <w:t>VLA’s intention is to make the 2020</w:t>
      </w:r>
      <w:r w:rsidR="004D562C" w:rsidRPr="00C60DC6">
        <w:rPr>
          <w:rFonts w:cs="Arial"/>
          <w:szCs w:val="22"/>
          <w:lang w:val="en-GB"/>
        </w:rPr>
        <w:t xml:space="preserve"> Service</w:t>
      </w:r>
      <w:r w:rsidR="00B53192" w:rsidRPr="00C60DC6">
        <w:rPr>
          <w:rFonts w:cs="Arial"/>
          <w:szCs w:val="22"/>
          <w:lang w:val="en-GB"/>
        </w:rPr>
        <w:t xml:space="preserve"> Agreement </w:t>
      </w:r>
      <w:r w:rsidR="006B2956" w:rsidRPr="00C60DC6">
        <w:rPr>
          <w:rFonts w:cs="Arial"/>
          <w:szCs w:val="22"/>
          <w:lang w:val="en-GB"/>
        </w:rPr>
        <w:t xml:space="preserve">publicly </w:t>
      </w:r>
      <w:r w:rsidR="00B53192" w:rsidRPr="00C60DC6">
        <w:rPr>
          <w:rFonts w:cs="Arial"/>
          <w:szCs w:val="22"/>
          <w:lang w:val="en-GB"/>
        </w:rPr>
        <w:t xml:space="preserve">accessible, </w:t>
      </w:r>
      <w:r w:rsidR="006B2956" w:rsidRPr="00C60DC6">
        <w:rPr>
          <w:rFonts w:cs="Arial"/>
          <w:szCs w:val="22"/>
          <w:lang w:val="en-GB"/>
        </w:rPr>
        <w:t xml:space="preserve">initially </w:t>
      </w:r>
      <w:r w:rsidR="00B53192" w:rsidRPr="00C60DC6">
        <w:rPr>
          <w:rFonts w:cs="Arial"/>
          <w:szCs w:val="22"/>
          <w:lang w:val="en-GB"/>
        </w:rPr>
        <w:t>via the</w:t>
      </w:r>
      <w:r w:rsidR="003D7C09" w:rsidRPr="00C60DC6">
        <w:rPr>
          <w:rFonts w:cs="Arial"/>
          <w:szCs w:val="22"/>
          <w:lang w:val="en-GB"/>
        </w:rPr>
        <w:t xml:space="preserve"> VLA</w:t>
      </w:r>
      <w:r w:rsidR="00B53192" w:rsidRPr="00C60DC6">
        <w:rPr>
          <w:rFonts w:cs="Arial"/>
          <w:szCs w:val="22"/>
          <w:lang w:val="en-GB"/>
        </w:rPr>
        <w:t xml:space="preserve"> website</w:t>
      </w:r>
      <w:r w:rsidR="006B2956" w:rsidRPr="00C60DC6">
        <w:rPr>
          <w:rFonts w:cs="Arial"/>
          <w:szCs w:val="22"/>
          <w:lang w:val="en-GB"/>
        </w:rPr>
        <w:t xml:space="preserve">, and eventually </w:t>
      </w:r>
      <w:r w:rsidR="004D562C" w:rsidRPr="00C60DC6">
        <w:rPr>
          <w:rFonts w:cs="Arial"/>
          <w:szCs w:val="22"/>
          <w:lang w:val="en-GB"/>
        </w:rPr>
        <w:t xml:space="preserve">through the </w:t>
      </w:r>
      <w:r w:rsidR="00C60DC6">
        <w:rPr>
          <w:rFonts w:cs="Arial"/>
          <w:szCs w:val="22"/>
          <w:lang w:val="en-GB"/>
        </w:rPr>
        <w:t xml:space="preserve">public access point of the new </w:t>
      </w:r>
      <w:r w:rsidR="004D562C" w:rsidRPr="00C60DC6">
        <w:rPr>
          <w:rFonts w:cs="Arial"/>
          <w:szCs w:val="22"/>
          <w:lang w:val="en-GB"/>
        </w:rPr>
        <w:t>online portal</w:t>
      </w:r>
      <w:r w:rsidR="003D7C09" w:rsidRPr="00C60DC6">
        <w:rPr>
          <w:rFonts w:cs="Arial"/>
          <w:szCs w:val="22"/>
          <w:lang w:val="en-GB"/>
        </w:rPr>
        <w:t>.</w:t>
      </w:r>
    </w:p>
    <w:p w14:paraId="0BA2806C" w14:textId="4D1046DA" w:rsidR="00891C0E" w:rsidRDefault="00891C0E" w:rsidP="00BC4262">
      <w:pPr>
        <w:spacing w:after="120"/>
        <w:rPr>
          <w:rFonts w:cs="Arial"/>
          <w:szCs w:val="22"/>
          <w:u w:val="single"/>
          <w:lang w:val="en-GB"/>
        </w:rPr>
      </w:pPr>
      <w:r w:rsidRPr="009053CF">
        <w:rPr>
          <w:rFonts w:cs="Arial"/>
          <w:szCs w:val="22"/>
          <w:u w:val="single"/>
          <w:lang w:val="en-GB"/>
        </w:rPr>
        <w:t>Challenges with current practice</w:t>
      </w:r>
    </w:p>
    <w:p w14:paraId="53519B2E" w14:textId="3512D1B0" w:rsidR="006A2A7A" w:rsidRPr="005D3CFA" w:rsidRDefault="006B33E6" w:rsidP="008D4298">
      <w:pPr>
        <w:pStyle w:val="ListParagraph"/>
        <w:numPr>
          <w:ilvl w:val="0"/>
          <w:numId w:val="32"/>
        </w:numPr>
        <w:spacing w:after="120"/>
        <w:contextualSpacing w:val="0"/>
        <w:rPr>
          <w:rFonts w:cs="Arial"/>
          <w:szCs w:val="22"/>
          <w:lang w:val="en-GB"/>
        </w:rPr>
      </w:pPr>
      <w:r w:rsidRPr="005D3CFA">
        <w:rPr>
          <w:rFonts w:cs="Arial"/>
          <w:szCs w:val="22"/>
          <w:lang w:val="en-GB"/>
        </w:rPr>
        <w:t xml:space="preserve">The current CLSP Agreement </w:t>
      </w:r>
      <w:r w:rsidR="006A2A7A" w:rsidRPr="005D3CFA">
        <w:rPr>
          <w:rFonts w:cs="Arial"/>
          <w:szCs w:val="22"/>
          <w:lang w:val="en-GB"/>
        </w:rPr>
        <w:t xml:space="preserve">falls short of </w:t>
      </w:r>
      <w:r w:rsidR="00C60DC6">
        <w:rPr>
          <w:rFonts w:cs="Arial"/>
          <w:szCs w:val="22"/>
          <w:lang w:val="en-GB"/>
        </w:rPr>
        <w:t xml:space="preserve">present-day </w:t>
      </w:r>
      <w:r w:rsidRPr="005D3CFA">
        <w:rPr>
          <w:rFonts w:cs="Arial"/>
          <w:szCs w:val="22"/>
          <w:lang w:val="en-GB"/>
        </w:rPr>
        <w:t xml:space="preserve">expectations of public funded </w:t>
      </w:r>
      <w:r w:rsidR="006A2A7A" w:rsidRPr="005D3CFA">
        <w:rPr>
          <w:rFonts w:cs="Arial"/>
          <w:szCs w:val="22"/>
          <w:lang w:val="en-GB"/>
        </w:rPr>
        <w:t>Agreements</w:t>
      </w:r>
      <w:r w:rsidR="00B53192">
        <w:rPr>
          <w:rFonts w:cs="Arial"/>
          <w:szCs w:val="22"/>
          <w:lang w:val="en-GB"/>
        </w:rPr>
        <w:t xml:space="preserve"> and funding programs</w:t>
      </w:r>
      <w:r w:rsidR="006A2A7A" w:rsidRPr="005D3CFA">
        <w:rPr>
          <w:rFonts w:cs="Arial"/>
          <w:szCs w:val="22"/>
          <w:lang w:val="en-GB"/>
        </w:rPr>
        <w:t>.</w:t>
      </w:r>
      <w:r w:rsidR="008834EF">
        <w:rPr>
          <w:rFonts w:cs="Arial"/>
          <w:szCs w:val="22"/>
          <w:lang w:val="en-GB"/>
        </w:rPr>
        <w:t xml:space="preserve"> </w:t>
      </w:r>
    </w:p>
    <w:p w14:paraId="7326D403" w14:textId="7632A7AC" w:rsidR="006B33E6" w:rsidRPr="005D3CFA" w:rsidRDefault="006A2A7A" w:rsidP="008D4298">
      <w:pPr>
        <w:pStyle w:val="ListParagraph"/>
        <w:numPr>
          <w:ilvl w:val="0"/>
          <w:numId w:val="32"/>
        </w:numPr>
        <w:spacing w:after="120"/>
        <w:contextualSpacing w:val="0"/>
        <w:rPr>
          <w:rFonts w:cs="Arial"/>
          <w:szCs w:val="22"/>
          <w:lang w:val="en-GB"/>
        </w:rPr>
      </w:pPr>
      <w:r w:rsidRPr="005D3CFA">
        <w:rPr>
          <w:rFonts w:cs="Arial"/>
          <w:szCs w:val="22"/>
          <w:lang w:val="en-GB"/>
        </w:rPr>
        <w:t>There is sector wide support for a</w:t>
      </w:r>
      <w:r w:rsidR="008834EF">
        <w:rPr>
          <w:rFonts w:cs="Arial"/>
          <w:szCs w:val="22"/>
          <w:lang w:val="en-GB"/>
        </w:rPr>
        <w:t xml:space="preserve"> new</w:t>
      </w:r>
      <w:r w:rsidRPr="005D3CFA">
        <w:rPr>
          <w:rFonts w:cs="Arial"/>
          <w:szCs w:val="22"/>
          <w:lang w:val="en-GB"/>
        </w:rPr>
        <w:t xml:space="preserve"> Agreement that </w:t>
      </w:r>
      <w:r w:rsidR="008834EF">
        <w:rPr>
          <w:rFonts w:cs="Arial"/>
          <w:szCs w:val="22"/>
          <w:lang w:val="en-GB"/>
        </w:rPr>
        <w:t>prioritises</w:t>
      </w:r>
      <w:r w:rsidR="004D562C">
        <w:rPr>
          <w:rFonts w:cs="Arial"/>
          <w:szCs w:val="22"/>
          <w:lang w:val="en-GB"/>
        </w:rPr>
        <w:t xml:space="preserve"> </w:t>
      </w:r>
      <w:r w:rsidR="0053356A">
        <w:rPr>
          <w:rFonts w:cs="Arial"/>
          <w:szCs w:val="22"/>
          <w:lang w:val="en-GB"/>
        </w:rPr>
        <w:t xml:space="preserve">requirements for funded agencies to </w:t>
      </w:r>
      <w:r w:rsidRPr="005D3CFA">
        <w:rPr>
          <w:rFonts w:cs="Arial"/>
          <w:szCs w:val="22"/>
          <w:lang w:val="en-GB"/>
        </w:rPr>
        <w:t xml:space="preserve">plan and design quality services to address legal need that has been identified through a sophisticated </w:t>
      </w:r>
      <w:r w:rsidR="00C60DC6">
        <w:rPr>
          <w:rFonts w:cs="Arial"/>
          <w:szCs w:val="22"/>
          <w:lang w:val="en-GB"/>
        </w:rPr>
        <w:t xml:space="preserve">evidence base and </w:t>
      </w:r>
      <w:r w:rsidRPr="005D3CFA">
        <w:rPr>
          <w:rFonts w:cs="Arial"/>
          <w:szCs w:val="22"/>
          <w:lang w:val="en-GB"/>
        </w:rPr>
        <w:t>data collection system.</w:t>
      </w:r>
    </w:p>
    <w:p w14:paraId="4F316AAF" w14:textId="40CABC62" w:rsidR="006A2A7A" w:rsidRPr="00C60DC6" w:rsidRDefault="006B33E6" w:rsidP="008D4298">
      <w:pPr>
        <w:pStyle w:val="ListParagraph"/>
        <w:numPr>
          <w:ilvl w:val="0"/>
          <w:numId w:val="32"/>
        </w:numPr>
        <w:spacing w:after="120"/>
        <w:contextualSpacing w:val="0"/>
        <w:rPr>
          <w:rFonts w:cs="Arial"/>
          <w:szCs w:val="22"/>
          <w:lang w:val="en-GB"/>
        </w:rPr>
      </w:pPr>
      <w:r w:rsidRPr="008834EF">
        <w:rPr>
          <w:rFonts w:cs="Arial"/>
          <w:szCs w:val="22"/>
          <w:lang w:val="en-GB"/>
        </w:rPr>
        <w:t>There is</w:t>
      </w:r>
      <w:r w:rsidR="004D562C">
        <w:rPr>
          <w:rFonts w:cs="Arial"/>
          <w:szCs w:val="22"/>
          <w:lang w:val="en-GB"/>
        </w:rPr>
        <w:t xml:space="preserve"> also</w:t>
      </w:r>
      <w:r w:rsidRPr="008834EF">
        <w:rPr>
          <w:rFonts w:cs="Arial"/>
          <w:szCs w:val="22"/>
          <w:lang w:val="en-GB"/>
        </w:rPr>
        <w:t xml:space="preserve"> </w:t>
      </w:r>
      <w:r w:rsidR="006A2A7A" w:rsidRPr="008834EF">
        <w:rPr>
          <w:rFonts w:cs="Arial"/>
          <w:szCs w:val="22"/>
          <w:lang w:val="en-GB"/>
        </w:rPr>
        <w:t>sector wide support for an Agreement that places a stronger emphasis on quality and risk management and dispute resolution.</w:t>
      </w:r>
      <w:r w:rsidR="00C60DC6">
        <w:rPr>
          <w:rFonts w:cs="Arial"/>
          <w:szCs w:val="22"/>
          <w:lang w:val="en-GB"/>
        </w:rPr>
        <w:t xml:space="preserve"> </w:t>
      </w:r>
      <w:r w:rsidR="008834EF" w:rsidRPr="00C60DC6">
        <w:rPr>
          <w:rFonts w:cs="Arial"/>
          <w:szCs w:val="22"/>
          <w:lang w:val="en-GB"/>
        </w:rPr>
        <w:t>Currently t</w:t>
      </w:r>
      <w:r w:rsidR="006A2A7A" w:rsidRPr="00C60DC6">
        <w:rPr>
          <w:rFonts w:cs="Arial"/>
          <w:szCs w:val="22"/>
          <w:lang w:val="en-GB"/>
        </w:rPr>
        <w:t>here are insufficient policies and procedures to</w:t>
      </w:r>
      <w:r w:rsidR="008834EF" w:rsidRPr="00C60DC6">
        <w:rPr>
          <w:rFonts w:cs="Arial"/>
          <w:szCs w:val="22"/>
          <w:lang w:val="en-GB"/>
        </w:rPr>
        <w:t xml:space="preserve"> </w:t>
      </w:r>
      <w:r w:rsidR="004D562C" w:rsidRPr="00C60DC6">
        <w:rPr>
          <w:rFonts w:cs="Arial"/>
          <w:szCs w:val="22"/>
          <w:lang w:val="en-GB"/>
        </w:rPr>
        <w:t xml:space="preserve">clearly </w:t>
      </w:r>
      <w:r w:rsidR="008834EF" w:rsidRPr="00C60DC6">
        <w:rPr>
          <w:rFonts w:cs="Arial"/>
          <w:szCs w:val="22"/>
          <w:lang w:val="en-GB"/>
        </w:rPr>
        <w:t>articulate and</w:t>
      </w:r>
      <w:r w:rsidR="006A2A7A" w:rsidRPr="00C60DC6">
        <w:rPr>
          <w:rFonts w:cs="Arial"/>
          <w:szCs w:val="22"/>
          <w:lang w:val="en-GB"/>
        </w:rPr>
        <w:t xml:space="preserve"> support</w:t>
      </w:r>
      <w:r w:rsidR="008834EF" w:rsidRPr="00C60DC6">
        <w:rPr>
          <w:rFonts w:cs="Arial"/>
          <w:szCs w:val="22"/>
          <w:lang w:val="en-GB"/>
        </w:rPr>
        <w:t xml:space="preserve"> the implementation of</w:t>
      </w:r>
      <w:r w:rsidR="006A2A7A" w:rsidRPr="00C60DC6">
        <w:rPr>
          <w:rFonts w:cs="Arial"/>
          <w:szCs w:val="22"/>
          <w:lang w:val="en-GB"/>
        </w:rPr>
        <w:t xml:space="preserve"> th</w:t>
      </w:r>
      <w:r w:rsidR="008834EF" w:rsidRPr="00C60DC6">
        <w:rPr>
          <w:rFonts w:cs="Arial"/>
          <w:szCs w:val="22"/>
          <w:lang w:val="en-GB"/>
        </w:rPr>
        <w:t>is focus.</w:t>
      </w:r>
    </w:p>
    <w:p w14:paraId="42CDAA69" w14:textId="3A687A42" w:rsidR="008834EF" w:rsidRPr="008834EF" w:rsidRDefault="0053356A" w:rsidP="008D4298">
      <w:pPr>
        <w:pStyle w:val="ListParagraph"/>
        <w:numPr>
          <w:ilvl w:val="0"/>
          <w:numId w:val="32"/>
        </w:numPr>
        <w:spacing w:after="120"/>
        <w:contextualSpacing w:val="0"/>
        <w:rPr>
          <w:rFonts w:cs="Arial"/>
          <w:szCs w:val="22"/>
          <w:lang w:val="en-GB"/>
        </w:rPr>
      </w:pPr>
      <w:r>
        <w:rPr>
          <w:rFonts w:cs="Arial"/>
          <w:szCs w:val="22"/>
          <w:lang w:val="en-GB"/>
        </w:rPr>
        <w:t>Apart from VLA’s website and Annual Report, t</w:t>
      </w:r>
      <w:r w:rsidR="008834EF">
        <w:rPr>
          <w:rFonts w:cs="Arial"/>
          <w:szCs w:val="22"/>
          <w:lang w:val="en-GB"/>
        </w:rPr>
        <w:t>here is</w:t>
      </w:r>
      <w:r>
        <w:rPr>
          <w:rFonts w:cs="Arial"/>
          <w:szCs w:val="22"/>
          <w:lang w:val="en-GB"/>
        </w:rPr>
        <w:t xml:space="preserve"> currently</w:t>
      </w:r>
      <w:r w:rsidR="008834EF">
        <w:rPr>
          <w:rFonts w:cs="Arial"/>
          <w:szCs w:val="22"/>
          <w:lang w:val="en-GB"/>
        </w:rPr>
        <w:t xml:space="preserve"> no </w:t>
      </w:r>
      <w:r w:rsidR="00C60DC6">
        <w:rPr>
          <w:rFonts w:cs="Arial"/>
          <w:szCs w:val="22"/>
          <w:lang w:val="en-GB"/>
        </w:rPr>
        <w:t xml:space="preserve">publicly accessible </w:t>
      </w:r>
      <w:r w:rsidR="008834EF">
        <w:rPr>
          <w:rFonts w:cs="Arial"/>
          <w:szCs w:val="22"/>
          <w:lang w:val="en-GB"/>
        </w:rPr>
        <w:t xml:space="preserve">platform for sharing </w:t>
      </w:r>
      <w:r>
        <w:rPr>
          <w:rFonts w:cs="Arial"/>
          <w:szCs w:val="22"/>
          <w:lang w:val="en-GB"/>
        </w:rPr>
        <w:t xml:space="preserve">CLSP </w:t>
      </w:r>
      <w:r w:rsidR="002E167B">
        <w:rPr>
          <w:rFonts w:cs="Arial"/>
          <w:szCs w:val="22"/>
          <w:lang w:val="en-GB"/>
        </w:rPr>
        <w:t xml:space="preserve">service </w:t>
      </w:r>
      <w:r w:rsidR="008834EF">
        <w:rPr>
          <w:rFonts w:cs="Arial"/>
          <w:szCs w:val="22"/>
          <w:lang w:val="en-GB"/>
        </w:rPr>
        <w:t>data and information</w:t>
      </w:r>
      <w:r>
        <w:rPr>
          <w:rFonts w:cs="Arial"/>
          <w:szCs w:val="22"/>
          <w:lang w:val="en-GB"/>
        </w:rPr>
        <w:t>. T</w:t>
      </w:r>
      <w:r w:rsidR="004D562C">
        <w:rPr>
          <w:rFonts w:cs="Arial"/>
          <w:szCs w:val="22"/>
          <w:lang w:val="en-GB"/>
        </w:rPr>
        <w:t>his</w:t>
      </w:r>
      <w:r w:rsidR="003D7C09">
        <w:rPr>
          <w:rFonts w:cs="Arial"/>
          <w:szCs w:val="22"/>
          <w:lang w:val="en-GB"/>
        </w:rPr>
        <w:t xml:space="preserve"> is inconsistent with </w:t>
      </w:r>
      <w:r>
        <w:rPr>
          <w:rFonts w:cs="Arial"/>
          <w:szCs w:val="22"/>
          <w:lang w:val="en-GB"/>
        </w:rPr>
        <w:t xml:space="preserve">current </w:t>
      </w:r>
      <w:r w:rsidR="003D7C09">
        <w:rPr>
          <w:rFonts w:cs="Arial"/>
          <w:szCs w:val="22"/>
          <w:lang w:val="en-GB"/>
        </w:rPr>
        <w:t>Government and community expectations of</w:t>
      </w:r>
      <w:r w:rsidR="004D562C">
        <w:rPr>
          <w:rFonts w:cs="Arial"/>
          <w:szCs w:val="22"/>
          <w:lang w:val="en-GB"/>
        </w:rPr>
        <w:t xml:space="preserve"> </w:t>
      </w:r>
      <w:r w:rsidR="003D7C09">
        <w:rPr>
          <w:rFonts w:cs="Arial"/>
          <w:szCs w:val="22"/>
          <w:lang w:val="en-GB"/>
        </w:rPr>
        <w:t>publicly funded organisations.</w:t>
      </w:r>
    </w:p>
    <w:p w14:paraId="742569AD" w14:textId="791CC7B9" w:rsidR="00891C0E" w:rsidRDefault="00891C0E" w:rsidP="00BC4262">
      <w:pPr>
        <w:spacing w:after="120"/>
        <w:rPr>
          <w:rFonts w:cs="Arial"/>
          <w:b/>
          <w:spacing w:val="-2"/>
          <w:kern w:val="22"/>
          <w:szCs w:val="22"/>
          <w:lang w:val="en-GB"/>
        </w:rPr>
      </w:pPr>
      <w:r w:rsidRPr="00797712">
        <w:rPr>
          <w:rFonts w:cs="Arial"/>
          <w:b/>
          <w:spacing w:val="-2"/>
          <w:kern w:val="22"/>
          <w:szCs w:val="22"/>
          <w:lang w:val="en-GB"/>
        </w:rPr>
        <w:t>Actions acquitted by this chang</w:t>
      </w:r>
      <w:r w:rsidR="00DD4050">
        <w:rPr>
          <w:rFonts w:cs="Arial"/>
          <w:b/>
          <w:spacing w:val="-2"/>
          <w:kern w:val="22"/>
          <w:szCs w:val="22"/>
          <w:lang w:val="en-GB"/>
        </w:rPr>
        <w:t>e</w:t>
      </w:r>
    </w:p>
    <w:p w14:paraId="4DED5CC2" w14:textId="4381F9FF" w:rsidR="004C3A00" w:rsidRDefault="00DD4050" w:rsidP="00BC4262">
      <w:pPr>
        <w:spacing w:after="120"/>
        <w:rPr>
          <w:rFonts w:cs="Arial"/>
          <w:iCs/>
          <w:lang w:val="en-GB"/>
        </w:rPr>
      </w:pPr>
      <w:r w:rsidRPr="00DD4050">
        <w:rPr>
          <w:rFonts w:cs="Arial"/>
          <w:bCs/>
          <w:iCs/>
          <w:u w:val="single"/>
          <w:lang w:val="en-GB"/>
        </w:rPr>
        <w:t xml:space="preserve">Action </w:t>
      </w:r>
      <w:r w:rsidRPr="00DD4050">
        <w:rPr>
          <w:rFonts w:cs="Arial"/>
          <w:bCs/>
          <w:iCs/>
          <w:u w:val="single"/>
          <w:lang w:val="en-GB"/>
        </w:rPr>
        <w:fldChar w:fldCharType="begin"/>
      </w:r>
      <w:r w:rsidRPr="00DD4050">
        <w:rPr>
          <w:rFonts w:cs="Arial"/>
          <w:bCs/>
          <w:iCs/>
          <w:u w:val="single"/>
          <w:lang w:val="en-GB"/>
        </w:rPr>
        <w:instrText xml:space="preserve"> SEQ NumList \* MERGEFORMAT </w:instrText>
      </w:r>
      <w:r w:rsidRPr="00DD4050">
        <w:rPr>
          <w:rFonts w:cs="Arial"/>
          <w:bCs/>
          <w:iCs/>
          <w:u w:val="single"/>
          <w:lang w:val="en-GB"/>
        </w:rPr>
        <w:fldChar w:fldCharType="separate"/>
      </w:r>
      <w:r w:rsidR="00F838CD">
        <w:rPr>
          <w:rFonts w:cs="Arial"/>
          <w:bCs/>
          <w:iCs/>
          <w:noProof/>
          <w:u w:val="single"/>
          <w:lang w:val="en-GB"/>
        </w:rPr>
        <w:t>1</w:t>
      </w:r>
      <w:r w:rsidRPr="00DD4050">
        <w:rPr>
          <w:rFonts w:cs="Arial"/>
          <w:bCs/>
          <w:iCs/>
          <w:u w:val="single"/>
          <w:lang w:val="en-GB"/>
        </w:rPr>
        <w:fldChar w:fldCharType="end"/>
      </w:r>
      <w:r w:rsidRPr="00DD4050">
        <w:rPr>
          <w:rFonts w:cs="Arial"/>
          <w:bCs/>
          <w:iCs/>
          <w:u w:val="single"/>
          <w:lang w:val="en-GB"/>
        </w:rPr>
        <w:t>8</w:t>
      </w:r>
      <w:r w:rsidR="00A24ED9">
        <w:rPr>
          <w:rFonts w:cs="Arial"/>
          <w:bCs/>
          <w:iCs/>
          <w:u w:val="single"/>
          <w:lang w:val="en-GB"/>
        </w:rPr>
        <w:t>:</w:t>
      </w:r>
      <w:r w:rsidRPr="00DD4050">
        <w:rPr>
          <w:rFonts w:cs="Arial"/>
          <w:b/>
          <w:iCs/>
          <w:lang w:val="en-GB"/>
        </w:rPr>
        <w:t xml:space="preserve"> </w:t>
      </w:r>
      <w:r w:rsidR="00BC4262">
        <w:rPr>
          <w:rFonts w:cs="Arial"/>
          <w:iCs/>
          <w:lang w:val="en-GB"/>
        </w:rPr>
        <w:t>D</w:t>
      </w:r>
      <w:r w:rsidRPr="00DD4050">
        <w:rPr>
          <w:rFonts w:cs="Arial"/>
          <w:iCs/>
          <w:lang w:val="en-GB"/>
        </w:rPr>
        <w:t>esign a new, shorter and clearer Agreement that is connected to service quality and includes detailed and transparent policies and procedures that will clarify expectations, mutual responsibilities and complaints mechanisms</w:t>
      </w:r>
      <w:r w:rsidR="004C3A00">
        <w:rPr>
          <w:rFonts w:cs="Arial"/>
          <w:iCs/>
          <w:lang w:val="en-GB"/>
        </w:rPr>
        <w:t>.</w:t>
      </w:r>
    </w:p>
    <w:p w14:paraId="7AC68F85" w14:textId="4E71A50B" w:rsidR="004C3A00" w:rsidRDefault="004C3A00" w:rsidP="00BC4262">
      <w:pPr>
        <w:spacing w:after="120"/>
        <w:rPr>
          <w:rFonts w:cs="Arial"/>
          <w:bCs/>
          <w:iCs/>
          <w:spacing w:val="-2"/>
          <w:kern w:val="22"/>
          <w:szCs w:val="22"/>
          <w:lang w:val="en-GB"/>
        </w:rPr>
      </w:pPr>
      <w:r w:rsidRPr="004C3A00">
        <w:rPr>
          <w:rFonts w:cs="Arial"/>
          <w:bCs/>
          <w:iCs/>
          <w:spacing w:val="-2"/>
          <w:kern w:val="22"/>
          <w:szCs w:val="22"/>
          <w:u w:val="single"/>
          <w:lang w:val="en-GB"/>
        </w:rPr>
        <w:lastRenderedPageBreak/>
        <w:t>Action 19</w:t>
      </w:r>
      <w:r w:rsidR="00A24ED9">
        <w:rPr>
          <w:rFonts w:cs="Arial"/>
          <w:bCs/>
          <w:iCs/>
          <w:spacing w:val="-2"/>
          <w:kern w:val="22"/>
          <w:szCs w:val="22"/>
          <w:u w:val="single"/>
          <w:lang w:val="en-GB"/>
        </w:rPr>
        <w:t>:</w:t>
      </w:r>
      <w:r w:rsidRPr="004C3A00">
        <w:rPr>
          <w:rFonts w:cs="Arial"/>
          <w:bCs/>
          <w:iCs/>
          <w:spacing w:val="-2"/>
          <w:kern w:val="22"/>
          <w:szCs w:val="22"/>
          <w:lang w:val="en-GB"/>
        </w:rPr>
        <w:t xml:space="preserve"> </w:t>
      </w:r>
      <w:r w:rsidR="00BC4262">
        <w:rPr>
          <w:rFonts w:cs="Arial"/>
          <w:bCs/>
          <w:iCs/>
          <w:spacing w:val="-2"/>
          <w:kern w:val="22"/>
          <w:szCs w:val="22"/>
          <w:lang w:val="en-GB"/>
        </w:rPr>
        <w:t>E</w:t>
      </w:r>
      <w:r w:rsidRPr="004C3A00">
        <w:rPr>
          <w:rFonts w:cs="Arial"/>
          <w:bCs/>
          <w:iCs/>
          <w:spacing w:val="-2"/>
          <w:kern w:val="22"/>
          <w:szCs w:val="22"/>
          <w:lang w:val="en-GB"/>
        </w:rPr>
        <w:t>nsure that the new funding and service agreement clarify individual service guidelines.</w:t>
      </w:r>
    </w:p>
    <w:p w14:paraId="35EC7AA7" w14:textId="2F9B9050" w:rsidR="004C3A00" w:rsidRPr="004C3A00" w:rsidRDefault="004C3A00" w:rsidP="00BC4262">
      <w:pPr>
        <w:spacing w:after="120"/>
        <w:rPr>
          <w:rFonts w:cs="Arial"/>
          <w:bCs/>
          <w:iCs/>
          <w:spacing w:val="-2"/>
          <w:kern w:val="22"/>
          <w:szCs w:val="22"/>
          <w:lang w:val="en-GB"/>
        </w:rPr>
      </w:pPr>
      <w:r w:rsidRPr="004C3A00">
        <w:rPr>
          <w:rFonts w:cs="Arial"/>
          <w:bCs/>
          <w:iCs/>
          <w:spacing w:val="-2"/>
          <w:kern w:val="22"/>
          <w:szCs w:val="22"/>
          <w:u w:val="single"/>
          <w:lang w:val="en-GB"/>
        </w:rPr>
        <w:t>Action 20</w:t>
      </w:r>
      <w:r w:rsidR="00A24ED9">
        <w:rPr>
          <w:rFonts w:cs="Arial"/>
          <w:bCs/>
          <w:iCs/>
          <w:spacing w:val="-2"/>
          <w:kern w:val="22"/>
          <w:szCs w:val="22"/>
          <w:u w:val="single"/>
          <w:lang w:val="en-GB"/>
        </w:rPr>
        <w:t>:</w:t>
      </w:r>
      <w:r w:rsidRPr="004C3A00">
        <w:rPr>
          <w:rFonts w:cs="Arial"/>
          <w:bCs/>
          <w:iCs/>
          <w:spacing w:val="-2"/>
          <w:kern w:val="22"/>
          <w:szCs w:val="22"/>
          <w:lang w:val="en-GB"/>
        </w:rPr>
        <w:t xml:space="preserve"> </w:t>
      </w:r>
      <w:r w:rsidR="00BC4262">
        <w:rPr>
          <w:rFonts w:cs="Arial"/>
          <w:bCs/>
          <w:iCs/>
          <w:spacing w:val="-2"/>
          <w:kern w:val="22"/>
          <w:szCs w:val="22"/>
          <w:lang w:val="en-GB"/>
        </w:rPr>
        <w:t>I</w:t>
      </w:r>
      <w:r w:rsidRPr="004C3A00">
        <w:rPr>
          <w:rFonts w:cs="Arial"/>
          <w:bCs/>
          <w:iCs/>
          <w:spacing w:val="-2"/>
          <w:kern w:val="22"/>
          <w:szCs w:val="22"/>
          <w:lang w:val="en-GB"/>
        </w:rPr>
        <w:t xml:space="preserve">ncorporate minimum service standards into the </w:t>
      </w:r>
      <w:r w:rsidR="00AA2892">
        <w:rPr>
          <w:rFonts w:cs="Arial"/>
          <w:bCs/>
          <w:iCs/>
          <w:spacing w:val="-2"/>
          <w:kern w:val="22"/>
          <w:szCs w:val="22"/>
          <w:lang w:val="en-GB"/>
        </w:rPr>
        <w:t>n</w:t>
      </w:r>
      <w:r w:rsidRPr="004C3A00">
        <w:rPr>
          <w:rFonts w:cs="Arial"/>
          <w:bCs/>
          <w:iCs/>
          <w:spacing w:val="-2"/>
          <w:kern w:val="22"/>
          <w:szCs w:val="22"/>
          <w:lang w:val="en-GB"/>
        </w:rPr>
        <w:t>ew Agreement.</w:t>
      </w:r>
    </w:p>
    <w:p w14:paraId="52B9A9C5" w14:textId="4A0EE463" w:rsidR="0047518C" w:rsidRDefault="0047518C" w:rsidP="00BC4262">
      <w:pPr>
        <w:spacing w:after="120"/>
        <w:rPr>
          <w:rFonts w:cs="Arial"/>
          <w:bCs/>
          <w:iCs/>
          <w:spacing w:val="-2"/>
          <w:kern w:val="22"/>
          <w:szCs w:val="22"/>
          <w:lang w:val="en-GB"/>
        </w:rPr>
      </w:pPr>
      <w:r w:rsidRPr="004C3A00">
        <w:rPr>
          <w:rFonts w:cs="Arial"/>
          <w:bCs/>
          <w:iCs/>
          <w:spacing w:val="-2"/>
          <w:kern w:val="22"/>
          <w:szCs w:val="22"/>
          <w:u w:val="single"/>
          <w:lang w:val="en-GB"/>
        </w:rPr>
        <w:t>Action 21</w:t>
      </w:r>
      <w:r w:rsidR="00A24ED9">
        <w:rPr>
          <w:rFonts w:cs="Arial"/>
          <w:bCs/>
          <w:iCs/>
          <w:spacing w:val="-2"/>
          <w:kern w:val="22"/>
          <w:szCs w:val="22"/>
          <w:u w:val="single"/>
          <w:lang w:val="en-GB"/>
        </w:rPr>
        <w:t>:</w:t>
      </w:r>
      <w:r w:rsidRPr="004C3A00">
        <w:rPr>
          <w:rFonts w:cs="Arial"/>
          <w:bCs/>
          <w:iCs/>
          <w:spacing w:val="-2"/>
          <w:kern w:val="22"/>
          <w:szCs w:val="22"/>
          <w:lang w:val="en-GB"/>
        </w:rPr>
        <w:t xml:space="preserve"> </w:t>
      </w:r>
      <w:r w:rsidR="00BC4262">
        <w:rPr>
          <w:rFonts w:cs="Arial"/>
          <w:bCs/>
          <w:iCs/>
          <w:spacing w:val="-2"/>
          <w:kern w:val="22"/>
          <w:szCs w:val="22"/>
          <w:lang w:val="en-GB"/>
        </w:rPr>
        <w:t>E</w:t>
      </w:r>
      <w:r w:rsidRPr="004C3A00">
        <w:rPr>
          <w:rFonts w:cs="Arial"/>
          <w:bCs/>
          <w:iCs/>
          <w:spacing w:val="-2"/>
          <w:kern w:val="22"/>
          <w:szCs w:val="22"/>
          <w:lang w:val="en-GB"/>
        </w:rPr>
        <w:t xml:space="preserve">nsure that funded CLCs are responsible for maintaining information about their service provision on the most effective shared </w:t>
      </w:r>
      <w:r>
        <w:rPr>
          <w:rFonts w:cs="Arial"/>
          <w:bCs/>
          <w:iCs/>
          <w:spacing w:val="-2"/>
          <w:kern w:val="22"/>
          <w:szCs w:val="22"/>
          <w:lang w:val="en-GB"/>
        </w:rPr>
        <w:t>portal</w:t>
      </w:r>
      <w:r w:rsidRPr="004C3A00">
        <w:rPr>
          <w:rFonts w:cs="Arial"/>
          <w:bCs/>
          <w:iCs/>
          <w:spacing w:val="-2"/>
          <w:kern w:val="22"/>
          <w:szCs w:val="22"/>
          <w:lang w:val="en-GB"/>
        </w:rPr>
        <w:t>.</w:t>
      </w:r>
    </w:p>
    <w:p w14:paraId="248FC508" w14:textId="517B3906" w:rsidR="004C3A00" w:rsidRDefault="004C3A00" w:rsidP="00BC4262">
      <w:pPr>
        <w:spacing w:after="120"/>
        <w:rPr>
          <w:rFonts w:cs="Arial"/>
          <w:bCs/>
          <w:iCs/>
          <w:spacing w:val="-2"/>
          <w:kern w:val="22"/>
          <w:szCs w:val="22"/>
          <w:lang w:val="en-GB"/>
        </w:rPr>
      </w:pPr>
      <w:r w:rsidRPr="004C3A00">
        <w:rPr>
          <w:rFonts w:cs="Arial"/>
          <w:bCs/>
          <w:iCs/>
          <w:spacing w:val="-2"/>
          <w:kern w:val="22"/>
          <w:szCs w:val="22"/>
          <w:u w:val="single"/>
          <w:lang w:val="en-GB"/>
        </w:rPr>
        <w:t>Action 26</w:t>
      </w:r>
      <w:r w:rsidR="00A24ED9">
        <w:rPr>
          <w:rFonts w:cs="Arial"/>
          <w:bCs/>
          <w:iCs/>
          <w:spacing w:val="-2"/>
          <w:kern w:val="22"/>
          <w:szCs w:val="22"/>
          <w:u w:val="single"/>
          <w:lang w:val="en-GB"/>
        </w:rPr>
        <w:t>:</w:t>
      </w:r>
      <w:r w:rsidRPr="004C3A00">
        <w:rPr>
          <w:rFonts w:cs="Arial"/>
          <w:bCs/>
          <w:iCs/>
          <w:spacing w:val="-2"/>
          <w:kern w:val="22"/>
          <w:szCs w:val="22"/>
          <w:lang w:val="en-GB"/>
        </w:rPr>
        <w:t xml:space="preserve"> </w:t>
      </w:r>
      <w:r w:rsidR="00BC4262">
        <w:rPr>
          <w:rFonts w:cs="Arial"/>
          <w:bCs/>
          <w:iCs/>
          <w:spacing w:val="-2"/>
          <w:kern w:val="22"/>
          <w:szCs w:val="22"/>
          <w:lang w:val="en-GB"/>
        </w:rPr>
        <w:t>I</w:t>
      </w:r>
      <w:r w:rsidRPr="004C3A00">
        <w:rPr>
          <w:rFonts w:cs="Arial"/>
          <w:bCs/>
          <w:iCs/>
          <w:spacing w:val="-2"/>
          <w:kern w:val="22"/>
          <w:szCs w:val="22"/>
          <w:lang w:val="en-GB"/>
        </w:rPr>
        <w:t>dentify new and existing quality frameworks that will enhance the funding and service agreement and CLC standards and quality.</w:t>
      </w:r>
    </w:p>
    <w:p w14:paraId="2905FBF8" w14:textId="0C8E8851" w:rsidR="0047518C" w:rsidRPr="0047518C" w:rsidRDefault="0047518C" w:rsidP="00BC4262">
      <w:pPr>
        <w:spacing w:after="120"/>
        <w:rPr>
          <w:rFonts w:cs="Arial"/>
          <w:lang w:val="en-GB"/>
        </w:rPr>
      </w:pPr>
      <w:r w:rsidRPr="004C3A00">
        <w:rPr>
          <w:rFonts w:cs="Arial"/>
          <w:spacing w:val="-2"/>
          <w:kern w:val="22"/>
          <w:szCs w:val="22"/>
          <w:u w:val="single"/>
          <w:lang w:val="en-GB"/>
        </w:rPr>
        <w:t>Action 34</w:t>
      </w:r>
      <w:r w:rsidR="00A24ED9">
        <w:rPr>
          <w:rFonts w:cs="Arial"/>
          <w:spacing w:val="-2"/>
          <w:kern w:val="22"/>
          <w:szCs w:val="22"/>
          <w:u w:val="single"/>
          <w:lang w:val="en-GB"/>
        </w:rPr>
        <w:t>:</w:t>
      </w:r>
      <w:r w:rsidRPr="004C3A00">
        <w:rPr>
          <w:rFonts w:cs="Arial"/>
          <w:b/>
          <w:bCs/>
          <w:spacing w:val="-2"/>
          <w:kern w:val="22"/>
          <w:szCs w:val="22"/>
          <w:lang w:val="en-GB"/>
        </w:rPr>
        <w:t xml:space="preserve"> </w:t>
      </w:r>
      <w:r w:rsidR="00BC4262">
        <w:rPr>
          <w:rFonts w:cs="Arial"/>
          <w:bCs/>
          <w:spacing w:val="-2"/>
          <w:kern w:val="22"/>
          <w:szCs w:val="22"/>
          <w:lang w:val="en-GB"/>
        </w:rPr>
        <w:t>I</w:t>
      </w:r>
      <w:r w:rsidRPr="004C3A00">
        <w:rPr>
          <w:rFonts w:cs="Arial"/>
          <w:bCs/>
          <w:spacing w:val="-2"/>
          <w:kern w:val="22"/>
          <w:szCs w:val="22"/>
          <w:lang w:val="en-GB"/>
        </w:rPr>
        <w:t xml:space="preserve">nclude a clear complaints mechanism in the </w:t>
      </w:r>
      <w:r w:rsidR="00AA2892">
        <w:rPr>
          <w:rFonts w:cs="Arial"/>
          <w:bCs/>
          <w:spacing w:val="-2"/>
          <w:kern w:val="22"/>
          <w:szCs w:val="22"/>
          <w:lang w:val="en-GB"/>
        </w:rPr>
        <w:t>n</w:t>
      </w:r>
      <w:r w:rsidRPr="004C3A00">
        <w:rPr>
          <w:rFonts w:cs="Arial"/>
          <w:bCs/>
          <w:spacing w:val="-2"/>
          <w:kern w:val="22"/>
          <w:szCs w:val="22"/>
          <w:lang w:val="en-GB"/>
        </w:rPr>
        <w:t>ew Agreement that is for all parties and mutually binding.</w:t>
      </w:r>
    </w:p>
    <w:p w14:paraId="51E4D8FF" w14:textId="77777777" w:rsidR="00F438BD" w:rsidRPr="00C12C38" w:rsidRDefault="00F438BD" w:rsidP="00BC4262">
      <w:pPr>
        <w:spacing w:after="120"/>
        <w:rPr>
          <w:rFonts w:cs="Arial"/>
          <w:b/>
          <w:szCs w:val="22"/>
        </w:rPr>
      </w:pPr>
      <w:r>
        <w:rPr>
          <w:rFonts w:cs="Arial"/>
          <w:b/>
          <w:szCs w:val="22"/>
        </w:rPr>
        <w:t>Deliverables and t</w:t>
      </w:r>
      <w:r w:rsidRPr="00C12C38">
        <w:rPr>
          <w:rFonts w:cs="Arial"/>
          <w:b/>
          <w:szCs w:val="22"/>
        </w:rPr>
        <w:t>imeframe</w:t>
      </w:r>
    </w:p>
    <w:p w14:paraId="336ED472" w14:textId="2BBCE320" w:rsidR="00891C0E" w:rsidRPr="00B16AAA" w:rsidRDefault="004C3A00" w:rsidP="008D4298">
      <w:pPr>
        <w:pStyle w:val="ListParagraph"/>
        <w:numPr>
          <w:ilvl w:val="0"/>
          <w:numId w:val="58"/>
        </w:numPr>
        <w:spacing w:after="120"/>
        <w:contextualSpacing w:val="0"/>
        <w:rPr>
          <w:rFonts w:cs="Arial"/>
          <w:bCs/>
          <w:szCs w:val="22"/>
          <w:lang w:val="en-GB"/>
        </w:rPr>
      </w:pPr>
      <w:r w:rsidRPr="00B16AAA">
        <w:rPr>
          <w:rFonts w:cs="Arial"/>
          <w:bCs/>
          <w:szCs w:val="22"/>
          <w:lang w:val="en-GB"/>
        </w:rPr>
        <w:t>New Service Agreement with supporting policies and procedures</w:t>
      </w:r>
      <w:r w:rsidR="00397C5A" w:rsidRPr="00B16AAA">
        <w:rPr>
          <w:rFonts w:cs="Arial"/>
          <w:bCs/>
          <w:szCs w:val="22"/>
          <w:lang w:val="en-GB"/>
        </w:rPr>
        <w:t xml:space="preserve"> by</w:t>
      </w:r>
      <w:r w:rsidRPr="00B16AAA">
        <w:rPr>
          <w:rFonts w:cs="Arial"/>
          <w:bCs/>
          <w:szCs w:val="22"/>
          <w:lang w:val="en-GB"/>
        </w:rPr>
        <w:t xml:space="preserve"> March 2020</w:t>
      </w:r>
      <w:r w:rsidR="00AA2892" w:rsidRPr="00B16AAA">
        <w:rPr>
          <w:rFonts w:cs="Arial"/>
          <w:bCs/>
          <w:szCs w:val="22"/>
          <w:lang w:val="en-GB"/>
        </w:rPr>
        <w:t>.</w:t>
      </w:r>
    </w:p>
    <w:p w14:paraId="1972974E" w14:textId="77777777" w:rsidR="00161704" w:rsidRDefault="00161704">
      <w:pPr>
        <w:spacing w:after="160" w:line="259" w:lineRule="auto"/>
        <w:rPr>
          <w:rFonts w:cs="Arial"/>
          <w:b/>
          <w:bCs/>
          <w:sz w:val="24"/>
          <w:szCs w:val="26"/>
          <w:lang w:eastAsia="en-AU"/>
        </w:rPr>
      </w:pPr>
      <w:r>
        <w:br w:type="page"/>
      </w:r>
    </w:p>
    <w:p w14:paraId="6113A5CC" w14:textId="5B5CDD94" w:rsidR="00041B6F" w:rsidRDefault="00161704" w:rsidP="00B16AAA">
      <w:pPr>
        <w:pStyle w:val="Heading2"/>
      </w:pPr>
      <w:bookmarkStart w:id="54" w:name="_Toc16841144"/>
      <w:r>
        <w:lastRenderedPageBreak/>
        <w:t xml:space="preserve">b. </w:t>
      </w:r>
      <w:r w:rsidR="00041B6F">
        <w:t>Modernised workplan</w:t>
      </w:r>
      <w:bookmarkEnd w:id="54"/>
    </w:p>
    <w:p w14:paraId="7A555ED1" w14:textId="5B179F86" w:rsidR="00891C0E" w:rsidRDefault="00891C0E" w:rsidP="009F71D6">
      <w:pPr>
        <w:spacing w:after="120"/>
        <w:rPr>
          <w:rFonts w:cs="Arial"/>
          <w:b/>
          <w:szCs w:val="22"/>
          <w:u w:val="single"/>
          <w:lang w:eastAsia="en-AU"/>
        </w:rPr>
      </w:pPr>
      <w:r w:rsidRPr="00797712">
        <w:rPr>
          <w:rFonts w:cs="Arial"/>
          <w:b/>
          <w:szCs w:val="22"/>
          <w:u w:val="single"/>
          <w:lang w:eastAsia="en-AU"/>
        </w:rPr>
        <w:t xml:space="preserve">Proposed Change </w:t>
      </w:r>
      <w:r w:rsidR="002F06FB">
        <w:rPr>
          <w:rFonts w:cs="Arial"/>
          <w:b/>
          <w:szCs w:val="22"/>
          <w:u w:val="single"/>
          <w:lang w:eastAsia="en-AU"/>
        </w:rPr>
        <w:t>8</w:t>
      </w:r>
    </w:p>
    <w:p w14:paraId="73112333" w14:textId="16B9F823" w:rsidR="002E167B" w:rsidRDefault="0006018B" w:rsidP="009F71D6">
      <w:pPr>
        <w:spacing w:after="120"/>
        <w:rPr>
          <w:rFonts w:cs="Arial"/>
          <w:bCs/>
          <w:szCs w:val="22"/>
          <w:lang w:eastAsia="en-AU"/>
        </w:rPr>
      </w:pPr>
      <w:r w:rsidRPr="0006018B">
        <w:rPr>
          <w:rFonts w:cs="Arial"/>
          <w:bCs/>
          <w:szCs w:val="22"/>
          <w:lang w:eastAsia="en-AU"/>
        </w:rPr>
        <w:t>Several CLCs are currently trialling a revised CLSP Workplan</w:t>
      </w:r>
      <w:r w:rsidR="00E32698">
        <w:rPr>
          <w:rFonts w:cs="Arial"/>
          <w:bCs/>
          <w:szCs w:val="22"/>
          <w:lang w:eastAsia="en-AU"/>
        </w:rPr>
        <w:t xml:space="preserve"> template</w:t>
      </w:r>
      <w:r w:rsidRPr="0006018B">
        <w:rPr>
          <w:rFonts w:cs="Arial"/>
          <w:bCs/>
          <w:szCs w:val="22"/>
          <w:lang w:eastAsia="en-AU"/>
        </w:rPr>
        <w:t>.</w:t>
      </w:r>
      <w:r>
        <w:rPr>
          <w:rFonts w:cs="Arial"/>
          <w:bCs/>
          <w:szCs w:val="22"/>
          <w:lang w:eastAsia="en-AU"/>
        </w:rPr>
        <w:t xml:space="preserve"> Critical feedback will inform the development of </w:t>
      </w:r>
      <w:r w:rsidRPr="00214E66">
        <w:rPr>
          <w:rFonts w:cs="Arial"/>
          <w:bCs/>
          <w:szCs w:val="22"/>
          <w:u w:val="single"/>
          <w:lang w:eastAsia="en-AU"/>
        </w:rPr>
        <w:t xml:space="preserve">a </w:t>
      </w:r>
      <w:r w:rsidR="00214E66" w:rsidRPr="00214E66">
        <w:rPr>
          <w:rFonts w:cs="Arial"/>
          <w:bCs/>
          <w:szCs w:val="22"/>
          <w:u w:val="single"/>
          <w:lang w:eastAsia="en-AU"/>
        </w:rPr>
        <w:t xml:space="preserve">new </w:t>
      </w:r>
      <w:r w:rsidRPr="00214E66">
        <w:rPr>
          <w:rFonts w:cs="Arial"/>
          <w:bCs/>
          <w:szCs w:val="22"/>
          <w:u w:val="single"/>
          <w:lang w:eastAsia="en-AU"/>
        </w:rPr>
        <w:t>Workplan</w:t>
      </w:r>
      <w:r w:rsidR="00E32698">
        <w:rPr>
          <w:rFonts w:cs="Arial"/>
          <w:bCs/>
          <w:szCs w:val="22"/>
          <w:u w:val="single"/>
          <w:lang w:eastAsia="en-AU"/>
        </w:rPr>
        <w:t xml:space="preserve"> template</w:t>
      </w:r>
      <w:r w:rsidRPr="00214E66">
        <w:rPr>
          <w:rFonts w:cs="Arial"/>
          <w:bCs/>
          <w:szCs w:val="22"/>
          <w:u w:val="single"/>
          <w:lang w:eastAsia="en-AU"/>
        </w:rPr>
        <w:t xml:space="preserve"> </w:t>
      </w:r>
      <w:r w:rsidR="00214E66" w:rsidRPr="00E32698">
        <w:rPr>
          <w:rFonts w:cs="Arial"/>
          <w:bCs/>
          <w:szCs w:val="22"/>
          <w:lang w:eastAsia="en-AU"/>
        </w:rPr>
        <w:t>that will include variations</w:t>
      </w:r>
      <w:r w:rsidR="00B16AAA">
        <w:rPr>
          <w:rFonts w:cs="Arial"/>
          <w:bCs/>
          <w:szCs w:val="22"/>
          <w:lang w:eastAsia="en-AU"/>
        </w:rPr>
        <w:t>,</w:t>
      </w:r>
      <w:r w:rsidR="002E167B">
        <w:rPr>
          <w:rFonts w:cs="Arial"/>
          <w:bCs/>
          <w:szCs w:val="22"/>
          <w:lang w:eastAsia="en-AU"/>
        </w:rPr>
        <w:t xml:space="preserve"> to:</w:t>
      </w:r>
      <w:r w:rsidR="00214E66" w:rsidRPr="00E32698">
        <w:rPr>
          <w:rFonts w:cs="Arial"/>
          <w:bCs/>
          <w:szCs w:val="22"/>
          <w:lang w:eastAsia="en-AU"/>
        </w:rPr>
        <w:t xml:space="preserve"> </w:t>
      </w:r>
    </w:p>
    <w:p w14:paraId="7A60724E" w14:textId="05347AC3" w:rsidR="002E167B" w:rsidRPr="002E167B" w:rsidRDefault="002E167B" w:rsidP="008D4298">
      <w:pPr>
        <w:pStyle w:val="ListParagraph"/>
        <w:numPr>
          <w:ilvl w:val="0"/>
          <w:numId w:val="45"/>
        </w:numPr>
        <w:spacing w:after="120"/>
        <w:contextualSpacing w:val="0"/>
        <w:rPr>
          <w:rFonts w:cs="Arial"/>
          <w:bCs/>
          <w:szCs w:val="22"/>
          <w:u w:val="single"/>
          <w:lang w:eastAsia="en-AU"/>
        </w:rPr>
      </w:pPr>
      <w:r>
        <w:rPr>
          <w:rFonts w:cs="Arial"/>
          <w:bCs/>
          <w:szCs w:val="22"/>
          <w:lang w:eastAsia="en-AU"/>
        </w:rPr>
        <w:t>Reflect</w:t>
      </w:r>
      <w:r w:rsidR="00214E66" w:rsidRPr="002E167B">
        <w:rPr>
          <w:rFonts w:cs="Arial"/>
          <w:bCs/>
          <w:szCs w:val="22"/>
          <w:lang w:eastAsia="en-AU"/>
        </w:rPr>
        <w:t xml:space="preserve"> the </w:t>
      </w:r>
      <w:r w:rsidRPr="002E167B">
        <w:rPr>
          <w:rFonts w:cs="Arial"/>
          <w:bCs/>
          <w:szCs w:val="22"/>
          <w:lang w:eastAsia="en-AU"/>
        </w:rPr>
        <w:t>requirements under the new Service Agreement</w:t>
      </w:r>
      <w:r>
        <w:rPr>
          <w:rFonts w:cs="Arial"/>
          <w:bCs/>
          <w:szCs w:val="22"/>
          <w:lang w:eastAsia="en-AU"/>
        </w:rPr>
        <w:t xml:space="preserve"> and</w:t>
      </w:r>
      <w:r w:rsidRPr="002E167B">
        <w:rPr>
          <w:rFonts w:cs="Arial"/>
          <w:bCs/>
          <w:szCs w:val="22"/>
          <w:lang w:eastAsia="en-AU"/>
        </w:rPr>
        <w:t xml:space="preserve"> a </w:t>
      </w:r>
      <w:r w:rsidR="00214E66" w:rsidRPr="002E167B">
        <w:rPr>
          <w:rFonts w:cs="Arial"/>
          <w:bCs/>
          <w:szCs w:val="22"/>
          <w:lang w:eastAsia="en-AU"/>
        </w:rPr>
        <w:t>new NPALAS</w:t>
      </w:r>
      <w:r w:rsidR="00345A06">
        <w:rPr>
          <w:rFonts w:cs="Arial"/>
          <w:bCs/>
          <w:szCs w:val="22"/>
          <w:lang w:eastAsia="en-AU"/>
        </w:rPr>
        <w:t>;</w:t>
      </w:r>
      <w:r w:rsidR="00E32698" w:rsidRPr="002E167B">
        <w:rPr>
          <w:rFonts w:cs="Arial"/>
          <w:bCs/>
          <w:szCs w:val="22"/>
          <w:lang w:eastAsia="en-AU"/>
        </w:rPr>
        <w:t xml:space="preserve"> </w:t>
      </w:r>
    </w:p>
    <w:p w14:paraId="035E5287" w14:textId="64FAD118" w:rsidR="002E167B" w:rsidRPr="002E167B" w:rsidRDefault="002E167B" w:rsidP="008D4298">
      <w:pPr>
        <w:pStyle w:val="ListParagraph"/>
        <w:numPr>
          <w:ilvl w:val="0"/>
          <w:numId w:val="45"/>
        </w:numPr>
        <w:spacing w:after="120"/>
        <w:contextualSpacing w:val="0"/>
        <w:rPr>
          <w:rFonts w:cs="Arial"/>
          <w:bCs/>
          <w:szCs w:val="22"/>
          <w:u w:val="single"/>
          <w:lang w:eastAsia="en-AU"/>
        </w:rPr>
      </w:pPr>
      <w:r w:rsidRPr="002E167B">
        <w:rPr>
          <w:rFonts w:cs="Arial"/>
          <w:bCs/>
          <w:szCs w:val="22"/>
          <w:lang w:eastAsia="en-AU"/>
        </w:rPr>
        <w:t xml:space="preserve">Enhance </w:t>
      </w:r>
      <w:r w:rsidR="00B16AAA">
        <w:rPr>
          <w:rFonts w:cs="Arial"/>
          <w:bCs/>
          <w:szCs w:val="22"/>
          <w:lang w:eastAsia="en-AU"/>
        </w:rPr>
        <w:t xml:space="preserve">a </w:t>
      </w:r>
      <w:r w:rsidRPr="002E167B">
        <w:rPr>
          <w:rFonts w:cs="Arial"/>
          <w:bCs/>
          <w:szCs w:val="22"/>
          <w:lang w:eastAsia="en-AU"/>
        </w:rPr>
        <w:t xml:space="preserve">CLSP focus on </w:t>
      </w:r>
      <w:r w:rsidR="00116C70" w:rsidRPr="002E167B">
        <w:rPr>
          <w:rFonts w:cs="Arial"/>
          <w:bCs/>
          <w:szCs w:val="22"/>
          <w:lang w:eastAsia="en-AU"/>
        </w:rPr>
        <w:t>outcomes measurement</w:t>
      </w:r>
      <w:r w:rsidR="00345A06">
        <w:rPr>
          <w:rFonts w:cs="Arial"/>
          <w:bCs/>
          <w:szCs w:val="22"/>
          <w:lang w:eastAsia="en-AU"/>
        </w:rPr>
        <w:t>;</w:t>
      </w:r>
    </w:p>
    <w:p w14:paraId="316189AF" w14:textId="495633AD" w:rsidR="002E167B" w:rsidRPr="002E167B" w:rsidRDefault="002E167B" w:rsidP="008D4298">
      <w:pPr>
        <w:pStyle w:val="ListParagraph"/>
        <w:numPr>
          <w:ilvl w:val="0"/>
          <w:numId w:val="45"/>
        </w:numPr>
        <w:spacing w:after="120"/>
        <w:contextualSpacing w:val="0"/>
        <w:rPr>
          <w:rFonts w:cs="Arial"/>
          <w:bCs/>
          <w:szCs w:val="22"/>
          <w:u w:val="single"/>
          <w:lang w:eastAsia="en-AU"/>
        </w:rPr>
      </w:pPr>
      <w:r>
        <w:rPr>
          <w:rFonts w:cs="Arial"/>
          <w:bCs/>
          <w:szCs w:val="22"/>
          <w:lang w:eastAsia="en-AU"/>
        </w:rPr>
        <w:t>Support coordinated serviced and sector planning</w:t>
      </w:r>
      <w:r w:rsidR="00345A06">
        <w:rPr>
          <w:rFonts w:cs="Arial"/>
          <w:bCs/>
          <w:szCs w:val="22"/>
          <w:lang w:eastAsia="en-AU"/>
        </w:rPr>
        <w:t>;</w:t>
      </w:r>
    </w:p>
    <w:p w14:paraId="28D54FE2" w14:textId="50F0F7E8" w:rsidR="00A24ED9" w:rsidRPr="002E167B" w:rsidRDefault="002E167B" w:rsidP="008D4298">
      <w:pPr>
        <w:pStyle w:val="ListParagraph"/>
        <w:numPr>
          <w:ilvl w:val="0"/>
          <w:numId w:val="45"/>
        </w:numPr>
        <w:spacing w:after="120"/>
        <w:contextualSpacing w:val="0"/>
        <w:rPr>
          <w:rFonts w:cs="Arial"/>
          <w:bCs/>
          <w:szCs w:val="22"/>
          <w:u w:val="single"/>
          <w:lang w:eastAsia="en-AU"/>
        </w:rPr>
      </w:pPr>
      <w:r w:rsidRPr="002E167B">
        <w:rPr>
          <w:rFonts w:cs="Arial"/>
          <w:bCs/>
          <w:szCs w:val="22"/>
          <w:lang w:eastAsia="en-AU"/>
        </w:rPr>
        <w:t xml:space="preserve">Ensure </w:t>
      </w:r>
      <w:r w:rsidR="00E32698" w:rsidRPr="002E167B">
        <w:rPr>
          <w:rFonts w:cs="Arial"/>
          <w:bCs/>
          <w:szCs w:val="22"/>
          <w:lang w:eastAsia="en-AU"/>
        </w:rPr>
        <w:t>alignment with other key CLSP Reforms</w:t>
      </w:r>
      <w:r w:rsidR="00345A06">
        <w:rPr>
          <w:rFonts w:cs="Arial"/>
          <w:bCs/>
          <w:szCs w:val="22"/>
          <w:lang w:eastAsia="en-AU"/>
        </w:rPr>
        <w:t>;</w:t>
      </w:r>
      <w:r>
        <w:rPr>
          <w:rFonts w:cs="Arial"/>
          <w:bCs/>
          <w:szCs w:val="22"/>
          <w:lang w:eastAsia="en-AU"/>
        </w:rPr>
        <w:t xml:space="preserve"> and</w:t>
      </w:r>
    </w:p>
    <w:p w14:paraId="09D6E048" w14:textId="5265CD5C" w:rsidR="002E167B" w:rsidRPr="00A24ED9" w:rsidRDefault="002E167B" w:rsidP="008D4298">
      <w:pPr>
        <w:pStyle w:val="ListParagraph"/>
        <w:numPr>
          <w:ilvl w:val="0"/>
          <w:numId w:val="45"/>
        </w:numPr>
        <w:spacing w:after="120"/>
        <w:contextualSpacing w:val="0"/>
        <w:rPr>
          <w:rFonts w:cs="Arial"/>
          <w:bCs/>
          <w:szCs w:val="22"/>
          <w:lang w:eastAsia="en-AU"/>
        </w:rPr>
      </w:pPr>
      <w:r w:rsidRPr="00A24ED9">
        <w:rPr>
          <w:rFonts w:cs="Arial"/>
          <w:bCs/>
          <w:szCs w:val="22"/>
          <w:lang w:eastAsia="en-AU"/>
        </w:rPr>
        <w:t xml:space="preserve">Support improved consistency of data and information provided to VLA. </w:t>
      </w:r>
    </w:p>
    <w:p w14:paraId="3823621A" w14:textId="3CF19395" w:rsidR="00891C0E" w:rsidRDefault="00891C0E" w:rsidP="009F71D6">
      <w:pPr>
        <w:spacing w:after="120"/>
        <w:rPr>
          <w:rFonts w:cs="Arial"/>
          <w:b/>
          <w:spacing w:val="-2"/>
          <w:kern w:val="22"/>
          <w:szCs w:val="22"/>
          <w:lang w:val="en-GB"/>
        </w:rPr>
      </w:pPr>
      <w:r w:rsidRPr="004D562C">
        <w:rPr>
          <w:rFonts w:cs="Arial"/>
          <w:b/>
          <w:spacing w:val="-2"/>
          <w:kern w:val="22"/>
          <w:szCs w:val="22"/>
          <w:lang w:val="en-GB"/>
        </w:rPr>
        <w:t>Interdependencies and / or supporting measures</w:t>
      </w:r>
    </w:p>
    <w:p w14:paraId="19AEDD67" w14:textId="77777777" w:rsidR="002E167B" w:rsidRPr="00345A06" w:rsidRDefault="002E167B" w:rsidP="008D4298">
      <w:pPr>
        <w:pStyle w:val="ListParagraph"/>
        <w:numPr>
          <w:ilvl w:val="0"/>
          <w:numId w:val="44"/>
        </w:numPr>
        <w:spacing w:after="120"/>
        <w:contextualSpacing w:val="0"/>
        <w:rPr>
          <w:rFonts w:cs="Arial"/>
          <w:szCs w:val="22"/>
          <w:lang w:val="en-GB"/>
        </w:rPr>
      </w:pPr>
      <w:r w:rsidRPr="00345A06">
        <w:rPr>
          <w:rFonts w:cs="Arial"/>
          <w:szCs w:val="22"/>
          <w:lang w:val="en-GB"/>
        </w:rPr>
        <w:t xml:space="preserve">VLA will collect feedback from the participating CLCs to inform the development of the new Workplan template.  </w:t>
      </w:r>
    </w:p>
    <w:p w14:paraId="624DE9E2" w14:textId="43BD902A" w:rsidR="002E167B" w:rsidRPr="002E167B" w:rsidRDefault="002E167B" w:rsidP="008D4298">
      <w:pPr>
        <w:pStyle w:val="ListParagraph"/>
        <w:numPr>
          <w:ilvl w:val="0"/>
          <w:numId w:val="35"/>
        </w:numPr>
        <w:spacing w:after="120"/>
        <w:contextualSpacing w:val="0"/>
        <w:rPr>
          <w:rFonts w:cs="Arial"/>
          <w:bCs/>
          <w:szCs w:val="22"/>
          <w:lang w:eastAsia="en-AU"/>
        </w:rPr>
      </w:pPr>
      <w:r>
        <w:rPr>
          <w:rFonts w:cs="Arial"/>
          <w:bCs/>
          <w:szCs w:val="22"/>
          <w:lang w:eastAsia="en-AU"/>
        </w:rPr>
        <w:t>N</w:t>
      </w:r>
      <w:r w:rsidRPr="002E167B">
        <w:rPr>
          <w:rFonts w:cs="Arial"/>
          <w:bCs/>
          <w:szCs w:val="22"/>
          <w:lang w:eastAsia="en-AU"/>
        </w:rPr>
        <w:t>ew measures</w:t>
      </w:r>
      <w:r>
        <w:rPr>
          <w:rFonts w:cs="Arial"/>
          <w:bCs/>
          <w:szCs w:val="22"/>
          <w:lang w:eastAsia="en-AU"/>
        </w:rPr>
        <w:t xml:space="preserve"> and tools will be introduced</w:t>
      </w:r>
      <w:r w:rsidRPr="002E167B">
        <w:rPr>
          <w:rFonts w:cs="Arial"/>
          <w:bCs/>
          <w:szCs w:val="22"/>
          <w:lang w:eastAsia="en-AU"/>
        </w:rPr>
        <w:t xml:space="preserve"> at support CLCs to draft Workplans.</w:t>
      </w:r>
    </w:p>
    <w:p w14:paraId="7C3B6C07" w14:textId="51655ED3" w:rsidR="00462AFE" w:rsidRPr="00116C70" w:rsidRDefault="00116C70" w:rsidP="008D4298">
      <w:pPr>
        <w:pStyle w:val="ListParagraph"/>
        <w:numPr>
          <w:ilvl w:val="0"/>
          <w:numId w:val="35"/>
        </w:numPr>
        <w:spacing w:after="120"/>
        <w:contextualSpacing w:val="0"/>
        <w:rPr>
          <w:rFonts w:cs="Arial"/>
          <w:bCs/>
          <w:spacing w:val="-2"/>
          <w:kern w:val="22"/>
          <w:szCs w:val="22"/>
          <w:lang w:val="en-GB"/>
        </w:rPr>
      </w:pPr>
      <w:r>
        <w:rPr>
          <w:rFonts w:cs="Arial"/>
          <w:bCs/>
          <w:spacing w:val="-2"/>
          <w:kern w:val="22"/>
          <w:szCs w:val="22"/>
          <w:lang w:val="en-GB"/>
        </w:rPr>
        <w:t xml:space="preserve">VLA will consider </w:t>
      </w:r>
      <w:r w:rsidR="00EB7DB1">
        <w:rPr>
          <w:rFonts w:cs="Arial"/>
          <w:bCs/>
          <w:spacing w:val="-2"/>
          <w:kern w:val="22"/>
          <w:szCs w:val="22"/>
          <w:lang w:val="en-GB"/>
        </w:rPr>
        <w:t>the design of the new Workplan template</w:t>
      </w:r>
      <w:r>
        <w:rPr>
          <w:rFonts w:cs="Arial"/>
          <w:bCs/>
          <w:spacing w:val="-2"/>
          <w:kern w:val="22"/>
          <w:szCs w:val="22"/>
          <w:lang w:val="en-GB"/>
        </w:rPr>
        <w:t xml:space="preserve"> to </w:t>
      </w:r>
      <w:r w:rsidR="00EB7DB1">
        <w:rPr>
          <w:rFonts w:cs="Arial"/>
          <w:bCs/>
          <w:spacing w:val="-2"/>
          <w:kern w:val="22"/>
          <w:szCs w:val="22"/>
          <w:lang w:val="en-GB"/>
        </w:rPr>
        <w:t xml:space="preserve">enable CLCs to submit plans and </w:t>
      </w:r>
      <w:r>
        <w:rPr>
          <w:rFonts w:cs="Arial"/>
          <w:bCs/>
          <w:spacing w:val="-2"/>
          <w:kern w:val="22"/>
          <w:szCs w:val="22"/>
          <w:lang w:val="en-GB"/>
        </w:rPr>
        <w:t>report</w:t>
      </w:r>
      <w:r w:rsidR="00EB7DB1">
        <w:rPr>
          <w:rFonts w:cs="Arial"/>
          <w:bCs/>
          <w:spacing w:val="-2"/>
          <w:kern w:val="22"/>
          <w:szCs w:val="22"/>
          <w:lang w:val="en-GB"/>
        </w:rPr>
        <w:t>s</w:t>
      </w:r>
      <w:r>
        <w:rPr>
          <w:rFonts w:cs="Arial"/>
          <w:bCs/>
          <w:spacing w:val="-2"/>
          <w:kern w:val="22"/>
          <w:szCs w:val="22"/>
          <w:lang w:val="en-GB"/>
        </w:rPr>
        <w:t xml:space="preserve"> to multiple funders.</w:t>
      </w:r>
    </w:p>
    <w:p w14:paraId="407741C2" w14:textId="77777777" w:rsidR="00891C0E" w:rsidRPr="004D562C" w:rsidRDefault="00891C0E" w:rsidP="009F71D6">
      <w:pPr>
        <w:spacing w:after="120"/>
        <w:rPr>
          <w:rFonts w:cs="Arial"/>
          <w:b/>
          <w:szCs w:val="22"/>
          <w:lang w:val="en-GB"/>
        </w:rPr>
      </w:pPr>
      <w:r w:rsidRPr="004D562C">
        <w:rPr>
          <w:rFonts w:cs="Arial"/>
          <w:b/>
          <w:szCs w:val="22"/>
          <w:lang w:val="en-GB"/>
        </w:rPr>
        <w:t>Rationale</w:t>
      </w:r>
    </w:p>
    <w:p w14:paraId="3A227FCD" w14:textId="3801BD48" w:rsidR="00891C0E" w:rsidRPr="004D562C" w:rsidRDefault="00891C0E" w:rsidP="009F71D6">
      <w:pPr>
        <w:spacing w:after="120"/>
        <w:rPr>
          <w:rFonts w:cs="Arial"/>
          <w:szCs w:val="22"/>
          <w:u w:val="single"/>
          <w:lang w:val="en-GB"/>
        </w:rPr>
      </w:pPr>
      <w:r w:rsidRPr="004D562C">
        <w:rPr>
          <w:rFonts w:cs="Arial"/>
          <w:szCs w:val="22"/>
          <w:u w:val="single"/>
          <w:lang w:val="en-GB"/>
        </w:rPr>
        <w:t>Current Practice</w:t>
      </w:r>
    </w:p>
    <w:p w14:paraId="35C7461A" w14:textId="6DD46E8E" w:rsidR="004D562C" w:rsidRPr="00E32698" w:rsidRDefault="002E167B" w:rsidP="008D4298">
      <w:pPr>
        <w:pStyle w:val="ListParagraph"/>
        <w:numPr>
          <w:ilvl w:val="0"/>
          <w:numId w:val="33"/>
        </w:numPr>
        <w:spacing w:after="120"/>
        <w:ind w:left="709"/>
        <w:contextualSpacing w:val="0"/>
        <w:rPr>
          <w:rFonts w:cs="Arial"/>
          <w:szCs w:val="22"/>
          <w:u w:val="single"/>
          <w:lang w:val="en-GB"/>
        </w:rPr>
      </w:pPr>
      <w:r>
        <w:rPr>
          <w:rFonts w:cs="Arial"/>
          <w:szCs w:val="22"/>
          <w:lang w:val="en-GB"/>
        </w:rPr>
        <w:t>VLA has received</w:t>
      </w:r>
      <w:r w:rsidR="004D562C" w:rsidRPr="00E32698">
        <w:rPr>
          <w:rFonts w:cs="Arial"/>
          <w:szCs w:val="22"/>
          <w:lang w:val="en-GB"/>
        </w:rPr>
        <w:t xml:space="preserve"> considerable feedback from CLCs about the need for a new Workplan template</w:t>
      </w:r>
      <w:r w:rsidR="00116C70" w:rsidRPr="00E32698">
        <w:rPr>
          <w:rFonts w:cs="Arial"/>
          <w:szCs w:val="22"/>
          <w:lang w:val="en-GB"/>
        </w:rPr>
        <w:t xml:space="preserve"> that will enhance </w:t>
      </w:r>
      <w:r w:rsidR="00EB7DB1" w:rsidRPr="00E32698">
        <w:rPr>
          <w:rFonts w:cs="Arial"/>
          <w:szCs w:val="22"/>
          <w:lang w:val="en-GB"/>
        </w:rPr>
        <w:t>the quality of plans and reports</w:t>
      </w:r>
      <w:r w:rsidR="004D562C" w:rsidRPr="00E32698">
        <w:rPr>
          <w:rFonts w:cs="Arial"/>
          <w:szCs w:val="22"/>
          <w:lang w:val="en-GB"/>
        </w:rPr>
        <w:t>.</w:t>
      </w:r>
      <w:r w:rsidR="004D562C" w:rsidRPr="00E32698">
        <w:rPr>
          <w:rFonts w:cs="Arial"/>
          <w:szCs w:val="22"/>
          <w:u w:val="single"/>
          <w:lang w:val="en-GB"/>
        </w:rPr>
        <w:t xml:space="preserve"> </w:t>
      </w:r>
    </w:p>
    <w:p w14:paraId="1D820087" w14:textId="395A0961" w:rsidR="002154EE" w:rsidRPr="002154EE" w:rsidRDefault="002154EE" w:rsidP="008D4298">
      <w:pPr>
        <w:pStyle w:val="ListParagraph"/>
        <w:numPr>
          <w:ilvl w:val="0"/>
          <w:numId w:val="33"/>
        </w:numPr>
        <w:spacing w:after="120"/>
        <w:ind w:left="709"/>
        <w:contextualSpacing w:val="0"/>
        <w:rPr>
          <w:rFonts w:cs="Arial"/>
          <w:szCs w:val="22"/>
          <w:lang w:val="en-GB"/>
        </w:rPr>
      </w:pPr>
      <w:r w:rsidRPr="002154EE">
        <w:rPr>
          <w:rFonts w:cs="Arial"/>
          <w:szCs w:val="22"/>
          <w:lang w:val="en-GB"/>
        </w:rPr>
        <w:t>Early in 2019 the CLSP Workplan Working Group designed and settled minor changes to the Workplan template.</w:t>
      </w:r>
      <w:r w:rsidR="002E167B">
        <w:rPr>
          <w:rFonts w:cs="Arial"/>
          <w:szCs w:val="22"/>
          <w:lang w:val="en-GB"/>
        </w:rPr>
        <w:t xml:space="preserve"> All</w:t>
      </w:r>
      <w:r w:rsidRPr="002154EE">
        <w:rPr>
          <w:rFonts w:cs="Arial"/>
          <w:szCs w:val="22"/>
          <w:lang w:val="en-GB"/>
        </w:rPr>
        <w:t xml:space="preserve"> CLCs were </w:t>
      </w:r>
      <w:r w:rsidR="002E167B">
        <w:rPr>
          <w:rFonts w:cs="Arial"/>
          <w:szCs w:val="22"/>
          <w:lang w:val="en-GB"/>
        </w:rPr>
        <w:t>provided with</w:t>
      </w:r>
      <w:r w:rsidR="002E167B" w:rsidRPr="002154EE">
        <w:rPr>
          <w:rFonts w:cs="Arial"/>
          <w:szCs w:val="22"/>
          <w:lang w:val="en-GB"/>
        </w:rPr>
        <w:t xml:space="preserve"> </w:t>
      </w:r>
      <w:r w:rsidRPr="002154EE">
        <w:rPr>
          <w:rFonts w:cs="Arial"/>
          <w:szCs w:val="22"/>
          <w:lang w:val="en-GB"/>
        </w:rPr>
        <w:t xml:space="preserve">the option to rollover their </w:t>
      </w:r>
      <w:r w:rsidR="002E167B">
        <w:rPr>
          <w:rFonts w:cs="Arial"/>
          <w:szCs w:val="22"/>
          <w:lang w:val="en-GB"/>
        </w:rPr>
        <w:t xml:space="preserve">2018-19 </w:t>
      </w:r>
      <w:r w:rsidRPr="002154EE">
        <w:rPr>
          <w:rFonts w:cs="Arial"/>
          <w:szCs w:val="22"/>
          <w:lang w:val="en-GB"/>
        </w:rPr>
        <w:t>Workplan (</w:t>
      </w:r>
      <w:r w:rsidR="002E167B">
        <w:rPr>
          <w:rFonts w:cs="Arial"/>
          <w:szCs w:val="22"/>
          <w:lang w:val="en-GB"/>
        </w:rPr>
        <w:t>after</w:t>
      </w:r>
      <w:r w:rsidRPr="002154EE">
        <w:rPr>
          <w:rFonts w:cs="Arial"/>
          <w:szCs w:val="22"/>
          <w:lang w:val="en-GB"/>
        </w:rPr>
        <w:t xml:space="preserve"> review</w:t>
      </w:r>
      <w:r w:rsidR="002E167B">
        <w:rPr>
          <w:rFonts w:cs="Arial"/>
          <w:szCs w:val="22"/>
          <w:lang w:val="en-GB"/>
        </w:rPr>
        <w:t>ing</w:t>
      </w:r>
      <w:r w:rsidRPr="002154EE">
        <w:rPr>
          <w:rFonts w:cs="Arial"/>
          <w:szCs w:val="22"/>
          <w:lang w:val="en-GB"/>
        </w:rPr>
        <w:t xml:space="preserve"> and updat</w:t>
      </w:r>
      <w:r w:rsidR="002E167B">
        <w:rPr>
          <w:rFonts w:cs="Arial"/>
          <w:szCs w:val="22"/>
          <w:lang w:val="en-GB"/>
        </w:rPr>
        <w:t>ing</w:t>
      </w:r>
      <w:r w:rsidRPr="002154EE">
        <w:rPr>
          <w:rFonts w:cs="Arial"/>
          <w:szCs w:val="22"/>
          <w:lang w:val="en-GB"/>
        </w:rPr>
        <w:t xml:space="preserve"> with current information if necessary) </w:t>
      </w:r>
      <w:r w:rsidR="002E167B">
        <w:rPr>
          <w:rFonts w:cs="Arial"/>
          <w:szCs w:val="22"/>
          <w:lang w:val="en-GB"/>
        </w:rPr>
        <w:t xml:space="preserve">for 2019-20. </w:t>
      </w:r>
      <w:r w:rsidR="00B16AAA">
        <w:rPr>
          <w:rFonts w:cs="Arial"/>
          <w:szCs w:val="22"/>
          <w:lang w:val="en-GB"/>
        </w:rPr>
        <w:t>Alternatively,</w:t>
      </w:r>
      <w:r w:rsidR="002E167B">
        <w:rPr>
          <w:rFonts w:cs="Arial"/>
          <w:szCs w:val="22"/>
          <w:lang w:val="en-GB"/>
        </w:rPr>
        <w:t xml:space="preserve"> CLCs could </w:t>
      </w:r>
      <w:r w:rsidRPr="002154EE">
        <w:rPr>
          <w:rFonts w:cs="Arial"/>
          <w:szCs w:val="22"/>
          <w:lang w:val="en-GB"/>
        </w:rPr>
        <w:t xml:space="preserve">trial the revised Workplan template and provide </w:t>
      </w:r>
      <w:r w:rsidR="00EB7DB1">
        <w:rPr>
          <w:rFonts w:cs="Arial"/>
          <w:szCs w:val="22"/>
          <w:lang w:val="en-GB"/>
        </w:rPr>
        <w:t xml:space="preserve">feedback </w:t>
      </w:r>
      <w:r w:rsidR="0022102C">
        <w:rPr>
          <w:rFonts w:cs="Arial"/>
          <w:szCs w:val="22"/>
          <w:lang w:val="en-GB"/>
        </w:rPr>
        <w:t xml:space="preserve">to </w:t>
      </w:r>
      <w:r w:rsidR="002E167B">
        <w:rPr>
          <w:rFonts w:cs="Arial"/>
          <w:szCs w:val="22"/>
          <w:lang w:val="en-GB"/>
        </w:rPr>
        <w:t>VLA</w:t>
      </w:r>
      <w:r w:rsidR="0022102C">
        <w:rPr>
          <w:rFonts w:cs="Arial"/>
          <w:szCs w:val="22"/>
          <w:lang w:val="en-GB"/>
        </w:rPr>
        <w:t xml:space="preserve"> on its efficacy. </w:t>
      </w:r>
      <w:r w:rsidRPr="002154EE">
        <w:rPr>
          <w:rFonts w:cs="Arial"/>
          <w:szCs w:val="22"/>
          <w:lang w:val="en-GB"/>
        </w:rPr>
        <w:t xml:space="preserve">Several CLCs opted to participate in the trial. </w:t>
      </w:r>
    </w:p>
    <w:p w14:paraId="588DAA85" w14:textId="7106F88D" w:rsidR="00891C0E" w:rsidRDefault="00891C0E" w:rsidP="009F71D6">
      <w:pPr>
        <w:spacing w:after="120"/>
        <w:rPr>
          <w:rFonts w:cs="Arial"/>
          <w:szCs w:val="22"/>
          <w:u w:val="single"/>
          <w:lang w:val="en-GB"/>
        </w:rPr>
      </w:pPr>
      <w:r w:rsidRPr="00462AFE">
        <w:rPr>
          <w:rFonts w:cs="Arial"/>
          <w:szCs w:val="22"/>
          <w:u w:val="single"/>
          <w:lang w:val="en-GB"/>
        </w:rPr>
        <w:t>Challenges with current practice</w:t>
      </w:r>
    </w:p>
    <w:p w14:paraId="45542E33" w14:textId="148D6373" w:rsidR="0022102C" w:rsidRDefault="00462AFE" w:rsidP="008D4298">
      <w:pPr>
        <w:pStyle w:val="ListParagraph"/>
        <w:numPr>
          <w:ilvl w:val="0"/>
          <w:numId w:val="34"/>
        </w:numPr>
        <w:spacing w:after="120"/>
        <w:contextualSpacing w:val="0"/>
        <w:rPr>
          <w:rFonts w:cs="Arial"/>
          <w:szCs w:val="22"/>
          <w:lang w:val="en-GB"/>
        </w:rPr>
      </w:pPr>
      <w:r w:rsidRPr="00AE69D8">
        <w:rPr>
          <w:rFonts w:cs="Arial"/>
          <w:szCs w:val="22"/>
          <w:lang w:val="en-GB"/>
        </w:rPr>
        <w:t xml:space="preserve">The </w:t>
      </w:r>
      <w:r w:rsidR="00995CA0">
        <w:rPr>
          <w:rFonts w:cs="Arial"/>
          <w:szCs w:val="22"/>
          <w:lang w:val="en-GB"/>
        </w:rPr>
        <w:t xml:space="preserve">current </w:t>
      </w:r>
      <w:r w:rsidRPr="00AE69D8">
        <w:rPr>
          <w:rFonts w:cs="Arial"/>
          <w:szCs w:val="22"/>
          <w:lang w:val="en-GB"/>
        </w:rPr>
        <w:t xml:space="preserve">CLSP Workplan template does not </w:t>
      </w:r>
      <w:r w:rsidR="00C127AA">
        <w:rPr>
          <w:rFonts w:cs="Arial"/>
          <w:szCs w:val="22"/>
          <w:lang w:val="en-GB"/>
        </w:rPr>
        <w:t xml:space="preserve">fully </w:t>
      </w:r>
      <w:r w:rsidRPr="00AE69D8">
        <w:rPr>
          <w:rFonts w:cs="Arial"/>
          <w:szCs w:val="22"/>
          <w:lang w:val="en-GB"/>
        </w:rPr>
        <w:t xml:space="preserve">reflect </w:t>
      </w:r>
      <w:r w:rsidR="003339CA">
        <w:rPr>
          <w:rFonts w:cs="Arial"/>
          <w:szCs w:val="22"/>
          <w:lang w:val="en-GB"/>
        </w:rPr>
        <w:t xml:space="preserve">the </w:t>
      </w:r>
      <w:r w:rsidR="00C127AA">
        <w:rPr>
          <w:rFonts w:cs="Arial"/>
          <w:szCs w:val="22"/>
          <w:lang w:val="en-GB"/>
        </w:rPr>
        <w:t xml:space="preserve">key </w:t>
      </w:r>
      <w:r w:rsidR="003339CA">
        <w:rPr>
          <w:rFonts w:cs="Arial"/>
          <w:szCs w:val="22"/>
          <w:lang w:val="en-GB"/>
        </w:rPr>
        <w:t xml:space="preserve">requirements </w:t>
      </w:r>
      <w:r w:rsidR="00C127AA">
        <w:rPr>
          <w:rFonts w:cs="Arial"/>
          <w:szCs w:val="22"/>
          <w:lang w:val="en-GB"/>
        </w:rPr>
        <w:t xml:space="preserve">of the </w:t>
      </w:r>
      <w:r w:rsidRPr="00AE69D8">
        <w:rPr>
          <w:rFonts w:cs="Arial"/>
          <w:szCs w:val="22"/>
          <w:lang w:val="en-GB"/>
        </w:rPr>
        <w:t xml:space="preserve">NPALAS </w:t>
      </w:r>
      <w:r w:rsidR="00AE69D8">
        <w:rPr>
          <w:rFonts w:cs="Arial"/>
          <w:szCs w:val="22"/>
          <w:lang w:val="en-GB"/>
        </w:rPr>
        <w:t xml:space="preserve">or </w:t>
      </w:r>
      <w:r w:rsidRPr="00AE69D8">
        <w:rPr>
          <w:rFonts w:cs="Arial"/>
          <w:szCs w:val="22"/>
          <w:lang w:val="en-GB"/>
        </w:rPr>
        <w:t>CLSP</w:t>
      </w:r>
      <w:r w:rsidR="0022102C">
        <w:rPr>
          <w:rFonts w:cs="Arial"/>
          <w:szCs w:val="22"/>
          <w:lang w:val="en-GB"/>
        </w:rPr>
        <w:t>,</w:t>
      </w:r>
      <w:r w:rsidRPr="00AE69D8">
        <w:rPr>
          <w:rFonts w:cs="Arial"/>
          <w:szCs w:val="22"/>
          <w:lang w:val="en-GB"/>
        </w:rPr>
        <w:t xml:space="preserve"> </w:t>
      </w:r>
      <w:r w:rsidR="00AE69D8" w:rsidRPr="00AE69D8">
        <w:rPr>
          <w:rFonts w:cs="Arial"/>
          <w:szCs w:val="22"/>
          <w:lang w:val="en-GB"/>
        </w:rPr>
        <w:t>for example</w:t>
      </w:r>
      <w:r w:rsidR="00EB7DB1">
        <w:rPr>
          <w:rFonts w:cs="Arial"/>
          <w:szCs w:val="22"/>
          <w:lang w:val="en-GB"/>
        </w:rPr>
        <w:t xml:space="preserve">, there is insufficient commentary </w:t>
      </w:r>
      <w:r w:rsidR="00995CA0">
        <w:rPr>
          <w:rFonts w:cs="Arial"/>
          <w:szCs w:val="22"/>
          <w:lang w:val="en-GB"/>
        </w:rPr>
        <w:t xml:space="preserve">regarding </w:t>
      </w:r>
      <w:r w:rsidR="006D454D" w:rsidRPr="00AE69D8">
        <w:rPr>
          <w:rFonts w:cs="Arial"/>
          <w:szCs w:val="22"/>
          <w:lang w:val="en-GB"/>
        </w:rPr>
        <w:t>collaborative planning and service design</w:t>
      </w:r>
      <w:r w:rsidR="00731A3B" w:rsidRPr="00AE69D8">
        <w:rPr>
          <w:rFonts w:cs="Arial"/>
          <w:szCs w:val="22"/>
          <w:lang w:val="en-GB"/>
        </w:rPr>
        <w:t xml:space="preserve">, evidence to support the prioritisation of </w:t>
      </w:r>
      <w:r w:rsidR="00AE69D8" w:rsidRPr="00AE69D8">
        <w:rPr>
          <w:rFonts w:cs="Arial"/>
          <w:szCs w:val="22"/>
          <w:lang w:val="en-GB"/>
        </w:rPr>
        <w:t>client</w:t>
      </w:r>
      <w:r w:rsidR="00731A3B" w:rsidRPr="00AE69D8">
        <w:rPr>
          <w:rFonts w:cs="Arial"/>
          <w:szCs w:val="22"/>
          <w:lang w:val="en-GB"/>
        </w:rPr>
        <w:t xml:space="preserve"> groups</w:t>
      </w:r>
      <w:r w:rsidR="003339CA">
        <w:rPr>
          <w:rFonts w:cs="Arial"/>
          <w:szCs w:val="22"/>
          <w:lang w:val="en-GB"/>
        </w:rPr>
        <w:t xml:space="preserve"> </w:t>
      </w:r>
      <w:r w:rsidR="0022102C">
        <w:rPr>
          <w:rFonts w:cs="Arial"/>
          <w:szCs w:val="22"/>
          <w:lang w:val="en-GB"/>
        </w:rPr>
        <w:t>(</w:t>
      </w:r>
      <w:r w:rsidR="003339CA">
        <w:rPr>
          <w:rFonts w:cs="Arial"/>
          <w:szCs w:val="22"/>
          <w:lang w:val="en-GB"/>
        </w:rPr>
        <w:t>the Com</w:t>
      </w:r>
      <w:r w:rsidR="00C127AA">
        <w:rPr>
          <w:rFonts w:cs="Arial"/>
          <w:szCs w:val="22"/>
          <w:lang w:val="en-GB"/>
        </w:rPr>
        <w:t>m</w:t>
      </w:r>
      <w:r w:rsidR="003339CA">
        <w:rPr>
          <w:rFonts w:cs="Arial"/>
          <w:szCs w:val="22"/>
          <w:lang w:val="en-GB"/>
        </w:rPr>
        <w:t>onw</w:t>
      </w:r>
      <w:r w:rsidR="00C127AA">
        <w:rPr>
          <w:rFonts w:cs="Arial"/>
          <w:szCs w:val="22"/>
          <w:lang w:val="en-GB"/>
        </w:rPr>
        <w:t>ealth</w:t>
      </w:r>
      <w:r w:rsidR="003339CA">
        <w:rPr>
          <w:rFonts w:cs="Arial"/>
          <w:szCs w:val="22"/>
          <w:lang w:val="en-GB"/>
        </w:rPr>
        <w:t xml:space="preserve"> Priorities and Eligibility </w:t>
      </w:r>
      <w:r w:rsidR="0022102C">
        <w:rPr>
          <w:rFonts w:cs="Arial"/>
          <w:szCs w:val="22"/>
          <w:lang w:val="en-GB"/>
        </w:rPr>
        <w:t>Criteria</w:t>
      </w:r>
      <w:r w:rsidR="00EB7DB1">
        <w:rPr>
          <w:rFonts w:cs="Arial"/>
          <w:szCs w:val="22"/>
          <w:lang w:val="en-GB"/>
        </w:rPr>
        <w:t>)</w:t>
      </w:r>
      <w:r w:rsidR="0022102C">
        <w:rPr>
          <w:rFonts w:cs="Arial"/>
          <w:szCs w:val="22"/>
          <w:lang w:val="en-GB"/>
        </w:rPr>
        <w:t xml:space="preserve"> </w:t>
      </w:r>
      <w:r w:rsidR="00AE69D8" w:rsidRPr="00AE69D8">
        <w:rPr>
          <w:rFonts w:cs="Arial"/>
          <w:szCs w:val="22"/>
          <w:lang w:val="en-GB"/>
        </w:rPr>
        <w:t>and</w:t>
      </w:r>
      <w:r w:rsidR="00AE69D8">
        <w:rPr>
          <w:rFonts w:cs="Arial"/>
          <w:szCs w:val="22"/>
          <w:lang w:val="en-GB"/>
        </w:rPr>
        <w:t xml:space="preserve"> </w:t>
      </w:r>
      <w:r w:rsidR="00995CA0">
        <w:rPr>
          <w:rFonts w:cs="Arial"/>
          <w:szCs w:val="22"/>
          <w:lang w:val="en-GB"/>
        </w:rPr>
        <w:t xml:space="preserve">milestones </w:t>
      </w:r>
      <w:r w:rsidR="00AE69D8">
        <w:rPr>
          <w:rFonts w:cs="Arial"/>
          <w:szCs w:val="22"/>
          <w:lang w:val="en-GB"/>
        </w:rPr>
        <w:t xml:space="preserve">related to </w:t>
      </w:r>
      <w:r w:rsidR="00731A3B" w:rsidRPr="00AE69D8">
        <w:rPr>
          <w:rFonts w:cs="Arial"/>
          <w:szCs w:val="22"/>
          <w:lang w:val="en-GB"/>
        </w:rPr>
        <w:t xml:space="preserve">compliance with </w:t>
      </w:r>
      <w:r w:rsidR="00AE69D8" w:rsidRPr="00AE69D8">
        <w:rPr>
          <w:rFonts w:cs="Arial"/>
          <w:szCs w:val="22"/>
          <w:lang w:val="en-GB"/>
        </w:rPr>
        <w:t>risk management</w:t>
      </w:r>
      <w:r w:rsidR="00AE69D8">
        <w:rPr>
          <w:rFonts w:cs="Arial"/>
          <w:szCs w:val="22"/>
          <w:lang w:val="en-GB"/>
        </w:rPr>
        <w:t xml:space="preserve"> frameworks</w:t>
      </w:r>
      <w:r w:rsidR="00AE69D8" w:rsidRPr="00AE69D8">
        <w:rPr>
          <w:rFonts w:cs="Arial"/>
          <w:szCs w:val="22"/>
          <w:lang w:val="en-GB"/>
        </w:rPr>
        <w:t xml:space="preserve"> and </w:t>
      </w:r>
      <w:r w:rsidR="00731A3B" w:rsidRPr="00AE69D8">
        <w:rPr>
          <w:rFonts w:cs="Arial"/>
          <w:szCs w:val="22"/>
          <w:lang w:val="en-GB"/>
        </w:rPr>
        <w:t>service standards</w:t>
      </w:r>
      <w:r w:rsidR="00AE69D8" w:rsidRPr="00AE69D8">
        <w:rPr>
          <w:rFonts w:cs="Arial"/>
          <w:szCs w:val="22"/>
          <w:lang w:val="en-GB"/>
        </w:rPr>
        <w:t>.</w:t>
      </w:r>
      <w:r w:rsidR="002E167B">
        <w:rPr>
          <w:rStyle w:val="FootnoteReference"/>
          <w:rFonts w:cs="Arial"/>
          <w:szCs w:val="22"/>
          <w:lang w:val="en-GB"/>
        </w:rPr>
        <w:footnoteReference w:id="1"/>
      </w:r>
      <w:r w:rsidR="003339CA">
        <w:rPr>
          <w:rFonts w:cs="Arial"/>
          <w:szCs w:val="22"/>
          <w:lang w:val="en-GB"/>
        </w:rPr>
        <w:t xml:space="preserve"> </w:t>
      </w:r>
    </w:p>
    <w:p w14:paraId="1EF5F04F" w14:textId="47635D04" w:rsidR="00AE69D8" w:rsidRPr="00E76B29" w:rsidRDefault="00462AFE" w:rsidP="008D4298">
      <w:pPr>
        <w:pStyle w:val="ListParagraph"/>
        <w:numPr>
          <w:ilvl w:val="0"/>
          <w:numId w:val="34"/>
        </w:numPr>
        <w:spacing w:after="120"/>
        <w:contextualSpacing w:val="0"/>
        <w:rPr>
          <w:rFonts w:cs="Arial"/>
          <w:szCs w:val="22"/>
          <w:lang w:val="en-GB"/>
        </w:rPr>
      </w:pPr>
      <w:r w:rsidRPr="0022102C">
        <w:rPr>
          <w:rFonts w:cs="Arial"/>
          <w:szCs w:val="22"/>
          <w:lang w:val="en-GB"/>
        </w:rPr>
        <w:t xml:space="preserve">The standard and quality of </w:t>
      </w:r>
      <w:r w:rsidR="00995CA0">
        <w:rPr>
          <w:rFonts w:cs="Arial"/>
          <w:szCs w:val="22"/>
          <w:lang w:val="en-GB"/>
        </w:rPr>
        <w:t xml:space="preserve">CLC </w:t>
      </w:r>
      <w:r w:rsidRPr="0022102C">
        <w:rPr>
          <w:rFonts w:cs="Arial"/>
          <w:szCs w:val="22"/>
          <w:lang w:val="en-GB"/>
        </w:rPr>
        <w:t>Workplans varies considerably</w:t>
      </w:r>
      <w:r w:rsidR="002E167B">
        <w:rPr>
          <w:rFonts w:cs="Arial"/>
          <w:szCs w:val="22"/>
          <w:lang w:val="en-GB"/>
        </w:rPr>
        <w:t xml:space="preserve"> and VLA </w:t>
      </w:r>
      <w:r w:rsidR="00AE69D8" w:rsidRPr="00A24ED9">
        <w:rPr>
          <w:rFonts w:cs="Arial"/>
          <w:szCs w:val="22"/>
          <w:lang w:val="en-GB"/>
        </w:rPr>
        <w:t>does not currently provide any programmatic support (for example</w:t>
      </w:r>
      <w:r w:rsidR="00EB7DB1" w:rsidRPr="00A24ED9">
        <w:rPr>
          <w:rFonts w:cs="Arial"/>
          <w:szCs w:val="22"/>
          <w:lang w:val="en-GB"/>
        </w:rPr>
        <w:t xml:space="preserve"> annual</w:t>
      </w:r>
      <w:r w:rsidR="00AE69D8" w:rsidRPr="00A24ED9">
        <w:rPr>
          <w:rFonts w:cs="Arial"/>
          <w:szCs w:val="22"/>
          <w:lang w:val="en-GB"/>
        </w:rPr>
        <w:t xml:space="preserve"> training), and </w:t>
      </w:r>
      <w:r w:rsidR="00995CA0" w:rsidRPr="00E76B29">
        <w:rPr>
          <w:rFonts w:cs="Arial"/>
          <w:szCs w:val="22"/>
          <w:lang w:val="en-GB"/>
        </w:rPr>
        <w:t xml:space="preserve">minimal </w:t>
      </w:r>
      <w:r w:rsidR="00AE69D8" w:rsidRPr="00E76B29">
        <w:rPr>
          <w:rFonts w:cs="Arial"/>
          <w:szCs w:val="22"/>
          <w:lang w:val="en-GB"/>
        </w:rPr>
        <w:t>guidance notes have only recently been embedded in the template.</w:t>
      </w:r>
    </w:p>
    <w:p w14:paraId="7549BED4" w14:textId="6C575B71" w:rsidR="00462AFE" w:rsidRPr="0022102C" w:rsidRDefault="00462AFE" w:rsidP="008D4298">
      <w:pPr>
        <w:pStyle w:val="ListParagraph"/>
        <w:numPr>
          <w:ilvl w:val="0"/>
          <w:numId w:val="34"/>
        </w:numPr>
        <w:spacing w:after="120"/>
        <w:contextualSpacing w:val="0"/>
        <w:rPr>
          <w:rFonts w:cs="Arial"/>
          <w:szCs w:val="22"/>
          <w:lang w:val="en-GB"/>
        </w:rPr>
      </w:pPr>
      <w:r w:rsidRPr="0022102C">
        <w:rPr>
          <w:rFonts w:cs="Arial"/>
          <w:szCs w:val="22"/>
          <w:lang w:val="en-GB"/>
        </w:rPr>
        <w:lastRenderedPageBreak/>
        <w:t xml:space="preserve">A significant number of Workplans are </w:t>
      </w:r>
      <w:r w:rsidR="00731A3B" w:rsidRPr="0022102C">
        <w:rPr>
          <w:rFonts w:cs="Arial"/>
          <w:szCs w:val="22"/>
          <w:lang w:val="en-GB"/>
        </w:rPr>
        <w:t>submitted</w:t>
      </w:r>
      <w:r w:rsidR="0022102C" w:rsidRPr="0022102C">
        <w:rPr>
          <w:rFonts w:cs="Arial"/>
          <w:szCs w:val="22"/>
          <w:lang w:val="en-GB"/>
        </w:rPr>
        <w:t xml:space="preserve"> late</w:t>
      </w:r>
      <w:r w:rsidR="00731A3B" w:rsidRPr="0022102C">
        <w:rPr>
          <w:rFonts w:cs="Arial"/>
          <w:szCs w:val="22"/>
          <w:lang w:val="en-GB"/>
        </w:rPr>
        <w:t xml:space="preserve"> to</w:t>
      </w:r>
      <w:r w:rsidRPr="0022102C">
        <w:rPr>
          <w:rFonts w:cs="Arial"/>
          <w:szCs w:val="22"/>
          <w:lang w:val="en-GB"/>
        </w:rPr>
        <w:t xml:space="preserve"> VLA</w:t>
      </w:r>
      <w:r w:rsidR="0022102C" w:rsidRPr="0022102C">
        <w:rPr>
          <w:rFonts w:cs="Arial"/>
          <w:szCs w:val="22"/>
          <w:lang w:val="en-GB"/>
        </w:rPr>
        <w:t xml:space="preserve">. This causes downstream impacts and inefficiencies in </w:t>
      </w:r>
      <w:r w:rsidR="002E167B">
        <w:rPr>
          <w:rFonts w:cs="Arial"/>
          <w:szCs w:val="22"/>
          <w:lang w:val="en-GB"/>
        </w:rPr>
        <w:t xml:space="preserve">funding administration. </w:t>
      </w:r>
    </w:p>
    <w:p w14:paraId="24A88BC6" w14:textId="5A21B630" w:rsidR="00462AFE" w:rsidRPr="0022102C" w:rsidRDefault="002E167B" w:rsidP="008D4298">
      <w:pPr>
        <w:pStyle w:val="ListParagraph"/>
        <w:numPr>
          <w:ilvl w:val="0"/>
          <w:numId w:val="34"/>
        </w:numPr>
        <w:spacing w:after="120"/>
        <w:contextualSpacing w:val="0"/>
        <w:rPr>
          <w:rFonts w:cs="Arial"/>
          <w:szCs w:val="22"/>
          <w:lang w:val="en-GB"/>
        </w:rPr>
      </w:pPr>
      <w:r>
        <w:rPr>
          <w:rFonts w:cs="Arial"/>
          <w:szCs w:val="22"/>
          <w:lang w:val="en-GB"/>
        </w:rPr>
        <w:t>VLA</w:t>
      </w:r>
      <w:r w:rsidR="0022102C" w:rsidRPr="0022102C">
        <w:rPr>
          <w:rFonts w:cs="Arial"/>
          <w:szCs w:val="22"/>
          <w:lang w:val="en-GB"/>
        </w:rPr>
        <w:t xml:space="preserve"> </w:t>
      </w:r>
      <w:r w:rsidR="00462AFE" w:rsidRPr="0022102C">
        <w:rPr>
          <w:rFonts w:cs="Arial"/>
          <w:szCs w:val="22"/>
          <w:lang w:val="en-GB"/>
        </w:rPr>
        <w:t xml:space="preserve">has been inconsistent in its approach to </w:t>
      </w:r>
      <w:r w:rsidR="0022102C" w:rsidRPr="0022102C">
        <w:rPr>
          <w:rFonts w:cs="Arial"/>
          <w:szCs w:val="22"/>
          <w:lang w:val="en-GB"/>
        </w:rPr>
        <w:t>reviewing and providing feedback on Plans and Reports.</w:t>
      </w:r>
    </w:p>
    <w:p w14:paraId="4DD3A25B" w14:textId="50183572" w:rsidR="00891C0E" w:rsidRDefault="00891C0E" w:rsidP="009F71D6">
      <w:pPr>
        <w:spacing w:after="120"/>
        <w:rPr>
          <w:rFonts w:cs="Arial"/>
          <w:b/>
          <w:spacing w:val="-2"/>
          <w:kern w:val="22"/>
          <w:szCs w:val="22"/>
          <w:lang w:val="en-GB"/>
        </w:rPr>
      </w:pPr>
      <w:r w:rsidRPr="00797712">
        <w:rPr>
          <w:rFonts w:cs="Arial"/>
          <w:b/>
          <w:spacing w:val="-2"/>
          <w:kern w:val="22"/>
          <w:szCs w:val="22"/>
          <w:lang w:val="en-GB"/>
        </w:rPr>
        <w:t>Actions acquitted by this change</w:t>
      </w:r>
    </w:p>
    <w:p w14:paraId="08242E83" w14:textId="2CB24000" w:rsidR="0006018B" w:rsidRPr="0006018B" w:rsidRDefault="0006018B" w:rsidP="009F71D6">
      <w:pPr>
        <w:spacing w:after="120"/>
        <w:rPr>
          <w:rFonts w:cs="Arial"/>
          <w:bCs/>
          <w:spacing w:val="-2"/>
          <w:kern w:val="22"/>
          <w:szCs w:val="22"/>
          <w:lang w:val="en-GB"/>
        </w:rPr>
      </w:pPr>
      <w:r w:rsidRPr="0006018B">
        <w:rPr>
          <w:rFonts w:cs="Arial"/>
          <w:bCs/>
          <w:spacing w:val="-2"/>
          <w:kern w:val="22"/>
          <w:szCs w:val="22"/>
          <w:u w:val="single"/>
          <w:lang w:val="en-GB"/>
        </w:rPr>
        <w:t>Action 14</w:t>
      </w:r>
      <w:r w:rsidR="00A24ED9">
        <w:rPr>
          <w:rFonts w:cs="Arial"/>
          <w:bCs/>
          <w:spacing w:val="-2"/>
          <w:kern w:val="22"/>
          <w:szCs w:val="22"/>
          <w:u w:val="single"/>
          <w:lang w:val="en-GB"/>
        </w:rPr>
        <w:t>:</w:t>
      </w:r>
      <w:r w:rsidRPr="0006018B">
        <w:rPr>
          <w:rFonts w:cs="Arial"/>
          <w:bCs/>
          <w:spacing w:val="-2"/>
          <w:kern w:val="22"/>
          <w:szCs w:val="22"/>
          <w:lang w:val="en-GB"/>
        </w:rPr>
        <w:t xml:space="preserve"> ensure there is stronger alignment/integration of all legal assistance sector reforms, including CLSP Reform.</w:t>
      </w:r>
    </w:p>
    <w:p w14:paraId="084AA938" w14:textId="4D4E084E" w:rsidR="00AA544A" w:rsidRPr="0006018B" w:rsidRDefault="0006018B" w:rsidP="009F71D6">
      <w:pPr>
        <w:spacing w:after="120"/>
        <w:rPr>
          <w:rFonts w:cs="Arial"/>
          <w:bCs/>
          <w:spacing w:val="-2"/>
          <w:kern w:val="22"/>
          <w:szCs w:val="22"/>
          <w:lang w:val="en-GB"/>
        </w:rPr>
      </w:pPr>
      <w:r w:rsidRPr="0006018B">
        <w:rPr>
          <w:rFonts w:cs="Arial"/>
          <w:bCs/>
          <w:spacing w:val="-2"/>
          <w:kern w:val="22"/>
          <w:szCs w:val="22"/>
          <w:u w:val="single"/>
          <w:lang w:val="en-GB"/>
        </w:rPr>
        <w:t>Action 25</w:t>
      </w:r>
      <w:r w:rsidR="00A24ED9">
        <w:rPr>
          <w:rFonts w:cs="Arial"/>
          <w:bCs/>
          <w:spacing w:val="-2"/>
          <w:kern w:val="22"/>
          <w:szCs w:val="22"/>
          <w:u w:val="single"/>
          <w:lang w:val="en-GB"/>
        </w:rPr>
        <w:t>:</w:t>
      </w:r>
      <w:r w:rsidRPr="0006018B">
        <w:rPr>
          <w:rFonts w:cs="Arial"/>
          <w:bCs/>
          <w:spacing w:val="-2"/>
          <w:kern w:val="22"/>
          <w:szCs w:val="22"/>
          <w:lang w:val="en-GB"/>
        </w:rPr>
        <w:t xml:space="preserve"> replace the existing CLSP Workplan with a newly developed, fit for purpose CLSP Service Plan.</w:t>
      </w:r>
    </w:p>
    <w:p w14:paraId="536586E7" w14:textId="77777777" w:rsidR="00F438BD" w:rsidRPr="00C12C38" w:rsidRDefault="00F438BD" w:rsidP="009F71D6">
      <w:pPr>
        <w:spacing w:after="120"/>
        <w:rPr>
          <w:rFonts w:cs="Arial"/>
          <w:b/>
          <w:szCs w:val="22"/>
        </w:rPr>
      </w:pPr>
      <w:r>
        <w:rPr>
          <w:rFonts w:cs="Arial"/>
          <w:b/>
          <w:szCs w:val="22"/>
        </w:rPr>
        <w:t>Deliverables and t</w:t>
      </w:r>
      <w:r w:rsidRPr="00C12C38">
        <w:rPr>
          <w:rFonts w:cs="Arial"/>
          <w:b/>
          <w:szCs w:val="22"/>
        </w:rPr>
        <w:t>imeframe</w:t>
      </w:r>
    </w:p>
    <w:p w14:paraId="0E6342A7" w14:textId="24574304" w:rsidR="00EB7DB1" w:rsidRPr="000F1D4C" w:rsidRDefault="0022102C" w:rsidP="008D4298">
      <w:pPr>
        <w:pStyle w:val="ListParagraph"/>
        <w:numPr>
          <w:ilvl w:val="0"/>
          <w:numId w:val="58"/>
        </w:numPr>
        <w:spacing w:after="120"/>
        <w:contextualSpacing w:val="0"/>
        <w:rPr>
          <w:rFonts w:cs="Arial"/>
          <w:bCs/>
          <w:szCs w:val="22"/>
          <w:lang w:val="en-GB"/>
        </w:rPr>
      </w:pPr>
      <w:r w:rsidRPr="000F1D4C">
        <w:rPr>
          <w:rFonts w:cs="Arial"/>
          <w:bCs/>
          <w:szCs w:val="22"/>
          <w:lang w:val="en-GB"/>
        </w:rPr>
        <w:t>A new Workplan template by March 2020.</w:t>
      </w:r>
    </w:p>
    <w:p w14:paraId="7FF55D42" w14:textId="77777777" w:rsidR="002E167B" w:rsidRDefault="002E167B">
      <w:pPr>
        <w:spacing w:after="160" w:line="259" w:lineRule="auto"/>
        <w:rPr>
          <w:rFonts w:cs="Arial"/>
          <w:b/>
          <w:bCs/>
          <w:sz w:val="24"/>
          <w:szCs w:val="26"/>
          <w:lang w:eastAsia="en-AU"/>
        </w:rPr>
      </w:pPr>
      <w:r>
        <w:br w:type="page"/>
      </w:r>
    </w:p>
    <w:p w14:paraId="66FB4304" w14:textId="26EB20C7" w:rsidR="00A04F69" w:rsidRPr="00AA544A" w:rsidRDefault="00161704" w:rsidP="000F1D4C">
      <w:pPr>
        <w:pStyle w:val="Heading2"/>
      </w:pPr>
      <w:bookmarkStart w:id="55" w:name="_Toc16841145"/>
      <w:r>
        <w:lastRenderedPageBreak/>
        <w:t xml:space="preserve">c. </w:t>
      </w:r>
      <w:r w:rsidR="00041B6F" w:rsidRPr="00AA544A">
        <w:t>Reporting and performance accountability</w:t>
      </w:r>
      <w:bookmarkEnd w:id="55"/>
      <w:r w:rsidR="00041B6F" w:rsidRPr="00AA544A">
        <w:t xml:space="preserve"> </w:t>
      </w:r>
    </w:p>
    <w:p w14:paraId="6C76B61A" w14:textId="46055A57" w:rsidR="00AA544A" w:rsidRDefault="00891C0E" w:rsidP="00862DC3">
      <w:pPr>
        <w:spacing w:after="120"/>
        <w:rPr>
          <w:rFonts w:cs="Arial"/>
          <w:b/>
          <w:szCs w:val="22"/>
          <w:u w:val="single"/>
          <w:lang w:eastAsia="en-AU"/>
        </w:rPr>
      </w:pPr>
      <w:r w:rsidRPr="00CE360D">
        <w:rPr>
          <w:rFonts w:cs="Arial"/>
          <w:b/>
          <w:szCs w:val="22"/>
          <w:u w:val="single"/>
          <w:lang w:eastAsia="en-AU"/>
        </w:rPr>
        <w:t xml:space="preserve">Proposed Change </w:t>
      </w:r>
      <w:r w:rsidR="002F06FB" w:rsidRPr="00CE360D">
        <w:rPr>
          <w:rFonts w:cs="Arial"/>
          <w:b/>
          <w:szCs w:val="22"/>
          <w:u w:val="single"/>
          <w:lang w:eastAsia="en-AU"/>
        </w:rPr>
        <w:t>9</w:t>
      </w:r>
    </w:p>
    <w:p w14:paraId="16A2820E" w14:textId="05831009" w:rsidR="00EA1268" w:rsidRDefault="00EA1268" w:rsidP="00862DC3">
      <w:pPr>
        <w:spacing w:after="120"/>
        <w:rPr>
          <w:rFonts w:cs="Arial"/>
          <w:bCs/>
          <w:szCs w:val="22"/>
          <w:lang w:eastAsia="en-AU"/>
        </w:rPr>
      </w:pPr>
      <w:r>
        <w:rPr>
          <w:rFonts w:cs="Arial"/>
          <w:bCs/>
          <w:szCs w:val="22"/>
          <w:lang w:eastAsia="en-AU"/>
        </w:rPr>
        <w:t xml:space="preserve">Through CLSP Reform implementation VLA is seeking to balance the need to maintain funder confidence in the effectiveness of organisations receiving CLSP funding and public confidence in the use of public funds with the reporting requirements CLCs currently experience under multiple funding arrangements. </w:t>
      </w:r>
    </w:p>
    <w:p w14:paraId="4DD55A08" w14:textId="49F44535" w:rsidR="00AA544A" w:rsidRDefault="00AA544A" w:rsidP="00862DC3">
      <w:pPr>
        <w:spacing w:after="120"/>
        <w:rPr>
          <w:rFonts w:cs="Arial"/>
          <w:bCs/>
          <w:szCs w:val="22"/>
          <w:lang w:eastAsia="en-AU"/>
        </w:rPr>
      </w:pPr>
      <w:r w:rsidRPr="00CE360D">
        <w:rPr>
          <w:rFonts w:cs="Arial"/>
          <w:bCs/>
          <w:szCs w:val="22"/>
          <w:lang w:eastAsia="en-AU"/>
        </w:rPr>
        <w:t xml:space="preserve">VLA will </w:t>
      </w:r>
      <w:r w:rsidR="00CE360D">
        <w:rPr>
          <w:rFonts w:cs="Arial"/>
          <w:bCs/>
          <w:szCs w:val="22"/>
          <w:lang w:eastAsia="en-AU"/>
        </w:rPr>
        <w:t xml:space="preserve">work with CLCs and the Federation to </w:t>
      </w:r>
      <w:r w:rsidR="000D59D2" w:rsidRPr="000D59D2">
        <w:rPr>
          <w:rFonts w:cs="Arial"/>
          <w:bCs/>
          <w:szCs w:val="22"/>
          <w:u w:val="single"/>
          <w:lang w:eastAsia="en-AU"/>
        </w:rPr>
        <w:t xml:space="preserve">continually </w:t>
      </w:r>
      <w:r w:rsidRPr="000D59D2">
        <w:rPr>
          <w:rFonts w:cs="Arial"/>
          <w:bCs/>
          <w:szCs w:val="22"/>
          <w:u w:val="single"/>
          <w:lang w:eastAsia="en-AU"/>
        </w:rPr>
        <w:t>r</w:t>
      </w:r>
      <w:r w:rsidRPr="00CE360D">
        <w:rPr>
          <w:rFonts w:cs="Arial"/>
          <w:bCs/>
          <w:szCs w:val="22"/>
          <w:u w:val="single"/>
          <w:lang w:eastAsia="en-AU"/>
        </w:rPr>
        <w:t>eview</w:t>
      </w:r>
      <w:r w:rsidR="000D59D2">
        <w:rPr>
          <w:rFonts w:cs="Arial"/>
          <w:bCs/>
          <w:szCs w:val="22"/>
          <w:u w:val="single"/>
          <w:lang w:eastAsia="en-AU"/>
        </w:rPr>
        <w:t xml:space="preserve"> and improve</w:t>
      </w:r>
      <w:r w:rsidR="00756D43" w:rsidRPr="00CE360D">
        <w:rPr>
          <w:rFonts w:cs="Arial"/>
          <w:bCs/>
          <w:szCs w:val="22"/>
          <w:u w:val="single"/>
          <w:lang w:eastAsia="en-AU"/>
        </w:rPr>
        <w:t xml:space="preserve"> the CLSP planning and reporting systems</w:t>
      </w:r>
      <w:r w:rsidR="000D59D2">
        <w:rPr>
          <w:rFonts w:cs="Arial"/>
          <w:bCs/>
          <w:szCs w:val="22"/>
          <w:lang w:eastAsia="en-AU"/>
        </w:rPr>
        <w:t>. VLA will</w:t>
      </w:r>
      <w:r w:rsidR="00756D43" w:rsidRPr="00CE360D">
        <w:rPr>
          <w:rFonts w:cs="Arial"/>
          <w:bCs/>
          <w:szCs w:val="22"/>
          <w:lang w:eastAsia="en-AU"/>
        </w:rPr>
        <w:t xml:space="preserve"> </w:t>
      </w:r>
      <w:r w:rsidR="00CE360D">
        <w:rPr>
          <w:rFonts w:cs="Arial"/>
          <w:bCs/>
          <w:szCs w:val="22"/>
          <w:lang w:eastAsia="en-AU"/>
        </w:rPr>
        <w:t xml:space="preserve">fully </w:t>
      </w:r>
      <w:r w:rsidR="00756D43" w:rsidRPr="00CE360D">
        <w:rPr>
          <w:rFonts w:cs="Arial"/>
          <w:bCs/>
          <w:szCs w:val="22"/>
          <w:lang w:eastAsia="en-AU"/>
        </w:rPr>
        <w:t xml:space="preserve">consider </w:t>
      </w:r>
      <w:r w:rsidR="000D59D2">
        <w:rPr>
          <w:rFonts w:cs="Arial"/>
          <w:bCs/>
          <w:szCs w:val="22"/>
          <w:lang w:eastAsia="en-AU"/>
        </w:rPr>
        <w:t xml:space="preserve">any opportunities that </w:t>
      </w:r>
      <w:r w:rsidR="00A633DD">
        <w:rPr>
          <w:rFonts w:cs="Arial"/>
          <w:bCs/>
          <w:szCs w:val="22"/>
          <w:lang w:eastAsia="en-AU"/>
        </w:rPr>
        <w:t xml:space="preserve">are advanced by CLCs </w:t>
      </w:r>
      <w:r w:rsidR="0053356A">
        <w:rPr>
          <w:rFonts w:cs="Arial"/>
          <w:bCs/>
          <w:szCs w:val="22"/>
          <w:lang w:eastAsia="en-AU"/>
        </w:rPr>
        <w:t>and</w:t>
      </w:r>
      <w:r w:rsidR="00A633DD">
        <w:rPr>
          <w:rFonts w:cs="Arial"/>
          <w:bCs/>
          <w:szCs w:val="22"/>
          <w:lang w:eastAsia="en-AU"/>
        </w:rPr>
        <w:t xml:space="preserve"> the Federation, that </w:t>
      </w:r>
      <w:r w:rsidR="0053356A">
        <w:rPr>
          <w:rFonts w:cs="Arial"/>
          <w:bCs/>
          <w:szCs w:val="22"/>
          <w:lang w:eastAsia="en-AU"/>
        </w:rPr>
        <w:t xml:space="preserve">aim to </w:t>
      </w:r>
      <w:r w:rsidR="00756D43" w:rsidRPr="00CE360D">
        <w:rPr>
          <w:rFonts w:cs="Arial"/>
          <w:bCs/>
          <w:szCs w:val="22"/>
          <w:lang w:eastAsia="en-AU"/>
        </w:rPr>
        <w:t xml:space="preserve">reduce the </w:t>
      </w:r>
      <w:r w:rsidR="00CE360D" w:rsidRPr="00CE360D">
        <w:rPr>
          <w:rFonts w:cs="Arial"/>
          <w:bCs/>
          <w:szCs w:val="22"/>
          <w:lang w:eastAsia="en-AU"/>
        </w:rPr>
        <w:t xml:space="preserve">compliance </w:t>
      </w:r>
      <w:r w:rsidR="00756D43" w:rsidRPr="00CE360D">
        <w:rPr>
          <w:rFonts w:cs="Arial"/>
          <w:bCs/>
          <w:szCs w:val="22"/>
          <w:lang w:eastAsia="en-AU"/>
        </w:rPr>
        <w:t>burden</w:t>
      </w:r>
      <w:r w:rsidR="00E53522">
        <w:rPr>
          <w:rFonts w:cs="Arial"/>
          <w:bCs/>
          <w:szCs w:val="22"/>
          <w:lang w:eastAsia="en-AU"/>
        </w:rPr>
        <w:t xml:space="preserve"> on CLCs</w:t>
      </w:r>
      <w:r w:rsidR="00A633DD">
        <w:rPr>
          <w:rFonts w:cs="Arial"/>
          <w:bCs/>
          <w:szCs w:val="22"/>
          <w:lang w:eastAsia="en-AU"/>
        </w:rPr>
        <w:t>,</w:t>
      </w:r>
      <w:r w:rsidR="00756D43" w:rsidRPr="00CE360D">
        <w:rPr>
          <w:rFonts w:cs="Arial"/>
          <w:bCs/>
          <w:szCs w:val="22"/>
          <w:lang w:eastAsia="en-AU"/>
        </w:rPr>
        <w:t xml:space="preserve"> </w:t>
      </w:r>
      <w:r w:rsidR="00A633DD">
        <w:rPr>
          <w:rFonts w:cs="Arial"/>
          <w:bCs/>
          <w:szCs w:val="22"/>
          <w:lang w:eastAsia="en-AU"/>
        </w:rPr>
        <w:t xml:space="preserve">while increasing </w:t>
      </w:r>
      <w:r w:rsidR="00756D43" w:rsidRPr="00CE360D">
        <w:rPr>
          <w:rFonts w:cs="Arial"/>
          <w:bCs/>
          <w:szCs w:val="22"/>
          <w:lang w:eastAsia="en-AU"/>
        </w:rPr>
        <w:t xml:space="preserve">the quality of information and data that is submitted to VLA. </w:t>
      </w:r>
    </w:p>
    <w:p w14:paraId="64C4CA4E" w14:textId="09AF90CC" w:rsidR="009A0C5F" w:rsidRPr="002E167B" w:rsidRDefault="00EA1268" w:rsidP="00862DC3">
      <w:pPr>
        <w:spacing w:after="120"/>
        <w:rPr>
          <w:rFonts w:cs="Arial"/>
          <w:bCs/>
          <w:szCs w:val="22"/>
          <w:lang w:val="en-GB"/>
        </w:rPr>
      </w:pPr>
      <w:r>
        <w:rPr>
          <w:rFonts w:cs="Arial"/>
          <w:bCs/>
          <w:szCs w:val="22"/>
          <w:lang w:val="en-GB"/>
        </w:rPr>
        <w:t>A more</w:t>
      </w:r>
      <w:r w:rsidR="009A0C5F">
        <w:rPr>
          <w:rFonts w:cs="Arial"/>
          <w:bCs/>
          <w:szCs w:val="22"/>
          <w:lang w:val="en-GB"/>
        </w:rPr>
        <w:t xml:space="preserve"> intensive review of the </w:t>
      </w:r>
      <w:r w:rsidR="006E7BAD">
        <w:rPr>
          <w:rFonts w:cs="Arial"/>
          <w:bCs/>
          <w:szCs w:val="22"/>
          <w:lang w:val="en-GB"/>
        </w:rPr>
        <w:t>system</w:t>
      </w:r>
      <w:r w:rsidR="009A0C5F" w:rsidRPr="00F75EB7">
        <w:rPr>
          <w:rFonts w:cs="Arial"/>
          <w:bCs/>
          <w:szCs w:val="22"/>
          <w:lang w:val="en-GB"/>
        </w:rPr>
        <w:t xml:space="preserve"> </w:t>
      </w:r>
      <w:r>
        <w:rPr>
          <w:rFonts w:cs="Arial"/>
          <w:bCs/>
          <w:szCs w:val="22"/>
          <w:lang w:val="en-GB"/>
        </w:rPr>
        <w:t xml:space="preserve">will </w:t>
      </w:r>
      <w:r w:rsidR="00C43724">
        <w:rPr>
          <w:rFonts w:cs="Arial"/>
          <w:bCs/>
          <w:szCs w:val="22"/>
          <w:lang w:val="en-GB"/>
        </w:rPr>
        <w:t xml:space="preserve">also </w:t>
      </w:r>
      <w:r>
        <w:rPr>
          <w:rFonts w:cs="Arial"/>
          <w:bCs/>
          <w:szCs w:val="22"/>
          <w:lang w:val="en-GB"/>
        </w:rPr>
        <w:t xml:space="preserve">be conducted </w:t>
      </w:r>
      <w:r w:rsidR="009A0C5F">
        <w:rPr>
          <w:rFonts w:cs="Arial"/>
          <w:bCs/>
          <w:szCs w:val="22"/>
          <w:lang w:val="en-GB"/>
        </w:rPr>
        <w:t xml:space="preserve">in </w:t>
      </w:r>
      <w:r w:rsidR="009A0C5F" w:rsidRPr="00F75EB7">
        <w:rPr>
          <w:rFonts w:cs="Arial"/>
          <w:bCs/>
          <w:szCs w:val="22"/>
          <w:lang w:val="en-GB"/>
        </w:rPr>
        <w:t>the</w:t>
      </w:r>
      <w:r w:rsidR="009A0C5F">
        <w:rPr>
          <w:rFonts w:cs="Arial"/>
          <w:bCs/>
          <w:szCs w:val="22"/>
          <w:lang w:val="en-GB"/>
        </w:rPr>
        <w:t xml:space="preserve"> final year</w:t>
      </w:r>
      <w:r w:rsidR="009A0C5F" w:rsidRPr="00F75EB7">
        <w:rPr>
          <w:rFonts w:cs="Arial"/>
          <w:bCs/>
          <w:szCs w:val="22"/>
          <w:lang w:val="en-GB"/>
        </w:rPr>
        <w:t xml:space="preserve"> </w:t>
      </w:r>
      <w:r w:rsidR="009A0C5F">
        <w:rPr>
          <w:rFonts w:cs="Arial"/>
          <w:bCs/>
          <w:szCs w:val="22"/>
          <w:lang w:val="en-GB"/>
        </w:rPr>
        <w:t xml:space="preserve">of </w:t>
      </w:r>
      <w:r w:rsidR="009A0C5F" w:rsidRPr="00F75EB7">
        <w:rPr>
          <w:rFonts w:cs="Arial"/>
          <w:bCs/>
          <w:szCs w:val="22"/>
          <w:lang w:val="en-GB"/>
        </w:rPr>
        <w:t>each future Agreement</w:t>
      </w:r>
      <w:r w:rsidR="009A0C5F">
        <w:rPr>
          <w:rFonts w:cs="Arial"/>
          <w:bCs/>
          <w:szCs w:val="22"/>
          <w:lang w:val="en-GB"/>
        </w:rPr>
        <w:t>.</w:t>
      </w:r>
      <w:r w:rsidR="009A0C5F" w:rsidRPr="00F75EB7">
        <w:rPr>
          <w:rFonts w:cs="Arial"/>
          <w:bCs/>
          <w:szCs w:val="22"/>
          <w:lang w:val="en-GB"/>
        </w:rPr>
        <w:t xml:space="preserve"> </w:t>
      </w:r>
    </w:p>
    <w:p w14:paraId="5851D758" w14:textId="5B1F1752" w:rsidR="00891C0E" w:rsidRDefault="00891C0E" w:rsidP="00862DC3">
      <w:pPr>
        <w:spacing w:after="120"/>
        <w:rPr>
          <w:rFonts w:cs="Arial"/>
          <w:b/>
          <w:spacing w:val="-2"/>
          <w:kern w:val="22"/>
          <w:szCs w:val="22"/>
          <w:lang w:val="en-GB"/>
        </w:rPr>
      </w:pPr>
      <w:r w:rsidRPr="00CE360D">
        <w:rPr>
          <w:rFonts w:cs="Arial"/>
          <w:b/>
          <w:spacing w:val="-2"/>
          <w:kern w:val="22"/>
          <w:szCs w:val="22"/>
          <w:lang w:val="en-GB"/>
        </w:rPr>
        <w:t>Interdependencies and / or supporting measures</w:t>
      </w:r>
    </w:p>
    <w:p w14:paraId="409878D0" w14:textId="77777777" w:rsidR="00EA1268" w:rsidRPr="00E53522" w:rsidRDefault="00EA1268" w:rsidP="008D4298">
      <w:pPr>
        <w:pStyle w:val="ListParagraph"/>
        <w:numPr>
          <w:ilvl w:val="0"/>
          <w:numId w:val="37"/>
        </w:numPr>
        <w:spacing w:after="120"/>
        <w:contextualSpacing w:val="0"/>
        <w:rPr>
          <w:rFonts w:cs="Arial"/>
          <w:szCs w:val="22"/>
          <w:lang w:val="en-GB"/>
        </w:rPr>
      </w:pPr>
      <w:r w:rsidRPr="00E53522">
        <w:rPr>
          <w:rFonts w:cs="Arial"/>
          <w:szCs w:val="22"/>
          <w:lang w:val="en-GB"/>
        </w:rPr>
        <w:t xml:space="preserve">CLCs are currently trialling several minor changes to the CLSP Workplan and reporting templates </w:t>
      </w:r>
      <w:r>
        <w:rPr>
          <w:rFonts w:cs="Arial"/>
          <w:szCs w:val="22"/>
          <w:lang w:val="en-GB"/>
        </w:rPr>
        <w:t>(</w:t>
      </w:r>
      <w:r w:rsidRPr="00E53522">
        <w:rPr>
          <w:rFonts w:cs="Arial"/>
          <w:szCs w:val="22"/>
          <w:lang w:val="en-GB"/>
        </w:rPr>
        <w:t>as part of the 19-20 Service Agreement</w:t>
      </w:r>
      <w:r>
        <w:rPr>
          <w:rFonts w:cs="Arial"/>
          <w:szCs w:val="22"/>
          <w:lang w:val="en-GB"/>
        </w:rPr>
        <w:t>)</w:t>
      </w:r>
      <w:r w:rsidRPr="00E53522">
        <w:rPr>
          <w:rFonts w:cs="Arial"/>
          <w:szCs w:val="22"/>
          <w:lang w:val="en-GB"/>
        </w:rPr>
        <w:t>. These include a new date for submission of Workplans and the</w:t>
      </w:r>
      <w:r>
        <w:rPr>
          <w:rFonts w:cs="Arial"/>
          <w:szCs w:val="22"/>
          <w:lang w:val="en-GB"/>
        </w:rPr>
        <w:t>ir</w:t>
      </w:r>
      <w:r w:rsidRPr="00E53522">
        <w:rPr>
          <w:rFonts w:cs="Arial"/>
          <w:szCs w:val="22"/>
          <w:lang w:val="en-GB"/>
        </w:rPr>
        <w:t xml:space="preserve"> </w:t>
      </w:r>
      <w:r>
        <w:rPr>
          <w:rFonts w:cs="Arial"/>
          <w:szCs w:val="22"/>
          <w:lang w:val="en-GB"/>
        </w:rPr>
        <w:t>P</w:t>
      </w:r>
      <w:r w:rsidRPr="00E53522">
        <w:rPr>
          <w:rFonts w:cs="Arial"/>
          <w:szCs w:val="22"/>
          <w:lang w:val="en-GB"/>
        </w:rPr>
        <w:t xml:space="preserve">rovisional </w:t>
      </w:r>
      <w:r>
        <w:rPr>
          <w:rFonts w:cs="Arial"/>
          <w:szCs w:val="22"/>
          <w:lang w:val="en-GB"/>
        </w:rPr>
        <w:t>E</w:t>
      </w:r>
      <w:r w:rsidRPr="00E53522">
        <w:rPr>
          <w:rFonts w:cs="Arial"/>
          <w:szCs w:val="22"/>
          <w:lang w:val="en-GB"/>
        </w:rPr>
        <w:t xml:space="preserve">xcess </w:t>
      </w:r>
      <w:r>
        <w:rPr>
          <w:rFonts w:cs="Arial"/>
          <w:szCs w:val="22"/>
          <w:lang w:val="en-GB"/>
        </w:rPr>
        <w:t>S</w:t>
      </w:r>
      <w:r w:rsidRPr="00E53522">
        <w:rPr>
          <w:rFonts w:cs="Arial"/>
          <w:szCs w:val="22"/>
          <w:lang w:val="en-GB"/>
        </w:rPr>
        <w:t xml:space="preserve">urplus </w:t>
      </w:r>
      <w:r>
        <w:rPr>
          <w:rFonts w:cs="Arial"/>
          <w:szCs w:val="22"/>
          <w:lang w:val="en-GB"/>
        </w:rPr>
        <w:t>P</w:t>
      </w:r>
      <w:r w:rsidRPr="00E53522">
        <w:rPr>
          <w:rFonts w:cs="Arial"/>
          <w:szCs w:val="22"/>
          <w:lang w:val="en-GB"/>
        </w:rPr>
        <w:t xml:space="preserve">roposal, and minor variations to the Budget and Funds Reports. A revised progress report template will be developed </w:t>
      </w:r>
      <w:r>
        <w:rPr>
          <w:rFonts w:cs="Arial"/>
          <w:szCs w:val="22"/>
          <w:lang w:val="en-GB"/>
        </w:rPr>
        <w:t xml:space="preserve">and trialled </w:t>
      </w:r>
      <w:r w:rsidRPr="00E53522">
        <w:rPr>
          <w:rFonts w:cs="Arial"/>
          <w:szCs w:val="22"/>
          <w:lang w:val="en-GB"/>
        </w:rPr>
        <w:t>toward the end of 2019</w:t>
      </w:r>
      <w:r>
        <w:rPr>
          <w:rFonts w:cs="Arial"/>
          <w:szCs w:val="22"/>
          <w:lang w:val="en-GB"/>
        </w:rPr>
        <w:t xml:space="preserve"> to align with the trial Workplan template</w:t>
      </w:r>
      <w:r w:rsidRPr="00E53522">
        <w:rPr>
          <w:rFonts w:cs="Arial"/>
          <w:szCs w:val="22"/>
          <w:lang w:val="en-GB"/>
        </w:rPr>
        <w:t xml:space="preserve">. </w:t>
      </w:r>
    </w:p>
    <w:p w14:paraId="18E8DA08" w14:textId="77777777" w:rsidR="00EA1268" w:rsidRPr="001979C5" w:rsidRDefault="00EA1268" w:rsidP="008D4298">
      <w:pPr>
        <w:pStyle w:val="ListParagraph"/>
        <w:numPr>
          <w:ilvl w:val="0"/>
          <w:numId w:val="37"/>
        </w:numPr>
        <w:spacing w:after="120"/>
        <w:contextualSpacing w:val="0"/>
        <w:rPr>
          <w:rFonts w:cs="Arial"/>
          <w:szCs w:val="22"/>
          <w:lang w:val="en-GB"/>
        </w:rPr>
      </w:pPr>
      <w:r w:rsidRPr="001979C5">
        <w:rPr>
          <w:rFonts w:cs="Arial"/>
          <w:szCs w:val="22"/>
          <w:lang w:val="en-GB"/>
        </w:rPr>
        <w:t xml:space="preserve">These changes (and feedback from the trials) will be reviewed by the Quality and Risk </w:t>
      </w:r>
      <w:r>
        <w:rPr>
          <w:rFonts w:cs="Arial"/>
          <w:szCs w:val="22"/>
          <w:lang w:val="en-GB"/>
        </w:rPr>
        <w:t>M</w:t>
      </w:r>
      <w:r w:rsidRPr="001979C5">
        <w:rPr>
          <w:rFonts w:cs="Arial"/>
          <w:szCs w:val="22"/>
          <w:lang w:val="en-GB"/>
        </w:rPr>
        <w:t>anagement Working Group, to inform elements of the new 2020 Agreement and associated reporting and compliance measures and templates.</w:t>
      </w:r>
    </w:p>
    <w:p w14:paraId="52CE9BA0" w14:textId="35FCCEC0" w:rsidR="00F75EB7" w:rsidRPr="00F75EB7" w:rsidRDefault="00F75EB7" w:rsidP="008D4298">
      <w:pPr>
        <w:pStyle w:val="ListParagraph"/>
        <w:numPr>
          <w:ilvl w:val="0"/>
          <w:numId w:val="37"/>
        </w:numPr>
        <w:spacing w:after="120"/>
        <w:contextualSpacing w:val="0"/>
        <w:rPr>
          <w:rFonts w:cs="Arial"/>
          <w:bCs/>
          <w:spacing w:val="-2"/>
          <w:kern w:val="22"/>
          <w:szCs w:val="22"/>
          <w:lang w:val="en-GB"/>
        </w:rPr>
      </w:pPr>
      <w:r w:rsidRPr="00F75EB7">
        <w:rPr>
          <w:rFonts w:cs="Arial"/>
          <w:bCs/>
          <w:spacing w:val="-2"/>
          <w:kern w:val="22"/>
          <w:szCs w:val="22"/>
          <w:lang w:val="en-GB"/>
        </w:rPr>
        <w:t xml:space="preserve">VLA’s approach going forward is </w:t>
      </w:r>
      <w:r w:rsidRPr="00F75EB7">
        <w:rPr>
          <w:rFonts w:cs="Arial"/>
          <w:bCs/>
          <w:i/>
          <w:iCs/>
          <w:spacing w:val="-2"/>
          <w:kern w:val="22"/>
          <w:szCs w:val="22"/>
          <w:lang w:val="en-GB"/>
        </w:rPr>
        <w:t>continuous quality improvement</w:t>
      </w:r>
      <w:r w:rsidRPr="00F75EB7">
        <w:rPr>
          <w:rFonts w:cs="Arial"/>
          <w:bCs/>
          <w:spacing w:val="-2"/>
          <w:kern w:val="22"/>
          <w:szCs w:val="22"/>
          <w:lang w:val="en-GB"/>
        </w:rPr>
        <w:t>. CLSP systems will be regularly reviewed and improved in line with the timeframes of future service Agreements.</w:t>
      </w:r>
    </w:p>
    <w:p w14:paraId="484E5B55" w14:textId="45D6A886" w:rsidR="006453C9" w:rsidRDefault="000D59D2" w:rsidP="008D4298">
      <w:pPr>
        <w:pStyle w:val="ListParagraph"/>
        <w:numPr>
          <w:ilvl w:val="0"/>
          <w:numId w:val="37"/>
        </w:numPr>
        <w:spacing w:after="120"/>
        <w:contextualSpacing w:val="0"/>
        <w:rPr>
          <w:rFonts w:cs="Arial"/>
          <w:bCs/>
          <w:spacing w:val="-2"/>
          <w:kern w:val="22"/>
          <w:szCs w:val="22"/>
          <w:lang w:val="en-GB"/>
        </w:rPr>
      </w:pPr>
      <w:r w:rsidRPr="006453C9">
        <w:rPr>
          <w:rFonts w:cs="Arial"/>
          <w:bCs/>
          <w:spacing w:val="-2"/>
          <w:kern w:val="22"/>
          <w:szCs w:val="22"/>
          <w:lang w:val="en-GB"/>
        </w:rPr>
        <w:t xml:space="preserve">VLA will </w:t>
      </w:r>
      <w:r w:rsidR="0053356A" w:rsidRPr="006453C9">
        <w:rPr>
          <w:rFonts w:cs="Arial"/>
          <w:bCs/>
          <w:spacing w:val="-2"/>
          <w:kern w:val="22"/>
          <w:szCs w:val="22"/>
          <w:lang w:val="en-GB"/>
        </w:rPr>
        <w:t xml:space="preserve">continue to </w:t>
      </w:r>
      <w:r w:rsidR="006453C9" w:rsidRPr="006453C9">
        <w:rPr>
          <w:rFonts w:cs="Arial"/>
          <w:bCs/>
          <w:spacing w:val="-2"/>
          <w:kern w:val="22"/>
          <w:szCs w:val="22"/>
          <w:lang w:val="en-GB"/>
        </w:rPr>
        <w:t xml:space="preserve">investigate and </w:t>
      </w:r>
      <w:r w:rsidRPr="006453C9">
        <w:rPr>
          <w:rFonts w:cs="Arial"/>
          <w:bCs/>
          <w:spacing w:val="-2"/>
          <w:kern w:val="22"/>
          <w:szCs w:val="22"/>
          <w:lang w:val="en-GB"/>
        </w:rPr>
        <w:t>analyse</w:t>
      </w:r>
      <w:r w:rsidR="00F75EB7" w:rsidRPr="006453C9">
        <w:rPr>
          <w:rFonts w:cs="Arial"/>
          <w:bCs/>
          <w:spacing w:val="-2"/>
          <w:kern w:val="22"/>
          <w:szCs w:val="22"/>
          <w:lang w:val="en-GB"/>
        </w:rPr>
        <w:t xml:space="preserve"> the systems of</w:t>
      </w:r>
      <w:r w:rsidRPr="006453C9">
        <w:rPr>
          <w:rFonts w:cs="Arial"/>
          <w:bCs/>
          <w:spacing w:val="-2"/>
          <w:kern w:val="22"/>
          <w:szCs w:val="22"/>
          <w:lang w:val="en-GB"/>
        </w:rPr>
        <w:t xml:space="preserve"> </w:t>
      </w:r>
      <w:r w:rsidR="00F75EB7" w:rsidRPr="006453C9">
        <w:rPr>
          <w:rFonts w:cs="Arial"/>
          <w:bCs/>
          <w:spacing w:val="-2"/>
          <w:kern w:val="22"/>
          <w:szCs w:val="22"/>
          <w:lang w:val="en-GB"/>
        </w:rPr>
        <w:t xml:space="preserve">other state and territory </w:t>
      </w:r>
      <w:r w:rsidR="00EA1268">
        <w:rPr>
          <w:rFonts w:cs="Arial"/>
          <w:bCs/>
          <w:spacing w:val="-2"/>
          <w:kern w:val="22"/>
          <w:szCs w:val="22"/>
          <w:lang w:val="en-GB"/>
        </w:rPr>
        <w:t>CLSPs</w:t>
      </w:r>
      <w:r w:rsidR="006453C9" w:rsidRPr="006453C9">
        <w:rPr>
          <w:rFonts w:cs="Arial"/>
          <w:bCs/>
          <w:spacing w:val="-2"/>
          <w:kern w:val="22"/>
          <w:szCs w:val="22"/>
          <w:lang w:val="en-GB"/>
        </w:rPr>
        <w:t xml:space="preserve"> (and</w:t>
      </w:r>
      <w:r w:rsidR="001B67F2">
        <w:rPr>
          <w:rFonts w:cs="Arial"/>
          <w:bCs/>
          <w:spacing w:val="-2"/>
          <w:kern w:val="22"/>
          <w:szCs w:val="22"/>
          <w:lang w:val="en-GB"/>
        </w:rPr>
        <w:t xml:space="preserve"> </w:t>
      </w:r>
      <w:r w:rsidR="006453C9" w:rsidRPr="006453C9">
        <w:rPr>
          <w:rFonts w:cs="Arial"/>
          <w:bCs/>
          <w:spacing w:val="-2"/>
          <w:kern w:val="22"/>
          <w:szCs w:val="22"/>
          <w:lang w:val="en-GB"/>
        </w:rPr>
        <w:t>other Government funding systems)</w:t>
      </w:r>
      <w:r w:rsidRPr="006453C9">
        <w:rPr>
          <w:rFonts w:cs="Arial"/>
          <w:bCs/>
          <w:spacing w:val="-2"/>
          <w:kern w:val="22"/>
          <w:szCs w:val="22"/>
          <w:lang w:val="en-GB"/>
        </w:rPr>
        <w:t xml:space="preserve"> to consider</w:t>
      </w:r>
      <w:r w:rsidR="00F75EB7" w:rsidRPr="006453C9">
        <w:rPr>
          <w:rFonts w:cs="Arial"/>
          <w:bCs/>
          <w:spacing w:val="-2"/>
          <w:kern w:val="22"/>
          <w:szCs w:val="22"/>
          <w:lang w:val="en-GB"/>
        </w:rPr>
        <w:t xml:space="preserve"> opportunities for implementing new</w:t>
      </w:r>
      <w:r w:rsidRPr="006453C9">
        <w:rPr>
          <w:rFonts w:cs="Arial"/>
          <w:bCs/>
          <w:spacing w:val="-2"/>
          <w:kern w:val="22"/>
          <w:szCs w:val="22"/>
          <w:lang w:val="en-GB"/>
        </w:rPr>
        <w:t xml:space="preserve"> best practice</w:t>
      </w:r>
      <w:r w:rsidR="00F75EB7" w:rsidRPr="006453C9">
        <w:rPr>
          <w:rFonts w:cs="Arial"/>
          <w:bCs/>
          <w:spacing w:val="-2"/>
          <w:kern w:val="22"/>
          <w:szCs w:val="22"/>
          <w:lang w:val="en-GB"/>
        </w:rPr>
        <w:t xml:space="preserve"> </w:t>
      </w:r>
      <w:r w:rsidRPr="006453C9">
        <w:rPr>
          <w:rFonts w:cs="Arial"/>
          <w:bCs/>
          <w:spacing w:val="-2"/>
          <w:kern w:val="22"/>
          <w:szCs w:val="22"/>
          <w:lang w:val="en-GB"/>
        </w:rPr>
        <w:t xml:space="preserve">planning and reporting requirements </w:t>
      </w:r>
      <w:r w:rsidR="00EA1268">
        <w:rPr>
          <w:rFonts w:cs="Arial"/>
          <w:bCs/>
          <w:spacing w:val="-2"/>
          <w:kern w:val="22"/>
          <w:szCs w:val="22"/>
          <w:lang w:val="en-GB"/>
        </w:rPr>
        <w:t>to</w:t>
      </w:r>
      <w:r w:rsidR="006453C9" w:rsidRPr="006453C9">
        <w:rPr>
          <w:rFonts w:cs="Arial"/>
          <w:bCs/>
          <w:spacing w:val="-2"/>
          <w:kern w:val="22"/>
          <w:szCs w:val="22"/>
          <w:lang w:val="en-GB"/>
        </w:rPr>
        <w:t xml:space="preserve"> CLSP in </w:t>
      </w:r>
      <w:r w:rsidR="00F75EB7" w:rsidRPr="006453C9">
        <w:rPr>
          <w:rFonts w:cs="Arial"/>
          <w:bCs/>
          <w:spacing w:val="-2"/>
          <w:kern w:val="22"/>
          <w:szCs w:val="22"/>
          <w:lang w:val="en-GB"/>
        </w:rPr>
        <w:t>Victoria</w:t>
      </w:r>
      <w:r w:rsidRPr="006453C9">
        <w:rPr>
          <w:rFonts w:cs="Arial"/>
          <w:bCs/>
          <w:spacing w:val="-2"/>
          <w:kern w:val="22"/>
          <w:szCs w:val="22"/>
          <w:lang w:val="en-GB"/>
        </w:rPr>
        <w:t xml:space="preserve">. </w:t>
      </w:r>
    </w:p>
    <w:p w14:paraId="737593FE" w14:textId="27729E4C" w:rsidR="001B67F2" w:rsidRPr="006453C9" w:rsidRDefault="001B67F2" w:rsidP="008D4298">
      <w:pPr>
        <w:pStyle w:val="ListParagraph"/>
        <w:numPr>
          <w:ilvl w:val="0"/>
          <w:numId w:val="37"/>
        </w:numPr>
        <w:spacing w:after="120"/>
        <w:contextualSpacing w:val="0"/>
        <w:rPr>
          <w:rFonts w:cs="Arial"/>
          <w:bCs/>
          <w:spacing w:val="-2"/>
          <w:kern w:val="22"/>
          <w:szCs w:val="22"/>
          <w:lang w:val="en-GB"/>
        </w:rPr>
      </w:pPr>
      <w:r>
        <w:rPr>
          <w:rFonts w:cs="Arial"/>
          <w:bCs/>
          <w:spacing w:val="-2"/>
          <w:kern w:val="22"/>
          <w:szCs w:val="22"/>
          <w:lang w:val="en-GB"/>
        </w:rPr>
        <w:t>VLA will work with the sector to improve data collection systems (and analysis of this data) to inform service design and reduce our current reliance on traditional narrative based reporting methods.</w:t>
      </w:r>
    </w:p>
    <w:p w14:paraId="56BF3AE9" w14:textId="77777777" w:rsidR="00891C0E" w:rsidRPr="00CE360D" w:rsidRDefault="00891C0E" w:rsidP="00862DC3">
      <w:pPr>
        <w:spacing w:after="120"/>
        <w:rPr>
          <w:rFonts w:cs="Arial"/>
          <w:b/>
          <w:szCs w:val="22"/>
          <w:lang w:val="en-GB"/>
        </w:rPr>
      </w:pPr>
      <w:r w:rsidRPr="00CE360D">
        <w:rPr>
          <w:rFonts w:cs="Arial"/>
          <w:b/>
          <w:szCs w:val="22"/>
          <w:lang w:val="en-GB"/>
        </w:rPr>
        <w:t>Rationale</w:t>
      </w:r>
    </w:p>
    <w:p w14:paraId="0143E4B9" w14:textId="3DCECCC8" w:rsidR="00891C0E" w:rsidRDefault="00891C0E" w:rsidP="00862DC3">
      <w:pPr>
        <w:spacing w:after="120"/>
        <w:rPr>
          <w:rFonts w:cs="Arial"/>
          <w:szCs w:val="22"/>
          <w:u w:val="single"/>
          <w:lang w:val="en-GB"/>
        </w:rPr>
      </w:pPr>
      <w:r w:rsidRPr="00CE360D">
        <w:rPr>
          <w:rFonts w:cs="Arial"/>
          <w:szCs w:val="22"/>
          <w:u w:val="single"/>
          <w:lang w:val="en-GB"/>
        </w:rPr>
        <w:t>Current Practice</w:t>
      </w:r>
    </w:p>
    <w:p w14:paraId="07045098" w14:textId="77777777" w:rsidR="000F1D4C" w:rsidRPr="00862DC3" w:rsidRDefault="00EA1268" w:rsidP="008D4298">
      <w:pPr>
        <w:pStyle w:val="ListParagraph"/>
        <w:numPr>
          <w:ilvl w:val="0"/>
          <w:numId w:val="63"/>
        </w:numPr>
        <w:spacing w:after="120"/>
        <w:contextualSpacing w:val="0"/>
        <w:rPr>
          <w:rFonts w:cs="Arial"/>
          <w:szCs w:val="22"/>
          <w:lang w:val="en-GB"/>
        </w:rPr>
      </w:pPr>
      <w:r w:rsidRPr="00862DC3">
        <w:rPr>
          <w:rFonts w:cs="Arial"/>
          <w:szCs w:val="22"/>
          <w:lang w:val="en-GB"/>
        </w:rPr>
        <w:t>Prior to the CLSP Reform Project, CLSP</w:t>
      </w:r>
      <w:r w:rsidRPr="00862DC3">
        <w:rPr>
          <w:szCs w:val="22"/>
        </w:rPr>
        <w:t xml:space="preserve"> had not been substantially changed since its inception in 1996.</w:t>
      </w:r>
      <w:r w:rsidRPr="00862DC3">
        <w:rPr>
          <w:rFonts w:cs="Arial"/>
          <w:szCs w:val="22"/>
          <w:lang w:val="en-GB"/>
        </w:rPr>
        <w:t xml:space="preserve">  </w:t>
      </w:r>
    </w:p>
    <w:p w14:paraId="7BB188BE" w14:textId="658A55A4" w:rsidR="001979C5" w:rsidRPr="001979C5" w:rsidRDefault="001979C5" w:rsidP="00862DC3">
      <w:pPr>
        <w:spacing w:after="120"/>
        <w:rPr>
          <w:rFonts w:cs="Arial"/>
          <w:szCs w:val="22"/>
          <w:lang w:val="en-GB"/>
        </w:rPr>
      </w:pPr>
      <w:r w:rsidRPr="001979C5">
        <w:rPr>
          <w:rFonts w:cs="Arial"/>
          <w:szCs w:val="22"/>
          <w:u w:val="single"/>
          <w:lang w:val="en-GB"/>
        </w:rPr>
        <w:t>Challenges with current practice</w:t>
      </w:r>
    </w:p>
    <w:p w14:paraId="7FAAD2DD" w14:textId="7D711BD6" w:rsidR="001979C5" w:rsidRDefault="001979C5" w:rsidP="008D4298">
      <w:pPr>
        <w:pStyle w:val="ListParagraph"/>
        <w:numPr>
          <w:ilvl w:val="0"/>
          <w:numId w:val="40"/>
        </w:numPr>
        <w:spacing w:after="120"/>
        <w:contextualSpacing w:val="0"/>
        <w:rPr>
          <w:rFonts w:cs="Arial"/>
          <w:szCs w:val="22"/>
          <w:lang w:val="en-GB"/>
        </w:rPr>
      </w:pPr>
      <w:r>
        <w:rPr>
          <w:rFonts w:cs="Arial"/>
          <w:szCs w:val="22"/>
          <w:lang w:val="en-GB"/>
        </w:rPr>
        <w:t>There is currently no programmatic or timely approach to continuous quality improvement in the CLSP reporting and accountability systems and framework.</w:t>
      </w:r>
    </w:p>
    <w:p w14:paraId="5B69BA9C" w14:textId="5ECD6143" w:rsidR="001979C5" w:rsidRPr="001979C5" w:rsidRDefault="001979C5" w:rsidP="008D4298">
      <w:pPr>
        <w:pStyle w:val="ListParagraph"/>
        <w:numPr>
          <w:ilvl w:val="0"/>
          <w:numId w:val="40"/>
        </w:numPr>
        <w:spacing w:after="120"/>
        <w:contextualSpacing w:val="0"/>
        <w:rPr>
          <w:rFonts w:cs="Arial"/>
          <w:szCs w:val="22"/>
          <w:lang w:val="en-GB"/>
        </w:rPr>
      </w:pPr>
      <w:r w:rsidRPr="001979C5">
        <w:rPr>
          <w:rFonts w:cs="Arial"/>
          <w:szCs w:val="22"/>
          <w:lang w:val="en-GB"/>
        </w:rPr>
        <w:lastRenderedPageBreak/>
        <w:t xml:space="preserve">CLCs and the Federation </w:t>
      </w:r>
      <w:r>
        <w:rPr>
          <w:rFonts w:cs="Arial"/>
          <w:szCs w:val="22"/>
          <w:lang w:val="en-GB"/>
        </w:rPr>
        <w:t xml:space="preserve">(as clients of these systems) </w:t>
      </w:r>
      <w:r w:rsidRPr="001979C5">
        <w:rPr>
          <w:rFonts w:cs="Arial"/>
          <w:szCs w:val="22"/>
          <w:lang w:val="en-GB"/>
        </w:rPr>
        <w:t xml:space="preserve">have historically had very minimal input to the design of the CLSP reporting and performance accountability framework. </w:t>
      </w:r>
    </w:p>
    <w:p w14:paraId="2CDCBC52" w14:textId="77777777" w:rsidR="00EA1268" w:rsidRDefault="001979C5" w:rsidP="008D4298">
      <w:pPr>
        <w:pStyle w:val="ListParagraph"/>
        <w:numPr>
          <w:ilvl w:val="0"/>
          <w:numId w:val="40"/>
        </w:numPr>
        <w:spacing w:after="120"/>
        <w:contextualSpacing w:val="0"/>
        <w:rPr>
          <w:rFonts w:cs="Arial"/>
          <w:szCs w:val="22"/>
          <w:lang w:val="en-GB"/>
        </w:rPr>
      </w:pPr>
      <w:r w:rsidRPr="009A0C5F">
        <w:rPr>
          <w:rFonts w:cs="Arial"/>
          <w:szCs w:val="22"/>
          <w:lang w:val="en-GB"/>
        </w:rPr>
        <w:t>There are vast differences in the quality and standard of reporting across the CLSP.</w:t>
      </w:r>
    </w:p>
    <w:p w14:paraId="08714C20" w14:textId="1CEA1CB8" w:rsidR="001B67F2" w:rsidRPr="00EA1268" w:rsidRDefault="001979C5" w:rsidP="008D4298">
      <w:pPr>
        <w:pStyle w:val="ListParagraph"/>
        <w:numPr>
          <w:ilvl w:val="0"/>
          <w:numId w:val="40"/>
        </w:numPr>
        <w:spacing w:after="120"/>
        <w:contextualSpacing w:val="0"/>
        <w:rPr>
          <w:rFonts w:cs="Arial"/>
          <w:szCs w:val="22"/>
          <w:lang w:val="en-GB"/>
        </w:rPr>
      </w:pPr>
      <w:r w:rsidRPr="00EA1268">
        <w:rPr>
          <w:rFonts w:cs="Arial"/>
          <w:szCs w:val="22"/>
          <w:lang w:val="en-GB"/>
        </w:rPr>
        <w:t xml:space="preserve">The </w:t>
      </w:r>
      <w:r w:rsidR="001B67F2" w:rsidRPr="00EA1268">
        <w:rPr>
          <w:rFonts w:cs="Arial"/>
          <w:szCs w:val="22"/>
          <w:lang w:val="en-GB"/>
        </w:rPr>
        <w:t xml:space="preserve">current </w:t>
      </w:r>
      <w:r w:rsidRPr="00EA1268">
        <w:rPr>
          <w:rFonts w:cs="Arial"/>
          <w:szCs w:val="22"/>
          <w:lang w:val="en-GB"/>
        </w:rPr>
        <w:t xml:space="preserve">data systems are </w:t>
      </w:r>
      <w:r w:rsidR="009A0C5F" w:rsidRPr="00EA1268">
        <w:rPr>
          <w:rFonts w:cs="Arial"/>
          <w:szCs w:val="22"/>
          <w:lang w:val="en-GB"/>
        </w:rPr>
        <w:t xml:space="preserve">underdeveloped (and therefore </w:t>
      </w:r>
      <w:r w:rsidRPr="00EA1268">
        <w:rPr>
          <w:rFonts w:cs="Arial"/>
          <w:szCs w:val="22"/>
          <w:lang w:val="en-GB"/>
        </w:rPr>
        <w:t>unreliable</w:t>
      </w:r>
      <w:r w:rsidR="009A0C5F" w:rsidRPr="00EA1268">
        <w:rPr>
          <w:rFonts w:cs="Arial"/>
          <w:szCs w:val="22"/>
          <w:lang w:val="en-GB"/>
        </w:rPr>
        <w:t>),</w:t>
      </w:r>
      <w:r w:rsidR="001B67F2" w:rsidRPr="00EA1268">
        <w:rPr>
          <w:rFonts w:cs="Arial"/>
          <w:szCs w:val="22"/>
          <w:lang w:val="en-GB"/>
        </w:rPr>
        <w:t xml:space="preserve"> and there are differences in individual CLC capability to </w:t>
      </w:r>
      <w:r w:rsidR="00EA1268" w:rsidRPr="00EA1268">
        <w:rPr>
          <w:rFonts w:cs="Arial"/>
          <w:szCs w:val="22"/>
          <w:lang w:val="en-GB"/>
        </w:rPr>
        <w:t xml:space="preserve">collect and manage </w:t>
      </w:r>
      <w:r w:rsidR="001B67F2" w:rsidRPr="00EA1268">
        <w:rPr>
          <w:rFonts w:cs="Arial"/>
          <w:szCs w:val="22"/>
          <w:lang w:val="en-GB"/>
        </w:rPr>
        <w:t xml:space="preserve">client service data. These data system shortcomings </w:t>
      </w:r>
      <w:r w:rsidR="009A0C5F" w:rsidRPr="00EA1268">
        <w:rPr>
          <w:rFonts w:cs="Arial"/>
          <w:szCs w:val="22"/>
          <w:lang w:val="en-GB"/>
        </w:rPr>
        <w:t>give rise to an over-</w:t>
      </w:r>
      <w:r w:rsidR="001B67F2" w:rsidRPr="00EA1268">
        <w:rPr>
          <w:rFonts w:cs="Arial"/>
          <w:szCs w:val="22"/>
          <w:lang w:val="en-GB"/>
        </w:rPr>
        <w:t>reliance on narrative based reporting</w:t>
      </w:r>
      <w:r w:rsidR="009A0C5F" w:rsidRPr="00EA1268">
        <w:rPr>
          <w:rFonts w:cs="Arial"/>
          <w:szCs w:val="22"/>
          <w:lang w:val="en-GB"/>
        </w:rPr>
        <w:t>. This</w:t>
      </w:r>
      <w:r w:rsidR="001B67F2" w:rsidRPr="00EA1268">
        <w:rPr>
          <w:rFonts w:cs="Arial"/>
          <w:szCs w:val="22"/>
          <w:lang w:val="en-GB"/>
        </w:rPr>
        <w:t xml:space="preserve"> is an inefficient use of time and resources for CLCs and VLA</w:t>
      </w:r>
      <w:r w:rsidR="009A0C5F" w:rsidRPr="00EA1268">
        <w:rPr>
          <w:rFonts w:cs="Arial"/>
          <w:szCs w:val="22"/>
          <w:lang w:val="en-GB"/>
        </w:rPr>
        <w:t>, adding to the reporting and compliance burden that many CLCs experience</w:t>
      </w:r>
      <w:r w:rsidR="001B67F2" w:rsidRPr="00EA1268">
        <w:rPr>
          <w:rFonts w:cs="Arial"/>
          <w:szCs w:val="22"/>
          <w:lang w:val="en-GB"/>
        </w:rPr>
        <w:t>.</w:t>
      </w:r>
    </w:p>
    <w:p w14:paraId="34381776" w14:textId="7D821DDF" w:rsidR="00891C0E" w:rsidRPr="001B67F2" w:rsidRDefault="00891C0E" w:rsidP="00862DC3">
      <w:pPr>
        <w:pStyle w:val="ListParagraph"/>
        <w:spacing w:after="120"/>
        <w:ind w:left="0"/>
        <w:contextualSpacing w:val="0"/>
        <w:rPr>
          <w:rFonts w:cs="Arial"/>
          <w:b/>
          <w:spacing w:val="-2"/>
          <w:kern w:val="22"/>
          <w:szCs w:val="22"/>
          <w:lang w:val="en-GB"/>
        </w:rPr>
      </w:pPr>
      <w:r w:rsidRPr="001B67F2">
        <w:rPr>
          <w:rFonts w:cs="Arial"/>
          <w:b/>
          <w:spacing w:val="-2"/>
          <w:kern w:val="22"/>
          <w:szCs w:val="22"/>
          <w:lang w:val="en-GB"/>
        </w:rPr>
        <w:t>Actions acquitted by this change</w:t>
      </w:r>
    </w:p>
    <w:p w14:paraId="02A253A5" w14:textId="5874BFF0" w:rsidR="0006018B" w:rsidRPr="0006018B" w:rsidRDefault="0006018B" w:rsidP="00862DC3">
      <w:pPr>
        <w:spacing w:after="120"/>
        <w:rPr>
          <w:rFonts w:cs="Arial"/>
          <w:bCs/>
          <w:spacing w:val="-2"/>
          <w:kern w:val="22"/>
          <w:szCs w:val="22"/>
          <w:lang w:val="en-GB"/>
        </w:rPr>
      </w:pPr>
      <w:r w:rsidRPr="0006018B">
        <w:rPr>
          <w:rFonts w:cs="Arial"/>
          <w:bCs/>
          <w:spacing w:val="-2"/>
          <w:kern w:val="22"/>
          <w:szCs w:val="22"/>
          <w:u w:val="single"/>
          <w:lang w:val="en-GB"/>
        </w:rPr>
        <w:t>Action 6</w:t>
      </w:r>
      <w:r w:rsidR="00C43724">
        <w:rPr>
          <w:rFonts w:cs="Arial"/>
          <w:bCs/>
          <w:spacing w:val="-2"/>
          <w:kern w:val="22"/>
          <w:szCs w:val="22"/>
          <w:u w:val="single"/>
          <w:lang w:val="en-GB"/>
        </w:rPr>
        <w:t>:</w:t>
      </w:r>
      <w:r w:rsidRPr="0006018B">
        <w:rPr>
          <w:rFonts w:cs="Arial"/>
          <w:bCs/>
          <w:spacing w:val="-2"/>
          <w:kern w:val="22"/>
          <w:szCs w:val="22"/>
          <w:lang w:val="en-GB"/>
        </w:rPr>
        <w:t xml:space="preserve"> </w:t>
      </w:r>
      <w:r w:rsidR="00862DC3">
        <w:rPr>
          <w:rFonts w:cs="Arial"/>
          <w:bCs/>
          <w:spacing w:val="-2"/>
          <w:kern w:val="22"/>
          <w:szCs w:val="22"/>
          <w:lang w:val="en-GB"/>
        </w:rPr>
        <w:t>R</w:t>
      </w:r>
      <w:r w:rsidRPr="0006018B">
        <w:rPr>
          <w:rFonts w:cs="Arial"/>
          <w:bCs/>
          <w:spacing w:val="-2"/>
          <w:kern w:val="22"/>
          <w:szCs w:val="22"/>
          <w:lang w:val="en-GB"/>
        </w:rPr>
        <w:t>and align reporting and compliance to improve overall efficiency and reduce any unnecessary burden on VLA and CLCs.</w:t>
      </w:r>
    </w:p>
    <w:p w14:paraId="19A5E07B" w14:textId="6176D6F6" w:rsidR="0006018B" w:rsidRDefault="0006018B" w:rsidP="00862DC3">
      <w:pPr>
        <w:spacing w:after="120"/>
        <w:rPr>
          <w:rFonts w:cs="Arial"/>
          <w:bCs/>
          <w:spacing w:val="-2"/>
          <w:kern w:val="22"/>
          <w:szCs w:val="22"/>
          <w:lang w:val="en-GB"/>
        </w:rPr>
      </w:pPr>
      <w:r w:rsidRPr="0006018B">
        <w:rPr>
          <w:rFonts w:cs="Arial"/>
          <w:bCs/>
          <w:spacing w:val="-2"/>
          <w:kern w:val="22"/>
          <w:szCs w:val="22"/>
          <w:u w:val="single"/>
          <w:lang w:val="en-GB"/>
        </w:rPr>
        <w:t>Action 24</w:t>
      </w:r>
      <w:r w:rsidR="00C43724">
        <w:rPr>
          <w:rFonts w:cs="Arial"/>
          <w:bCs/>
          <w:spacing w:val="-2"/>
          <w:kern w:val="22"/>
          <w:szCs w:val="22"/>
          <w:u w:val="single"/>
          <w:lang w:val="en-GB"/>
        </w:rPr>
        <w:t>:</w:t>
      </w:r>
      <w:r w:rsidRPr="0006018B">
        <w:rPr>
          <w:rFonts w:cs="Arial"/>
          <w:bCs/>
          <w:spacing w:val="-2"/>
          <w:kern w:val="22"/>
          <w:szCs w:val="22"/>
          <w:lang w:val="en-GB"/>
        </w:rPr>
        <w:t xml:space="preserve"> </w:t>
      </w:r>
      <w:r w:rsidR="00862DC3">
        <w:rPr>
          <w:rFonts w:cs="Arial"/>
          <w:bCs/>
          <w:spacing w:val="-2"/>
          <w:kern w:val="22"/>
          <w:szCs w:val="22"/>
          <w:lang w:val="en-GB"/>
        </w:rPr>
        <w:t>E</w:t>
      </w:r>
      <w:r w:rsidRPr="0006018B">
        <w:rPr>
          <w:rFonts w:cs="Arial"/>
          <w:bCs/>
          <w:spacing w:val="-2"/>
          <w:kern w:val="22"/>
          <w:szCs w:val="22"/>
          <w:lang w:val="en-GB"/>
        </w:rPr>
        <w:t>nsure that any changes to performance accountability are fit for purpose and not unreasonably burdensome.</w:t>
      </w:r>
    </w:p>
    <w:p w14:paraId="5FD02EBA" w14:textId="4D4BF961" w:rsidR="0006018B" w:rsidRDefault="0006018B" w:rsidP="00862DC3">
      <w:pPr>
        <w:spacing w:after="120"/>
        <w:rPr>
          <w:rFonts w:cs="Arial"/>
          <w:bCs/>
          <w:spacing w:val="-2"/>
          <w:kern w:val="22"/>
          <w:szCs w:val="22"/>
          <w:lang w:val="en-GB"/>
        </w:rPr>
      </w:pPr>
      <w:r w:rsidRPr="0006018B">
        <w:rPr>
          <w:rFonts w:cs="Arial"/>
          <w:bCs/>
          <w:spacing w:val="-2"/>
          <w:kern w:val="22"/>
          <w:szCs w:val="22"/>
          <w:u w:val="single"/>
          <w:lang w:val="en-GB"/>
        </w:rPr>
        <w:t>Action 27</w:t>
      </w:r>
      <w:r w:rsidR="00C43724">
        <w:rPr>
          <w:rFonts w:cs="Arial"/>
          <w:bCs/>
          <w:spacing w:val="-2"/>
          <w:kern w:val="22"/>
          <w:szCs w:val="22"/>
          <w:u w:val="single"/>
          <w:lang w:val="en-GB"/>
        </w:rPr>
        <w:t>:</w:t>
      </w:r>
      <w:r w:rsidRPr="0006018B">
        <w:rPr>
          <w:rFonts w:cs="Arial"/>
          <w:bCs/>
          <w:spacing w:val="-2"/>
          <w:kern w:val="22"/>
          <w:szCs w:val="22"/>
          <w:lang w:val="en-GB"/>
        </w:rPr>
        <w:t xml:space="preserve"> </w:t>
      </w:r>
      <w:r w:rsidR="00862DC3">
        <w:rPr>
          <w:rFonts w:cs="Arial"/>
          <w:bCs/>
          <w:spacing w:val="-2"/>
          <w:kern w:val="22"/>
          <w:szCs w:val="22"/>
          <w:lang w:val="en-GB"/>
        </w:rPr>
        <w:t>R</w:t>
      </w:r>
      <w:r w:rsidRPr="0006018B">
        <w:rPr>
          <w:rFonts w:cs="Arial"/>
          <w:bCs/>
          <w:spacing w:val="-2"/>
          <w:kern w:val="22"/>
          <w:szCs w:val="22"/>
          <w:lang w:val="en-GB"/>
        </w:rPr>
        <w:t>esearch and consider the application of templates and tools that will reduce the compliance burden on CLCs and enhance the quality of reporting.</w:t>
      </w:r>
    </w:p>
    <w:p w14:paraId="481F0C45" w14:textId="11280059" w:rsidR="0006018B" w:rsidRPr="0006018B" w:rsidRDefault="0006018B" w:rsidP="00862DC3">
      <w:pPr>
        <w:spacing w:after="120"/>
        <w:rPr>
          <w:rFonts w:cs="Arial"/>
          <w:bCs/>
          <w:spacing w:val="-2"/>
          <w:kern w:val="22"/>
          <w:szCs w:val="22"/>
          <w:lang w:val="en-GB"/>
        </w:rPr>
      </w:pPr>
      <w:r w:rsidRPr="0006018B">
        <w:rPr>
          <w:rFonts w:cs="Arial"/>
          <w:bCs/>
          <w:spacing w:val="-2"/>
          <w:kern w:val="22"/>
          <w:szCs w:val="22"/>
          <w:u w:val="single"/>
          <w:lang w:val="en-GB"/>
        </w:rPr>
        <w:t>Action 45</w:t>
      </w:r>
      <w:r w:rsidR="00C43724">
        <w:rPr>
          <w:rFonts w:cs="Arial"/>
          <w:bCs/>
          <w:spacing w:val="-2"/>
          <w:kern w:val="22"/>
          <w:szCs w:val="22"/>
          <w:u w:val="single"/>
          <w:lang w:val="en-GB"/>
        </w:rPr>
        <w:t>:</w:t>
      </w:r>
      <w:r w:rsidRPr="0006018B">
        <w:rPr>
          <w:rFonts w:cs="Arial"/>
          <w:bCs/>
          <w:spacing w:val="-2"/>
          <w:kern w:val="22"/>
          <w:szCs w:val="22"/>
          <w:lang w:val="en-GB"/>
        </w:rPr>
        <w:t xml:space="preserve"> </w:t>
      </w:r>
      <w:r w:rsidR="00862DC3">
        <w:rPr>
          <w:rFonts w:cs="Arial"/>
          <w:bCs/>
          <w:spacing w:val="-2"/>
          <w:kern w:val="22"/>
          <w:szCs w:val="22"/>
          <w:lang w:val="en-GB"/>
        </w:rPr>
        <w:t>C</w:t>
      </w:r>
      <w:r w:rsidRPr="0006018B">
        <w:rPr>
          <w:rFonts w:cs="Arial"/>
          <w:bCs/>
          <w:spacing w:val="-2"/>
          <w:kern w:val="22"/>
          <w:szCs w:val="22"/>
          <w:lang w:val="en-GB"/>
        </w:rPr>
        <w:t>onsider opportunities for improving and reducing multiple reporting requirements.</w:t>
      </w:r>
    </w:p>
    <w:p w14:paraId="78F524B4" w14:textId="77777777" w:rsidR="00F438BD" w:rsidRPr="00C12C38" w:rsidRDefault="00F438BD" w:rsidP="00862DC3">
      <w:pPr>
        <w:spacing w:after="120"/>
        <w:rPr>
          <w:rFonts w:cs="Arial"/>
          <w:b/>
          <w:szCs w:val="22"/>
        </w:rPr>
      </w:pPr>
      <w:r>
        <w:rPr>
          <w:rFonts w:cs="Arial"/>
          <w:b/>
          <w:szCs w:val="22"/>
        </w:rPr>
        <w:t>Deliverables and t</w:t>
      </w:r>
      <w:r w:rsidRPr="00C12C38">
        <w:rPr>
          <w:rFonts w:cs="Arial"/>
          <w:b/>
          <w:szCs w:val="22"/>
        </w:rPr>
        <w:t>imeframe</w:t>
      </w:r>
    </w:p>
    <w:p w14:paraId="0B12A9E7" w14:textId="1CED39DE" w:rsidR="009A0C5F" w:rsidRPr="00345A06" w:rsidRDefault="00BE47C2" w:rsidP="008D4298">
      <w:pPr>
        <w:pStyle w:val="ListParagraph"/>
        <w:numPr>
          <w:ilvl w:val="0"/>
          <w:numId w:val="58"/>
        </w:numPr>
        <w:spacing w:after="120"/>
        <w:contextualSpacing w:val="0"/>
        <w:rPr>
          <w:rFonts w:cs="Arial"/>
          <w:bCs/>
          <w:szCs w:val="22"/>
          <w:lang w:val="en-GB"/>
        </w:rPr>
      </w:pPr>
      <w:r w:rsidRPr="000F1D4C">
        <w:rPr>
          <w:rFonts w:cs="Arial"/>
          <w:bCs/>
          <w:szCs w:val="22"/>
          <w:lang w:val="en-GB"/>
        </w:rPr>
        <w:t xml:space="preserve">A new CLSP Agreement is confirmed by March 2020 </w:t>
      </w:r>
      <w:r w:rsidR="00345A06">
        <w:rPr>
          <w:rFonts w:cs="Arial"/>
          <w:bCs/>
          <w:szCs w:val="22"/>
          <w:lang w:val="en-GB"/>
        </w:rPr>
        <w:t xml:space="preserve">with </w:t>
      </w:r>
      <w:r w:rsidRPr="00345A06">
        <w:rPr>
          <w:rFonts w:cs="Arial"/>
          <w:bCs/>
          <w:szCs w:val="22"/>
          <w:lang w:val="en-GB"/>
        </w:rPr>
        <w:t>associated reporting and compliance mechanism and templates confirmed by May 2020.</w:t>
      </w:r>
    </w:p>
    <w:p w14:paraId="2AEFD0DC" w14:textId="5A4B36B5" w:rsidR="00FD5BFD" w:rsidRPr="00345A06" w:rsidRDefault="00E0592D" w:rsidP="008D4298">
      <w:pPr>
        <w:pStyle w:val="ListParagraph"/>
        <w:numPr>
          <w:ilvl w:val="0"/>
          <w:numId w:val="58"/>
        </w:numPr>
        <w:spacing w:after="120"/>
        <w:contextualSpacing w:val="0"/>
        <w:rPr>
          <w:rFonts w:cs="Arial"/>
          <w:bCs/>
          <w:szCs w:val="22"/>
          <w:lang w:val="en-GB"/>
        </w:rPr>
      </w:pPr>
      <w:r>
        <w:rPr>
          <w:rFonts w:cs="Arial"/>
          <w:bCs/>
          <w:szCs w:val="22"/>
          <w:lang w:val="en-GB"/>
        </w:rPr>
        <w:t>C</w:t>
      </w:r>
      <w:r w:rsidR="006E7BAD" w:rsidRPr="000F1D4C">
        <w:rPr>
          <w:rFonts w:cs="Arial"/>
          <w:bCs/>
          <w:szCs w:val="22"/>
          <w:lang w:val="en-GB"/>
        </w:rPr>
        <w:t xml:space="preserve">ontinuous </w:t>
      </w:r>
      <w:r>
        <w:rPr>
          <w:rFonts w:cs="Arial"/>
          <w:bCs/>
          <w:szCs w:val="22"/>
          <w:lang w:val="en-GB"/>
        </w:rPr>
        <w:t>q</w:t>
      </w:r>
      <w:r w:rsidR="006E7BAD" w:rsidRPr="000F1D4C">
        <w:rPr>
          <w:rFonts w:cs="Arial"/>
          <w:bCs/>
          <w:szCs w:val="22"/>
          <w:lang w:val="en-GB"/>
        </w:rPr>
        <w:t xml:space="preserve">uality </w:t>
      </w:r>
      <w:r>
        <w:rPr>
          <w:rFonts w:cs="Arial"/>
          <w:bCs/>
          <w:szCs w:val="22"/>
          <w:lang w:val="en-GB"/>
        </w:rPr>
        <w:t>i</w:t>
      </w:r>
      <w:r w:rsidR="006E7BAD" w:rsidRPr="000F1D4C">
        <w:rPr>
          <w:rFonts w:cs="Arial"/>
          <w:bCs/>
          <w:szCs w:val="22"/>
          <w:lang w:val="en-GB"/>
        </w:rPr>
        <w:t xml:space="preserve">mprovement </w:t>
      </w:r>
      <w:r w:rsidR="00921E75">
        <w:rPr>
          <w:rFonts w:cs="Arial"/>
          <w:bCs/>
          <w:szCs w:val="22"/>
          <w:lang w:val="en-GB"/>
        </w:rPr>
        <w:t>is ongoing</w:t>
      </w:r>
      <w:r w:rsidR="00345A06">
        <w:rPr>
          <w:rFonts w:cs="Arial"/>
          <w:bCs/>
          <w:szCs w:val="22"/>
          <w:lang w:val="en-GB"/>
        </w:rPr>
        <w:t>. A</w:t>
      </w:r>
      <w:r w:rsidR="006E7BAD" w:rsidRPr="00345A06">
        <w:rPr>
          <w:rFonts w:cs="Arial"/>
          <w:bCs/>
          <w:szCs w:val="22"/>
          <w:lang w:val="en-GB"/>
        </w:rPr>
        <w:t xml:space="preserve"> review of the reporting and compliance system</w:t>
      </w:r>
      <w:r w:rsidRPr="00345A06">
        <w:rPr>
          <w:rFonts w:cs="Arial"/>
          <w:bCs/>
          <w:szCs w:val="22"/>
          <w:lang w:val="en-GB"/>
        </w:rPr>
        <w:t xml:space="preserve"> and templates </w:t>
      </w:r>
      <w:r w:rsidR="00345A06">
        <w:rPr>
          <w:rFonts w:cs="Arial"/>
          <w:bCs/>
          <w:szCs w:val="22"/>
          <w:lang w:val="en-GB"/>
        </w:rPr>
        <w:t>will be</w:t>
      </w:r>
      <w:r w:rsidRPr="00345A06">
        <w:rPr>
          <w:rFonts w:cs="Arial"/>
          <w:bCs/>
          <w:szCs w:val="22"/>
          <w:lang w:val="en-GB"/>
        </w:rPr>
        <w:t xml:space="preserve"> conducted</w:t>
      </w:r>
      <w:r w:rsidR="006E7BAD" w:rsidRPr="00345A06">
        <w:rPr>
          <w:rFonts w:cs="Arial"/>
          <w:bCs/>
          <w:szCs w:val="22"/>
          <w:lang w:val="en-GB"/>
        </w:rPr>
        <w:t xml:space="preserve"> in the final year of each future CLSP Agreement.</w:t>
      </w:r>
    </w:p>
    <w:p w14:paraId="20BCDA5F" w14:textId="77777777" w:rsidR="00EA1268" w:rsidRDefault="00EA1268">
      <w:pPr>
        <w:spacing w:after="160" w:line="259" w:lineRule="auto"/>
        <w:rPr>
          <w:b/>
          <w:bCs/>
          <w:u w:val="single"/>
          <w:lang w:eastAsia="en-AU"/>
        </w:rPr>
      </w:pPr>
      <w:r>
        <w:rPr>
          <w:b/>
          <w:bCs/>
          <w:u w:val="single"/>
          <w:lang w:eastAsia="en-AU"/>
        </w:rPr>
        <w:br w:type="page"/>
      </w:r>
    </w:p>
    <w:p w14:paraId="4BB5FC1B" w14:textId="2B888477" w:rsidR="00891C0E" w:rsidRDefault="00891C0E" w:rsidP="00862DC3">
      <w:pPr>
        <w:spacing w:after="120"/>
        <w:rPr>
          <w:rFonts w:cs="Arial"/>
          <w:b/>
          <w:szCs w:val="22"/>
          <w:u w:val="single"/>
          <w:lang w:eastAsia="en-AU"/>
        </w:rPr>
      </w:pPr>
      <w:r w:rsidRPr="000065F5">
        <w:rPr>
          <w:rFonts w:cs="Arial"/>
          <w:b/>
          <w:szCs w:val="22"/>
          <w:u w:val="single"/>
          <w:lang w:eastAsia="en-AU"/>
        </w:rPr>
        <w:lastRenderedPageBreak/>
        <w:t xml:space="preserve">Proposed Change </w:t>
      </w:r>
      <w:r w:rsidR="002F06FB" w:rsidRPr="000065F5">
        <w:rPr>
          <w:rFonts w:cs="Arial"/>
          <w:b/>
          <w:szCs w:val="22"/>
          <w:u w:val="single"/>
          <w:lang w:eastAsia="en-AU"/>
        </w:rPr>
        <w:t>10</w:t>
      </w:r>
    </w:p>
    <w:p w14:paraId="2F4E9C7A" w14:textId="61C61CE0" w:rsidR="000065F5" w:rsidRPr="000065F5" w:rsidRDefault="000065F5" w:rsidP="00862DC3">
      <w:pPr>
        <w:spacing w:after="120"/>
        <w:rPr>
          <w:rFonts w:cs="Arial"/>
          <w:bCs/>
          <w:szCs w:val="22"/>
          <w:lang w:eastAsia="en-AU"/>
        </w:rPr>
      </w:pPr>
      <w:r w:rsidRPr="000065F5">
        <w:rPr>
          <w:rFonts w:cs="Arial"/>
          <w:bCs/>
          <w:szCs w:val="22"/>
          <w:lang w:eastAsia="en-AU"/>
        </w:rPr>
        <w:t xml:space="preserve">The new CLSP </w:t>
      </w:r>
      <w:r w:rsidRPr="000F1D4C">
        <w:rPr>
          <w:rFonts w:cs="Arial"/>
          <w:bCs/>
          <w:szCs w:val="22"/>
          <w:u w:val="single"/>
          <w:lang w:eastAsia="en-AU"/>
        </w:rPr>
        <w:t>Workplan and reporting templates will include a stronger focus on outcomes measurement.</w:t>
      </w:r>
      <w:r>
        <w:rPr>
          <w:rFonts w:cs="Arial"/>
          <w:bCs/>
          <w:szCs w:val="22"/>
          <w:lang w:eastAsia="en-AU"/>
        </w:rPr>
        <w:t xml:space="preserve"> </w:t>
      </w:r>
      <w:r w:rsidR="00161704">
        <w:rPr>
          <w:rFonts w:cs="Arial"/>
          <w:bCs/>
          <w:szCs w:val="22"/>
          <w:lang w:eastAsia="en-AU"/>
        </w:rPr>
        <w:t xml:space="preserve">Where appropriate, VLA will draw upon the Federation’s Outcomes Framework. </w:t>
      </w:r>
    </w:p>
    <w:p w14:paraId="1F957ED6" w14:textId="4D44FB7C" w:rsidR="00891C0E" w:rsidRDefault="00891C0E" w:rsidP="00862DC3">
      <w:pPr>
        <w:spacing w:after="120"/>
        <w:rPr>
          <w:rFonts w:cs="Arial"/>
          <w:b/>
          <w:spacing w:val="-2"/>
          <w:kern w:val="22"/>
          <w:szCs w:val="22"/>
          <w:lang w:val="en-GB"/>
        </w:rPr>
      </w:pPr>
      <w:r w:rsidRPr="00A633DD">
        <w:rPr>
          <w:rFonts w:cs="Arial"/>
          <w:b/>
          <w:spacing w:val="-2"/>
          <w:kern w:val="22"/>
          <w:szCs w:val="22"/>
          <w:lang w:val="en-GB"/>
        </w:rPr>
        <w:t>Interdependencies and / or supporting measures</w:t>
      </w:r>
    </w:p>
    <w:p w14:paraId="6A70AE85" w14:textId="245B4D1F" w:rsidR="00161704" w:rsidRPr="007347CD" w:rsidRDefault="00161704" w:rsidP="008D4298">
      <w:pPr>
        <w:pStyle w:val="ListParagraph"/>
        <w:numPr>
          <w:ilvl w:val="0"/>
          <w:numId w:val="46"/>
        </w:numPr>
        <w:spacing w:after="120"/>
        <w:contextualSpacing w:val="0"/>
        <w:rPr>
          <w:rFonts w:cs="Arial"/>
          <w:b/>
          <w:spacing w:val="-2"/>
          <w:kern w:val="22"/>
          <w:szCs w:val="22"/>
          <w:lang w:val="en-GB"/>
        </w:rPr>
      </w:pPr>
      <w:r w:rsidRPr="00161704">
        <w:rPr>
          <w:rFonts w:cs="Arial"/>
          <w:bCs/>
          <w:szCs w:val="22"/>
          <w:lang w:eastAsia="en-AU"/>
        </w:rPr>
        <w:t xml:space="preserve">VLA will work with the Federation and other key stakeholders (including the DJCS, </w:t>
      </w:r>
      <w:r w:rsidR="00C43724">
        <w:rPr>
          <w:rFonts w:cs="Arial"/>
          <w:bCs/>
          <w:szCs w:val="22"/>
          <w:lang w:eastAsia="en-AU"/>
        </w:rPr>
        <w:t>VLSB</w:t>
      </w:r>
      <w:r w:rsidRPr="00161704">
        <w:rPr>
          <w:rFonts w:cs="Arial"/>
          <w:bCs/>
          <w:szCs w:val="22"/>
          <w:lang w:eastAsia="en-AU"/>
        </w:rPr>
        <w:t xml:space="preserve"> and Victoria Law Foundation) to consider opportunities for implementing capacity building initiatives that will improve sector-wide capability in service planning and outcomes measureme</w:t>
      </w:r>
      <w:r w:rsidRPr="007347CD">
        <w:rPr>
          <w:rFonts w:cs="Arial"/>
          <w:bCs/>
          <w:szCs w:val="22"/>
          <w:lang w:eastAsia="en-AU"/>
        </w:rPr>
        <w:t>nt.</w:t>
      </w:r>
    </w:p>
    <w:p w14:paraId="452FA837" w14:textId="77777777" w:rsidR="00891C0E" w:rsidRPr="00A633DD" w:rsidRDefault="00891C0E" w:rsidP="00862DC3">
      <w:pPr>
        <w:spacing w:after="120"/>
        <w:rPr>
          <w:rFonts w:cs="Arial"/>
          <w:b/>
          <w:szCs w:val="22"/>
          <w:lang w:val="en-GB"/>
        </w:rPr>
      </w:pPr>
      <w:r w:rsidRPr="00A633DD">
        <w:rPr>
          <w:rFonts w:cs="Arial"/>
          <w:b/>
          <w:szCs w:val="22"/>
          <w:lang w:val="en-GB"/>
        </w:rPr>
        <w:t>Rationale</w:t>
      </w:r>
    </w:p>
    <w:p w14:paraId="505522F7" w14:textId="1ECBED76" w:rsidR="00891C0E" w:rsidRDefault="00891C0E" w:rsidP="00862DC3">
      <w:pPr>
        <w:spacing w:after="120"/>
        <w:rPr>
          <w:rFonts w:cs="Arial"/>
          <w:szCs w:val="22"/>
          <w:u w:val="single"/>
          <w:lang w:val="en-GB"/>
        </w:rPr>
      </w:pPr>
      <w:r w:rsidRPr="00A633DD">
        <w:rPr>
          <w:rFonts w:cs="Arial"/>
          <w:szCs w:val="22"/>
          <w:u w:val="single"/>
          <w:lang w:val="en-GB"/>
        </w:rPr>
        <w:t>Current Practice</w:t>
      </w:r>
    </w:p>
    <w:p w14:paraId="10617C52" w14:textId="59A9F69C" w:rsidR="00AE679B" w:rsidRDefault="00AE679B" w:rsidP="008D4298">
      <w:pPr>
        <w:pStyle w:val="ListParagraph"/>
        <w:numPr>
          <w:ilvl w:val="0"/>
          <w:numId w:val="36"/>
        </w:numPr>
        <w:spacing w:after="120"/>
        <w:contextualSpacing w:val="0"/>
        <w:rPr>
          <w:rFonts w:cs="Arial"/>
          <w:szCs w:val="22"/>
          <w:lang w:val="en-GB"/>
        </w:rPr>
      </w:pPr>
      <w:r w:rsidRPr="00AE679B">
        <w:rPr>
          <w:rFonts w:cs="Arial"/>
          <w:szCs w:val="22"/>
          <w:lang w:val="en-GB"/>
        </w:rPr>
        <w:t xml:space="preserve">There are vast differences in </w:t>
      </w:r>
      <w:r w:rsidR="00C43724">
        <w:rPr>
          <w:rFonts w:cs="Arial"/>
          <w:szCs w:val="22"/>
          <w:lang w:val="en-GB"/>
        </w:rPr>
        <w:t>the appreciation</w:t>
      </w:r>
      <w:r w:rsidR="00C43724" w:rsidRPr="00AE679B">
        <w:rPr>
          <w:rFonts w:cs="Arial"/>
          <w:szCs w:val="22"/>
          <w:lang w:val="en-GB"/>
        </w:rPr>
        <w:t xml:space="preserve"> </w:t>
      </w:r>
      <w:r w:rsidRPr="00AE679B">
        <w:rPr>
          <w:rFonts w:cs="Arial"/>
          <w:szCs w:val="22"/>
          <w:lang w:val="en-GB"/>
        </w:rPr>
        <w:t xml:space="preserve">and application of outcomes measurement across </w:t>
      </w:r>
      <w:r w:rsidR="000F1D4C">
        <w:rPr>
          <w:rFonts w:cs="Arial"/>
          <w:szCs w:val="22"/>
          <w:lang w:val="en-GB"/>
        </w:rPr>
        <w:t xml:space="preserve">the </w:t>
      </w:r>
      <w:r w:rsidR="00161704">
        <w:rPr>
          <w:rFonts w:cs="Arial"/>
          <w:szCs w:val="22"/>
          <w:lang w:val="en-GB"/>
        </w:rPr>
        <w:t>CLSP</w:t>
      </w:r>
      <w:r w:rsidRPr="00AE679B">
        <w:rPr>
          <w:rFonts w:cs="Arial"/>
          <w:szCs w:val="22"/>
          <w:lang w:val="en-GB"/>
        </w:rPr>
        <w:t>. Some of the early adopters of this approach are exhibiting best practice</w:t>
      </w:r>
      <w:r w:rsidR="00FD5BFD">
        <w:rPr>
          <w:rFonts w:cs="Arial"/>
          <w:szCs w:val="22"/>
          <w:lang w:val="en-GB"/>
        </w:rPr>
        <w:t>,</w:t>
      </w:r>
      <w:r w:rsidRPr="00AE679B">
        <w:rPr>
          <w:rFonts w:cs="Arial"/>
          <w:szCs w:val="22"/>
          <w:lang w:val="en-GB"/>
        </w:rPr>
        <w:t xml:space="preserve"> while others are continuing to focus on activities and outputs.</w:t>
      </w:r>
    </w:p>
    <w:p w14:paraId="6D2B4787" w14:textId="6C8EABC7" w:rsidR="00891C0E" w:rsidRDefault="00891C0E" w:rsidP="00862DC3">
      <w:pPr>
        <w:spacing w:after="120"/>
        <w:rPr>
          <w:rFonts w:cs="Arial"/>
          <w:szCs w:val="22"/>
          <w:u w:val="single"/>
          <w:lang w:val="en-GB"/>
        </w:rPr>
      </w:pPr>
      <w:r w:rsidRPr="00A633DD">
        <w:rPr>
          <w:rFonts w:cs="Arial"/>
          <w:szCs w:val="22"/>
          <w:u w:val="single"/>
          <w:lang w:val="en-GB"/>
        </w:rPr>
        <w:t>Challenges with current practice</w:t>
      </w:r>
    </w:p>
    <w:p w14:paraId="40BBBB79" w14:textId="0AA916A0" w:rsidR="00301C90" w:rsidRDefault="00301C90" w:rsidP="008D4298">
      <w:pPr>
        <w:pStyle w:val="ListParagraph"/>
        <w:numPr>
          <w:ilvl w:val="0"/>
          <w:numId w:val="38"/>
        </w:numPr>
        <w:spacing w:after="120"/>
        <w:contextualSpacing w:val="0"/>
        <w:rPr>
          <w:rFonts w:cs="Arial"/>
          <w:szCs w:val="22"/>
          <w:lang w:val="en-GB"/>
        </w:rPr>
      </w:pPr>
      <w:r w:rsidRPr="00301C90">
        <w:rPr>
          <w:rFonts w:cs="Arial"/>
          <w:szCs w:val="22"/>
          <w:lang w:val="en-GB"/>
        </w:rPr>
        <w:t>There are inconsistencies in</w:t>
      </w:r>
      <w:r>
        <w:rPr>
          <w:rFonts w:cs="Arial"/>
          <w:szCs w:val="22"/>
          <w:lang w:val="en-GB"/>
        </w:rPr>
        <w:t xml:space="preserve"> individual service</w:t>
      </w:r>
      <w:r w:rsidRPr="00301C90">
        <w:rPr>
          <w:rFonts w:cs="Arial"/>
          <w:szCs w:val="22"/>
          <w:lang w:val="en-GB"/>
        </w:rPr>
        <w:t xml:space="preserve"> approach</w:t>
      </w:r>
      <w:r w:rsidR="00FD5BFD">
        <w:rPr>
          <w:rFonts w:cs="Arial"/>
          <w:szCs w:val="22"/>
          <w:lang w:val="en-GB"/>
        </w:rPr>
        <w:t>es</w:t>
      </w:r>
      <w:r w:rsidRPr="00301C90">
        <w:rPr>
          <w:rFonts w:cs="Arial"/>
          <w:szCs w:val="22"/>
          <w:lang w:val="en-GB"/>
        </w:rPr>
        <w:t xml:space="preserve"> to outcomes measurement</w:t>
      </w:r>
      <w:r>
        <w:rPr>
          <w:rFonts w:cs="Arial"/>
          <w:szCs w:val="22"/>
          <w:lang w:val="en-GB"/>
        </w:rPr>
        <w:t>. This makes it difficult to assess individual service</w:t>
      </w:r>
      <w:r w:rsidR="00FD5BFD">
        <w:rPr>
          <w:rFonts w:cs="Arial"/>
          <w:szCs w:val="22"/>
          <w:lang w:val="en-GB"/>
        </w:rPr>
        <w:t xml:space="preserve"> outcomes</w:t>
      </w:r>
      <w:r>
        <w:rPr>
          <w:rFonts w:cs="Arial"/>
          <w:szCs w:val="22"/>
          <w:lang w:val="en-GB"/>
        </w:rPr>
        <w:t xml:space="preserve"> and the overall impact of </w:t>
      </w:r>
      <w:r w:rsidR="00161704">
        <w:rPr>
          <w:rFonts w:cs="Arial"/>
          <w:szCs w:val="22"/>
          <w:lang w:val="en-GB"/>
        </w:rPr>
        <w:t>CLSP</w:t>
      </w:r>
      <w:r>
        <w:rPr>
          <w:rFonts w:cs="Arial"/>
          <w:szCs w:val="22"/>
          <w:lang w:val="en-GB"/>
        </w:rPr>
        <w:t>.</w:t>
      </w:r>
      <w:r w:rsidRPr="00301C90">
        <w:rPr>
          <w:rFonts w:cs="Arial"/>
          <w:szCs w:val="22"/>
          <w:lang w:val="en-GB"/>
        </w:rPr>
        <w:t xml:space="preserve"> </w:t>
      </w:r>
    </w:p>
    <w:p w14:paraId="39A689F4" w14:textId="1BCF1D51" w:rsidR="00301C90" w:rsidRDefault="000F1D4C" w:rsidP="008D4298">
      <w:pPr>
        <w:pStyle w:val="ListParagraph"/>
        <w:numPr>
          <w:ilvl w:val="0"/>
          <w:numId w:val="38"/>
        </w:numPr>
        <w:spacing w:after="120"/>
        <w:contextualSpacing w:val="0"/>
        <w:rPr>
          <w:rFonts w:cs="Arial"/>
          <w:szCs w:val="22"/>
          <w:lang w:val="en-GB"/>
        </w:rPr>
      </w:pPr>
      <w:r>
        <w:rPr>
          <w:rFonts w:cs="Arial"/>
          <w:szCs w:val="22"/>
          <w:lang w:val="en-GB"/>
        </w:rPr>
        <w:t>T</w:t>
      </w:r>
      <w:r w:rsidR="00301C90">
        <w:rPr>
          <w:rFonts w:cs="Arial"/>
          <w:szCs w:val="22"/>
          <w:lang w:val="en-GB"/>
        </w:rPr>
        <w:t xml:space="preserve">here has been </w:t>
      </w:r>
      <w:r w:rsidR="00C43724">
        <w:rPr>
          <w:rFonts w:cs="Arial"/>
          <w:szCs w:val="22"/>
          <w:lang w:val="en-GB"/>
        </w:rPr>
        <w:t xml:space="preserve">limited </w:t>
      </w:r>
      <w:r w:rsidR="00301C90">
        <w:rPr>
          <w:rFonts w:cs="Arial"/>
          <w:szCs w:val="22"/>
          <w:lang w:val="en-GB"/>
        </w:rPr>
        <w:t>ongoing</w:t>
      </w:r>
      <w:r w:rsidR="001C2261">
        <w:rPr>
          <w:rFonts w:cs="Arial"/>
          <w:szCs w:val="22"/>
          <w:lang w:val="en-GB"/>
        </w:rPr>
        <w:t xml:space="preserve"> and</w:t>
      </w:r>
      <w:r w:rsidR="00301C90">
        <w:rPr>
          <w:rFonts w:cs="Arial"/>
          <w:szCs w:val="22"/>
          <w:lang w:val="en-GB"/>
        </w:rPr>
        <w:t xml:space="preserve"> programmatic </w:t>
      </w:r>
      <w:r w:rsidR="001C2261">
        <w:rPr>
          <w:rFonts w:cs="Arial"/>
          <w:szCs w:val="22"/>
          <w:lang w:val="en-GB"/>
        </w:rPr>
        <w:t xml:space="preserve">training and </w:t>
      </w:r>
      <w:r w:rsidR="00301C90">
        <w:rPr>
          <w:rFonts w:cs="Arial"/>
          <w:szCs w:val="22"/>
          <w:lang w:val="en-GB"/>
        </w:rPr>
        <w:t>capacity building in outcomes measurement</w:t>
      </w:r>
      <w:r>
        <w:rPr>
          <w:rFonts w:cs="Arial"/>
          <w:szCs w:val="22"/>
          <w:lang w:val="en-GB"/>
        </w:rPr>
        <w:t xml:space="preserve"> (apart from </w:t>
      </w:r>
      <w:r w:rsidR="001C2261">
        <w:rPr>
          <w:rFonts w:cs="Arial"/>
          <w:szCs w:val="22"/>
          <w:lang w:val="en-GB"/>
        </w:rPr>
        <w:t xml:space="preserve">the significant work </w:t>
      </w:r>
      <w:r>
        <w:rPr>
          <w:rFonts w:cs="Arial"/>
          <w:szCs w:val="22"/>
          <w:lang w:val="en-GB"/>
        </w:rPr>
        <w:t>undertaken by the Federation</w:t>
      </w:r>
      <w:r w:rsidR="00862DC3">
        <w:rPr>
          <w:rFonts w:cs="Arial"/>
          <w:szCs w:val="22"/>
          <w:lang w:val="en-GB"/>
        </w:rPr>
        <w:t xml:space="preserve"> to develop the Outcomes Framework</w:t>
      </w:r>
      <w:r w:rsidR="001C2261">
        <w:rPr>
          <w:rFonts w:cs="Arial"/>
          <w:szCs w:val="22"/>
          <w:lang w:val="en-GB"/>
        </w:rPr>
        <w:t>,</w:t>
      </w:r>
      <w:r>
        <w:rPr>
          <w:rFonts w:cs="Arial"/>
          <w:szCs w:val="22"/>
          <w:lang w:val="en-GB"/>
        </w:rPr>
        <w:t xml:space="preserve"> </w:t>
      </w:r>
      <w:r w:rsidR="00862DC3">
        <w:rPr>
          <w:rFonts w:cs="Arial"/>
          <w:szCs w:val="22"/>
          <w:lang w:val="en-GB"/>
        </w:rPr>
        <w:t>funded by</w:t>
      </w:r>
      <w:r>
        <w:rPr>
          <w:rFonts w:cs="Arial"/>
          <w:szCs w:val="22"/>
          <w:lang w:val="en-GB"/>
        </w:rPr>
        <w:t xml:space="preserve"> </w:t>
      </w:r>
      <w:r w:rsidR="00862DC3">
        <w:rPr>
          <w:rFonts w:cs="Arial"/>
          <w:szCs w:val="22"/>
          <w:lang w:val="en-GB"/>
        </w:rPr>
        <w:t xml:space="preserve">the </w:t>
      </w:r>
      <w:r>
        <w:rPr>
          <w:rFonts w:cs="Arial"/>
          <w:szCs w:val="22"/>
          <w:lang w:val="en-GB"/>
        </w:rPr>
        <w:t>CLC Innovation and Transformation Fund</w:t>
      </w:r>
      <w:r w:rsidR="001C2261">
        <w:rPr>
          <w:rFonts w:cs="Arial"/>
          <w:szCs w:val="22"/>
          <w:lang w:val="en-GB"/>
        </w:rPr>
        <w:t>).</w:t>
      </w:r>
    </w:p>
    <w:p w14:paraId="7AA8FBA3" w14:textId="5661F308" w:rsidR="00FD5BFD" w:rsidRPr="006453C9" w:rsidRDefault="00FD5BFD" w:rsidP="008D4298">
      <w:pPr>
        <w:pStyle w:val="ListParagraph"/>
        <w:numPr>
          <w:ilvl w:val="0"/>
          <w:numId w:val="38"/>
        </w:numPr>
        <w:spacing w:after="120"/>
        <w:contextualSpacing w:val="0"/>
        <w:rPr>
          <w:rFonts w:cs="Arial"/>
          <w:szCs w:val="22"/>
          <w:lang w:val="en-GB"/>
        </w:rPr>
      </w:pPr>
      <w:r w:rsidRPr="006453C9">
        <w:rPr>
          <w:rFonts w:cs="Arial"/>
          <w:szCs w:val="22"/>
          <w:lang w:val="en-GB"/>
        </w:rPr>
        <w:t>Size and scale of services may be a factor.</w:t>
      </w:r>
      <w:r w:rsidR="001C2261">
        <w:rPr>
          <w:rFonts w:cs="Arial"/>
          <w:szCs w:val="22"/>
          <w:lang w:val="en-GB"/>
        </w:rPr>
        <w:t xml:space="preserve"> Some of the larger centres with more internal capacity appear more able to recruit trained staff with the necessary skills to undertake outcomes measurement. </w:t>
      </w:r>
    </w:p>
    <w:p w14:paraId="3063F22A" w14:textId="16F1439E" w:rsidR="00891C0E" w:rsidRDefault="00891C0E" w:rsidP="00862DC3">
      <w:pPr>
        <w:spacing w:after="120"/>
        <w:rPr>
          <w:rFonts w:cs="Arial"/>
          <w:b/>
          <w:spacing w:val="-2"/>
          <w:kern w:val="22"/>
          <w:szCs w:val="22"/>
          <w:lang w:val="en-GB"/>
        </w:rPr>
      </w:pPr>
      <w:r w:rsidRPr="00891C0E">
        <w:rPr>
          <w:rFonts w:cs="Arial"/>
          <w:b/>
          <w:spacing w:val="-2"/>
          <w:kern w:val="22"/>
          <w:szCs w:val="22"/>
          <w:lang w:val="en-GB"/>
        </w:rPr>
        <w:t>Actions acquitted by this change</w:t>
      </w:r>
    </w:p>
    <w:p w14:paraId="589A9ECE" w14:textId="05CB417A" w:rsidR="0006018B" w:rsidRPr="0006018B" w:rsidRDefault="0006018B" w:rsidP="00862DC3">
      <w:pPr>
        <w:spacing w:after="120"/>
        <w:rPr>
          <w:rFonts w:cs="Arial"/>
          <w:bCs/>
          <w:spacing w:val="-2"/>
          <w:kern w:val="22"/>
          <w:szCs w:val="22"/>
          <w:lang w:val="en-GB"/>
        </w:rPr>
      </w:pPr>
      <w:r w:rsidRPr="0006018B">
        <w:rPr>
          <w:rFonts w:cs="Arial"/>
          <w:bCs/>
          <w:spacing w:val="-2"/>
          <w:kern w:val="22"/>
          <w:szCs w:val="22"/>
          <w:u w:val="single"/>
          <w:lang w:val="en-GB"/>
        </w:rPr>
        <w:t>Action 22</w:t>
      </w:r>
      <w:r w:rsidR="00C43724">
        <w:rPr>
          <w:rFonts w:cs="Arial"/>
          <w:bCs/>
          <w:spacing w:val="-2"/>
          <w:kern w:val="22"/>
          <w:szCs w:val="22"/>
          <w:u w:val="single"/>
          <w:lang w:val="en-GB"/>
        </w:rPr>
        <w:t>:</w:t>
      </w:r>
      <w:r w:rsidRPr="0006018B">
        <w:rPr>
          <w:rFonts w:cs="Arial"/>
          <w:bCs/>
          <w:spacing w:val="-2"/>
          <w:kern w:val="22"/>
          <w:szCs w:val="22"/>
          <w:lang w:val="en-GB"/>
        </w:rPr>
        <w:t xml:space="preserve"> ensure the reporting mechanism and associated accountability has </w:t>
      </w:r>
      <w:r w:rsidR="00A031B1">
        <w:rPr>
          <w:rFonts w:cs="Arial"/>
          <w:bCs/>
          <w:spacing w:val="-2"/>
          <w:kern w:val="22"/>
          <w:szCs w:val="22"/>
          <w:lang w:val="en-GB"/>
        </w:rPr>
        <w:t xml:space="preserve">a </w:t>
      </w:r>
      <w:r w:rsidRPr="0006018B">
        <w:rPr>
          <w:rFonts w:cs="Arial"/>
          <w:bCs/>
          <w:spacing w:val="-2"/>
          <w:kern w:val="22"/>
          <w:szCs w:val="22"/>
          <w:lang w:val="en-GB"/>
        </w:rPr>
        <w:t>stronger focus on appropriate identification of legal need, service designed to meet that need and assessment of outcomes and impact.</w:t>
      </w:r>
    </w:p>
    <w:p w14:paraId="054E134C" w14:textId="06ABF6C4" w:rsidR="00891C0E" w:rsidRDefault="00E0592D" w:rsidP="00862DC3">
      <w:pPr>
        <w:spacing w:after="120"/>
        <w:rPr>
          <w:rFonts w:cs="Arial"/>
          <w:b/>
          <w:szCs w:val="22"/>
          <w:lang w:val="en-GB"/>
        </w:rPr>
      </w:pPr>
      <w:r>
        <w:rPr>
          <w:rFonts w:cs="Arial"/>
          <w:b/>
          <w:szCs w:val="22"/>
          <w:lang w:val="en-GB"/>
        </w:rPr>
        <w:t>Deliverables and t</w:t>
      </w:r>
      <w:r w:rsidR="00891C0E" w:rsidRPr="00A633DD">
        <w:rPr>
          <w:rFonts w:cs="Arial"/>
          <w:b/>
          <w:szCs w:val="22"/>
          <w:lang w:val="en-GB"/>
        </w:rPr>
        <w:t>imeframe</w:t>
      </w:r>
    </w:p>
    <w:p w14:paraId="2B531B47" w14:textId="40ED7CD3" w:rsidR="00161704" w:rsidRDefault="00161704" w:rsidP="008D4298">
      <w:pPr>
        <w:pStyle w:val="ListParagraph"/>
        <w:numPr>
          <w:ilvl w:val="0"/>
          <w:numId w:val="59"/>
        </w:numPr>
        <w:spacing w:after="120"/>
        <w:contextualSpacing w:val="0"/>
        <w:rPr>
          <w:rFonts w:cs="Arial"/>
          <w:bCs/>
          <w:szCs w:val="22"/>
          <w:lang w:val="en-GB"/>
        </w:rPr>
      </w:pPr>
      <w:r w:rsidRPr="001C2261">
        <w:rPr>
          <w:rFonts w:cs="Arial"/>
          <w:bCs/>
          <w:szCs w:val="22"/>
          <w:lang w:val="en-GB"/>
        </w:rPr>
        <w:t>A new Workplan template by March 2020.</w:t>
      </w:r>
    </w:p>
    <w:p w14:paraId="71DA7ABF" w14:textId="5C67CC7D" w:rsidR="00E0592D" w:rsidRPr="001C2261" w:rsidRDefault="00E0592D" w:rsidP="008D4298">
      <w:pPr>
        <w:pStyle w:val="ListParagraph"/>
        <w:numPr>
          <w:ilvl w:val="0"/>
          <w:numId w:val="59"/>
        </w:numPr>
        <w:spacing w:after="120"/>
        <w:contextualSpacing w:val="0"/>
        <w:rPr>
          <w:rFonts w:cs="Arial"/>
          <w:bCs/>
          <w:szCs w:val="22"/>
          <w:lang w:val="en-GB"/>
        </w:rPr>
      </w:pPr>
      <w:r>
        <w:rPr>
          <w:rFonts w:cs="Arial"/>
          <w:bCs/>
          <w:szCs w:val="22"/>
          <w:lang w:val="en-GB"/>
        </w:rPr>
        <w:t>Capacity Building Plan as part of CLSP Reform Phase three by August 2020.</w:t>
      </w:r>
    </w:p>
    <w:p w14:paraId="2188F334" w14:textId="7D707DED" w:rsidR="00161704" w:rsidRPr="001C2261" w:rsidRDefault="001C2261" w:rsidP="008D4298">
      <w:pPr>
        <w:pStyle w:val="ListParagraph"/>
        <w:numPr>
          <w:ilvl w:val="0"/>
          <w:numId w:val="59"/>
        </w:numPr>
        <w:spacing w:after="120"/>
        <w:contextualSpacing w:val="0"/>
        <w:rPr>
          <w:bCs/>
          <w:lang w:eastAsia="en-AU"/>
        </w:rPr>
      </w:pPr>
      <w:r w:rsidRPr="001C2261">
        <w:rPr>
          <w:rFonts w:cs="Arial"/>
          <w:bCs/>
          <w:szCs w:val="22"/>
          <w:lang w:val="en-GB"/>
        </w:rPr>
        <w:t xml:space="preserve">Capacity building efforts will be planned for delivery in </w:t>
      </w:r>
      <w:r w:rsidR="00301C90" w:rsidRPr="001C2261">
        <w:rPr>
          <w:rFonts w:cs="Arial"/>
          <w:bCs/>
          <w:szCs w:val="22"/>
          <w:lang w:val="en-GB"/>
        </w:rPr>
        <w:t xml:space="preserve">Phase </w:t>
      </w:r>
      <w:r w:rsidR="00E0592D">
        <w:rPr>
          <w:rFonts w:cs="Arial"/>
          <w:bCs/>
          <w:szCs w:val="22"/>
          <w:lang w:val="en-GB"/>
        </w:rPr>
        <w:t>three (</w:t>
      </w:r>
      <w:r w:rsidR="00FD5BFD" w:rsidRPr="001C2261">
        <w:rPr>
          <w:rFonts w:cs="Arial"/>
          <w:bCs/>
          <w:szCs w:val="22"/>
          <w:lang w:val="en-GB"/>
        </w:rPr>
        <w:t xml:space="preserve">2020-21 and 2021-2022 </w:t>
      </w:r>
      <w:r w:rsidR="00E0592D">
        <w:rPr>
          <w:rFonts w:cs="Arial"/>
          <w:bCs/>
          <w:szCs w:val="22"/>
          <w:lang w:val="en-GB"/>
        </w:rPr>
        <w:t>and ongoing</w:t>
      </w:r>
      <w:r w:rsidR="00FD5BFD" w:rsidRPr="001C2261">
        <w:rPr>
          <w:rFonts w:cs="Arial"/>
          <w:bCs/>
          <w:szCs w:val="22"/>
          <w:lang w:val="en-GB"/>
        </w:rPr>
        <w:t>.</w:t>
      </w:r>
    </w:p>
    <w:p w14:paraId="1C98FEC2" w14:textId="77777777" w:rsidR="00345A06" w:rsidRDefault="00345A06">
      <w:pPr>
        <w:spacing w:after="160" w:line="259" w:lineRule="auto"/>
        <w:rPr>
          <w:rFonts w:cs="Arial"/>
          <w:b/>
          <w:szCs w:val="22"/>
          <w:u w:val="single"/>
          <w:lang w:eastAsia="en-AU"/>
        </w:rPr>
      </w:pPr>
      <w:r>
        <w:rPr>
          <w:rFonts w:cs="Arial"/>
          <w:b/>
          <w:szCs w:val="22"/>
          <w:u w:val="single"/>
          <w:lang w:eastAsia="en-AU"/>
        </w:rPr>
        <w:br w:type="page"/>
      </w:r>
    </w:p>
    <w:p w14:paraId="0C12F961" w14:textId="127E914D" w:rsidR="00891C0E" w:rsidRPr="00862DC3" w:rsidRDefault="00891C0E" w:rsidP="00862DC3">
      <w:pPr>
        <w:spacing w:after="120"/>
        <w:rPr>
          <w:rFonts w:cs="Arial"/>
          <w:b/>
          <w:szCs w:val="22"/>
          <w:u w:val="single"/>
          <w:lang w:eastAsia="en-AU"/>
        </w:rPr>
      </w:pPr>
      <w:r w:rsidRPr="00862DC3">
        <w:rPr>
          <w:rFonts w:cs="Arial"/>
          <w:b/>
          <w:szCs w:val="22"/>
          <w:u w:val="single"/>
          <w:lang w:eastAsia="en-AU"/>
        </w:rPr>
        <w:lastRenderedPageBreak/>
        <w:t xml:space="preserve">Proposed Change </w:t>
      </w:r>
      <w:r w:rsidR="00E17E4A" w:rsidRPr="00862DC3">
        <w:rPr>
          <w:rFonts w:cs="Arial"/>
          <w:b/>
          <w:szCs w:val="22"/>
          <w:u w:val="single"/>
          <w:lang w:eastAsia="en-AU"/>
        </w:rPr>
        <w:t>1</w:t>
      </w:r>
      <w:r w:rsidR="002F06FB" w:rsidRPr="00862DC3">
        <w:rPr>
          <w:rFonts w:cs="Arial"/>
          <w:b/>
          <w:szCs w:val="22"/>
          <w:u w:val="single"/>
          <w:lang w:eastAsia="en-AU"/>
        </w:rPr>
        <w:t>1</w:t>
      </w:r>
    </w:p>
    <w:p w14:paraId="7DC0DA6F" w14:textId="55CEFA01" w:rsidR="007347CD" w:rsidRPr="00862DC3" w:rsidRDefault="00AA544A" w:rsidP="00862DC3">
      <w:pPr>
        <w:spacing w:after="120"/>
        <w:rPr>
          <w:rFonts w:cs="Arial"/>
          <w:bCs/>
          <w:szCs w:val="22"/>
          <w:lang w:eastAsia="en-AU"/>
        </w:rPr>
      </w:pPr>
      <w:r w:rsidRPr="00862DC3">
        <w:rPr>
          <w:rFonts w:cs="Arial"/>
          <w:bCs/>
          <w:szCs w:val="22"/>
          <w:lang w:eastAsia="en-AU"/>
        </w:rPr>
        <w:t xml:space="preserve">VLA will create </w:t>
      </w:r>
      <w:r w:rsidR="000065F5" w:rsidRPr="00862DC3">
        <w:rPr>
          <w:rFonts w:cs="Arial"/>
          <w:bCs/>
          <w:szCs w:val="22"/>
          <w:u w:val="single"/>
          <w:lang w:eastAsia="en-AU"/>
        </w:rPr>
        <w:t>a</w:t>
      </w:r>
      <w:r w:rsidR="006E7BAD" w:rsidRPr="00862DC3">
        <w:rPr>
          <w:rFonts w:cs="Arial"/>
          <w:bCs/>
          <w:szCs w:val="22"/>
          <w:u w:val="single"/>
          <w:lang w:eastAsia="en-AU"/>
        </w:rPr>
        <w:t xml:space="preserve"> new</w:t>
      </w:r>
      <w:r w:rsidR="00116C70" w:rsidRPr="00862DC3">
        <w:rPr>
          <w:rFonts w:cs="Arial"/>
          <w:bCs/>
          <w:szCs w:val="22"/>
          <w:u w:val="single"/>
          <w:lang w:eastAsia="en-AU"/>
        </w:rPr>
        <w:t xml:space="preserve"> financial reporting process and templates</w:t>
      </w:r>
      <w:r w:rsidR="00301C90" w:rsidRPr="00862DC3">
        <w:rPr>
          <w:rFonts w:cs="Arial"/>
          <w:bCs/>
          <w:szCs w:val="22"/>
          <w:lang w:eastAsia="en-AU"/>
        </w:rPr>
        <w:t xml:space="preserve"> </w:t>
      </w:r>
      <w:r w:rsidR="007347CD" w:rsidRPr="00862DC3">
        <w:rPr>
          <w:rFonts w:cs="Arial"/>
          <w:bCs/>
          <w:szCs w:val="22"/>
          <w:lang w:eastAsia="en-AU"/>
        </w:rPr>
        <w:t>informed by:</w:t>
      </w:r>
    </w:p>
    <w:p w14:paraId="7A7A2800" w14:textId="2ACF3788" w:rsidR="007347CD" w:rsidRPr="00862DC3" w:rsidRDefault="007347CD" w:rsidP="008D4298">
      <w:pPr>
        <w:pStyle w:val="ListParagraph"/>
        <w:numPr>
          <w:ilvl w:val="0"/>
          <w:numId w:val="49"/>
        </w:numPr>
        <w:spacing w:after="120"/>
        <w:contextualSpacing w:val="0"/>
        <w:rPr>
          <w:rFonts w:cs="Arial"/>
          <w:bCs/>
          <w:szCs w:val="22"/>
          <w:lang w:eastAsia="en-AU"/>
        </w:rPr>
      </w:pPr>
      <w:r w:rsidRPr="00862DC3">
        <w:rPr>
          <w:rFonts w:cs="Arial"/>
          <w:bCs/>
          <w:szCs w:val="22"/>
          <w:lang w:eastAsia="en-AU"/>
        </w:rPr>
        <w:t>F</w:t>
      </w:r>
      <w:r w:rsidR="00A633DD" w:rsidRPr="00862DC3">
        <w:rPr>
          <w:rFonts w:cs="Arial"/>
          <w:bCs/>
          <w:szCs w:val="22"/>
          <w:lang w:eastAsia="en-AU"/>
        </w:rPr>
        <w:t xml:space="preserve">eedback from CLCs who have trialled </w:t>
      </w:r>
      <w:r w:rsidR="006E7BAD" w:rsidRPr="00862DC3">
        <w:rPr>
          <w:rFonts w:cs="Arial"/>
          <w:bCs/>
          <w:szCs w:val="22"/>
          <w:lang w:eastAsia="en-AU"/>
        </w:rPr>
        <w:t xml:space="preserve">the </w:t>
      </w:r>
      <w:r w:rsidR="00A633DD" w:rsidRPr="00862DC3">
        <w:rPr>
          <w:rFonts w:cs="Arial"/>
          <w:bCs/>
          <w:szCs w:val="22"/>
          <w:lang w:eastAsia="en-AU"/>
        </w:rPr>
        <w:t>revised</w:t>
      </w:r>
      <w:r w:rsidR="00AA544A" w:rsidRPr="00862DC3">
        <w:rPr>
          <w:rFonts w:cs="Arial"/>
          <w:bCs/>
          <w:szCs w:val="22"/>
          <w:lang w:eastAsia="en-AU"/>
        </w:rPr>
        <w:t xml:space="preserve"> Budget and </w:t>
      </w:r>
      <w:r w:rsidR="006E7BAD" w:rsidRPr="00862DC3">
        <w:rPr>
          <w:rFonts w:cs="Arial"/>
          <w:bCs/>
          <w:szCs w:val="22"/>
          <w:lang w:eastAsia="en-AU"/>
        </w:rPr>
        <w:t>F</w:t>
      </w:r>
      <w:r w:rsidR="00AA544A" w:rsidRPr="00862DC3">
        <w:rPr>
          <w:rFonts w:cs="Arial"/>
          <w:bCs/>
          <w:szCs w:val="22"/>
          <w:lang w:eastAsia="en-AU"/>
        </w:rPr>
        <w:t xml:space="preserve">unds </w:t>
      </w:r>
      <w:r w:rsidR="006E7BAD" w:rsidRPr="00862DC3">
        <w:rPr>
          <w:rFonts w:cs="Arial"/>
          <w:bCs/>
          <w:szCs w:val="22"/>
          <w:lang w:eastAsia="en-AU"/>
        </w:rPr>
        <w:t>R</w:t>
      </w:r>
      <w:r w:rsidR="00AA544A" w:rsidRPr="00862DC3">
        <w:rPr>
          <w:rFonts w:cs="Arial"/>
          <w:bCs/>
          <w:szCs w:val="22"/>
          <w:lang w:eastAsia="en-AU"/>
        </w:rPr>
        <w:t>eport template</w:t>
      </w:r>
      <w:r w:rsidR="00A633DD" w:rsidRPr="00862DC3">
        <w:rPr>
          <w:rFonts w:cs="Arial"/>
          <w:bCs/>
          <w:szCs w:val="22"/>
          <w:lang w:eastAsia="en-AU"/>
        </w:rPr>
        <w:t>s in 19-20</w:t>
      </w:r>
      <w:r w:rsidRPr="00862DC3">
        <w:rPr>
          <w:rFonts w:cs="Arial"/>
          <w:bCs/>
          <w:szCs w:val="22"/>
          <w:lang w:eastAsia="en-AU"/>
        </w:rPr>
        <w:t xml:space="preserve"> </w:t>
      </w:r>
    </w:p>
    <w:p w14:paraId="425583AA" w14:textId="0263ACAA" w:rsidR="007347CD" w:rsidRPr="00862DC3" w:rsidRDefault="007347CD" w:rsidP="008D4298">
      <w:pPr>
        <w:pStyle w:val="ListParagraph"/>
        <w:numPr>
          <w:ilvl w:val="0"/>
          <w:numId w:val="49"/>
        </w:numPr>
        <w:spacing w:after="120"/>
        <w:contextualSpacing w:val="0"/>
        <w:rPr>
          <w:rFonts w:cs="Arial"/>
          <w:bCs/>
          <w:szCs w:val="22"/>
          <w:lang w:eastAsia="en-AU"/>
        </w:rPr>
      </w:pPr>
      <w:r w:rsidRPr="00862DC3">
        <w:rPr>
          <w:rFonts w:cs="Arial"/>
          <w:bCs/>
          <w:spacing w:val="-2"/>
          <w:kern w:val="22"/>
          <w:szCs w:val="22"/>
          <w:lang w:val="en-GB"/>
        </w:rPr>
        <w:t>Australian Accounting Standards to ensure alignment</w:t>
      </w:r>
      <w:r w:rsidR="001C2261" w:rsidRPr="00862DC3">
        <w:rPr>
          <w:rFonts w:cs="Arial"/>
          <w:bCs/>
          <w:spacing w:val="-2"/>
          <w:kern w:val="22"/>
          <w:szCs w:val="22"/>
          <w:lang w:val="en-GB"/>
        </w:rPr>
        <w:t>,</w:t>
      </w:r>
      <w:r w:rsidRPr="00862DC3">
        <w:rPr>
          <w:rFonts w:cs="Arial"/>
          <w:bCs/>
          <w:spacing w:val="-2"/>
          <w:kern w:val="22"/>
          <w:szCs w:val="22"/>
          <w:lang w:val="en-GB"/>
        </w:rPr>
        <w:t xml:space="preserve"> </w:t>
      </w:r>
      <w:r w:rsidRPr="00862DC3">
        <w:rPr>
          <w:rFonts w:cs="Arial"/>
          <w:bCs/>
          <w:szCs w:val="22"/>
          <w:lang w:eastAsia="en-AU"/>
        </w:rPr>
        <w:t>and</w:t>
      </w:r>
    </w:p>
    <w:p w14:paraId="7D0267DB" w14:textId="73805DFA" w:rsidR="007347CD" w:rsidRPr="00862DC3" w:rsidRDefault="007347CD" w:rsidP="008D4298">
      <w:pPr>
        <w:pStyle w:val="ListParagraph"/>
        <w:numPr>
          <w:ilvl w:val="0"/>
          <w:numId w:val="49"/>
        </w:numPr>
        <w:spacing w:after="120"/>
        <w:contextualSpacing w:val="0"/>
        <w:rPr>
          <w:rFonts w:cs="Arial"/>
          <w:bCs/>
          <w:szCs w:val="22"/>
          <w:lang w:eastAsia="en-AU"/>
        </w:rPr>
      </w:pPr>
      <w:r w:rsidRPr="00862DC3">
        <w:rPr>
          <w:rFonts w:cs="Arial"/>
          <w:bCs/>
          <w:szCs w:val="22"/>
          <w:lang w:eastAsia="en-AU"/>
        </w:rPr>
        <w:t>Any</w:t>
      </w:r>
      <w:r w:rsidR="00116C70" w:rsidRPr="00862DC3">
        <w:rPr>
          <w:rFonts w:cs="Arial"/>
          <w:bCs/>
          <w:szCs w:val="22"/>
          <w:lang w:eastAsia="en-AU"/>
        </w:rPr>
        <w:t xml:space="preserve"> relevant changes to the NPALAS</w:t>
      </w:r>
      <w:r w:rsidRPr="00862DC3">
        <w:rPr>
          <w:rFonts w:cs="Arial"/>
          <w:bCs/>
          <w:szCs w:val="22"/>
          <w:lang w:eastAsia="en-AU"/>
        </w:rPr>
        <w:t>.</w:t>
      </w:r>
    </w:p>
    <w:p w14:paraId="4EF5A68D" w14:textId="76759334" w:rsidR="00891C0E" w:rsidRPr="00862DC3" w:rsidRDefault="00891C0E" w:rsidP="00862DC3">
      <w:pPr>
        <w:spacing w:after="120"/>
        <w:rPr>
          <w:rFonts w:cs="Arial"/>
          <w:b/>
          <w:spacing w:val="-2"/>
          <w:kern w:val="22"/>
          <w:szCs w:val="22"/>
          <w:lang w:val="en-GB"/>
        </w:rPr>
      </w:pPr>
      <w:r w:rsidRPr="00862DC3">
        <w:rPr>
          <w:rFonts w:cs="Arial"/>
          <w:b/>
          <w:spacing w:val="-2"/>
          <w:kern w:val="22"/>
          <w:szCs w:val="22"/>
          <w:lang w:val="en-GB"/>
        </w:rPr>
        <w:t>Interdependencies and / or supporting measures</w:t>
      </w:r>
    </w:p>
    <w:p w14:paraId="0B49A241" w14:textId="2486567C" w:rsidR="006E7BAD" w:rsidRPr="00862DC3" w:rsidRDefault="006E7BAD" w:rsidP="008D4298">
      <w:pPr>
        <w:pStyle w:val="ListParagraph"/>
        <w:numPr>
          <w:ilvl w:val="0"/>
          <w:numId w:val="39"/>
        </w:numPr>
        <w:spacing w:after="120"/>
        <w:contextualSpacing w:val="0"/>
        <w:rPr>
          <w:rFonts w:cs="Arial"/>
          <w:bCs/>
          <w:spacing w:val="-2"/>
          <w:kern w:val="22"/>
          <w:szCs w:val="22"/>
          <w:lang w:val="en-GB"/>
        </w:rPr>
      </w:pPr>
      <w:r w:rsidRPr="00862DC3">
        <w:rPr>
          <w:rFonts w:cs="Arial"/>
          <w:bCs/>
          <w:spacing w:val="-2"/>
          <w:kern w:val="22"/>
          <w:szCs w:val="22"/>
          <w:lang w:val="en-GB"/>
        </w:rPr>
        <w:t xml:space="preserve">VLA will review other </w:t>
      </w:r>
      <w:r w:rsidR="00C43724" w:rsidRPr="00862DC3">
        <w:rPr>
          <w:rFonts w:cs="Arial"/>
          <w:bCs/>
          <w:spacing w:val="-2"/>
          <w:kern w:val="22"/>
          <w:szCs w:val="22"/>
          <w:lang w:val="en-GB"/>
        </w:rPr>
        <w:t>S</w:t>
      </w:r>
      <w:r w:rsidRPr="00862DC3">
        <w:rPr>
          <w:rFonts w:cs="Arial"/>
          <w:bCs/>
          <w:spacing w:val="-2"/>
          <w:kern w:val="22"/>
          <w:szCs w:val="22"/>
          <w:lang w:val="en-GB"/>
        </w:rPr>
        <w:t xml:space="preserve">tate and </w:t>
      </w:r>
      <w:r w:rsidR="00C43724" w:rsidRPr="00862DC3">
        <w:rPr>
          <w:rFonts w:cs="Arial"/>
          <w:bCs/>
          <w:spacing w:val="-2"/>
          <w:kern w:val="22"/>
          <w:szCs w:val="22"/>
          <w:lang w:val="en-GB"/>
        </w:rPr>
        <w:t>T</w:t>
      </w:r>
      <w:r w:rsidRPr="00862DC3">
        <w:rPr>
          <w:rFonts w:cs="Arial"/>
          <w:bCs/>
          <w:spacing w:val="-2"/>
          <w:kern w:val="22"/>
          <w:szCs w:val="22"/>
          <w:lang w:val="en-GB"/>
        </w:rPr>
        <w:t>erritory programs and their approaches to financial reporting</w:t>
      </w:r>
      <w:r w:rsidR="005C721C" w:rsidRPr="00862DC3">
        <w:rPr>
          <w:rFonts w:cs="Arial"/>
          <w:bCs/>
          <w:spacing w:val="-2"/>
          <w:kern w:val="22"/>
          <w:szCs w:val="22"/>
          <w:lang w:val="en-GB"/>
        </w:rPr>
        <w:t>,</w:t>
      </w:r>
      <w:r w:rsidRPr="00862DC3">
        <w:rPr>
          <w:rFonts w:cs="Arial"/>
          <w:bCs/>
          <w:spacing w:val="-2"/>
          <w:kern w:val="22"/>
          <w:szCs w:val="22"/>
          <w:lang w:val="en-GB"/>
        </w:rPr>
        <w:t xml:space="preserve"> to </w:t>
      </w:r>
      <w:r w:rsidR="005C721C" w:rsidRPr="00862DC3">
        <w:rPr>
          <w:rFonts w:cs="Arial"/>
          <w:bCs/>
          <w:spacing w:val="-2"/>
          <w:kern w:val="22"/>
          <w:szCs w:val="22"/>
          <w:lang w:val="en-GB"/>
        </w:rPr>
        <w:t xml:space="preserve">consider </w:t>
      </w:r>
      <w:r w:rsidRPr="00862DC3">
        <w:rPr>
          <w:rFonts w:cs="Arial"/>
          <w:bCs/>
          <w:spacing w:val="-2"/>
          <w:kern w:val="22"/>
          <w:szCs w:val="22"/>
          <w:lang w:val="en-GB"/>
        </w:rPr>
        <w:t>further opportunities for streamlining reporting arrangements in Victoria.</w:t>
      </w:r>
    </w:p>
    <w:p w14:paraId="04EF9B91" w14:textId="0DF0B31F" w:rsidR="007347CD" w:rsidRPr="00862DC3" w:rsidRDefault="007347CD" w:rsidP="008D4298">
      <w:pPr>
        <w:pStyle w:val="ListParagraph"/>
        <w:numPr>
          <w:ilvl w:val="0"/>
          <w:numId w:val="39"/>
        </w:numPr>
        <w:spacing w:after="120"/>
        <w:contextualSpacing w:val="0"/>
        <w:rPr>
          <w:rFonts w:cs="Arial"/>
          <w:bCs/>
          <w:szCs w:val="22"/>
          <w:lang w:eastAsia="en-AU"/>
        </w:rPr>
      </w:pPr>
      <w:r w:rsidRPr="00862DC3">
        <w:rPr>
          <w:rFonts w:cs="Arial"/>
          <w:bCs/>
          <w:szCs w:val="22"/>
          <w:lang w:eastAsia="en-AU"/>
        </w:rPr>
        <w:t>VLA will seek to include a new condition in the Agreement for centres to provide information to VLA about their non CLSP funding and information about how the combination of funding contributes to the organisation’s financial sustainability and supports service provision.</w:t>
      </w:r>
    </w:p>
    <w:p w14:paraId="76E3367C" w14:textId="7F8F9F73" w:rsidR="007347CD" w:rsidRPr="00862DC3" w:rsidRDefault="007347CD" w:rsidP="008D4298">
      <w:pPr>
        <w:pStyle w:val="ListParagraph"/>
        <w:numPr>
          <w:ilvl w:val="0"/>
          <w:numId w:val="39"/>
        </w:numPr>
        <w:spacing w:after="120"/>
        <w:contextualSpacing w:val="0"/>
        <w:rPr>
          <w:rFonts w:cs="Arial"/>
          <w:bCs/>
          <w:szCs w:val="22"/>
          <w:lang w:eastAsia="en-AU"/>
        </w:rPr>
      </w:pPr>
      <w:r w:rsidRPr="00862DC3">
        <w:rPr>
          <w:rFonts w:cs="Arial"/>
          <w:bCs/>
          <w:szCs w:val="22"/>
          <w:lang w:eastAsia="en-AU"/>
        </w:rPr>
        <w:t>VLA will work with the sector on the development of a model set of indicators for organisational and financial health, that will become a condition of the new Agreement.</w:t>
      </w:r>
    </w:p>
    <w:p w14:paraId="0C55C6F1" w14:textId="50B0A4DE" w:rsidR="007347CD" w:rsidRPr="00862DC3" w:rsidRDefault="007347CD" w:rsidP="008D4298">
      <w:pPr>
        <w:pStyle w:val="ListParagraph"/>
        <w:numPr>
          <w:ilvl w:val="0"/>
          <w:numId w:val="39"/>
        </w:numPr>
        <w:spacing w:after="120"/>
        <w:contextualSpacing w:val="0"/>
        <w:rPr>
          <w:rFonts w:cs="Arial"/>
          <w:bCs/>
          <w:szCs w:val="22"/>
          <w:lang w:eastAsia="en-AU"/>
        </w:rPr>
      </w:pPr>
      <w:r w:rsidRPr="00862DC3">
        <w:rPr>
          <w:rFonts w:cs="Arial"/>
          <w:bCs/>
          <w:szCs w:val="22"/>
          <w:lang w:eastAsia="en-AU"/>
        </w:rPr>
        <w:t xml:space="preserve">Further consultation with the sector </w:t>
      </w:r>
      <w:r w:rsidR="00B671AE" w:rsidRPr="00862DC3">
        <w:rPr>
          <w:rFonts w:cs="Arial"/>
          <w:bCs/>
          <w:szCs w:val="22"/>
          <w:lang w:eastAsia="en-AU"/>
        </w:rPr>
        <w:t>will</w:t>
      </w:r>
      <w:r w:rsidRPr="00862DC3">
        <w:rPr>
          <w:rFonts w:cs="Arial"/>
          <w:bCs/>
          <w:szCs w:val="22"/>
          <w:lang w:eastAsia="en-AU"/>
        </w:rPr>
        <w:t xml:space="preserve"> assist</w:t>
      </w:r>
      <w:r w:rsidR="00B671AE" w:rsidRPr="00862DC3">
        <w:rPr>
          <w:rFonts w:cs="Arial"/>
          <w:bCs/>
          <w:szCs w:val="22"/>
          <w:lang w:eastAsia="en-AU"/>
        </w:rPr>
        <w:t xml:space="preserve"> </w:t>
      </w:r>
      <w:r w:rsidRPr="00862DC3">
        <w:rPr>
          <w:rFonts w:cs="Arial"/>
          <w:bCs/>
          <w:szCs w:val="22"/>
          <w:lang w:eastAsia="en-AU"/>
        </w:rPr>
        <w:t>with the</w:t>
      </w:r>
      <w:r w:rsidRPr="00862DC3">
        <w:rPr>
          <w:rFonts w:cs="Arial"/>
          <w:bCs/>
          <w:spacing w:val="-2"/>
          <w:kern w:val="22"/>
          <w:szCs w:val="22"/>
          <w:lang w:val="en-GB"/>
        </w:rPr>
        <w:t xml:space="preserve"> development of criteria for selecting financial auditors. </w:t>
      </w:r>
    </w:p>
    <w:p w14:paraId="41033E6C" w14:textId="77777777" w:rsidR="00891C0E" w:rsidRPr="00862DC3" w:rsidRDefault="00891C0E" w:rsidP="00862DC3">
      <w:pPr>
        <w:spacing w:after="120"/>
        <w:rPr>
          <w:rFonts w:cs="Arial"/>
          <w:b/>
          <w:szCs w:val="22"/>
          <w:lang w:val="en-GB"/>
        </w:rPr>
      </w:pPr>
      <w:r w:rsidRPr="00862DC3">
        <w:rPr>
          <w:rFonts w:cs="Arial"/>
          <w:b/>
          <w:szCs w:val="22"/>
          <w:lang w:val="en-GB"/>
        </w:rPr>
        <w:t>Rationale</w:t>
      </w:r>
    </w:p>
    <w:p w14:paraId="347E8EDA" w14:textId="14F4EE22" w:rsidR="00891C0E" w:rsidRPr="00862DC3" w:rsidRDefault="00891C0E" w:rsidP="00862DC3">
      <w:pPr>
        <w:spacing w:after="120"/>
        <w:rPr>
          <w:rFonts w:cs="Arial"/>
          <w:szCs w:val="22"/>
          <w:u w:val="single"/>
          <w:lang w:val="en-GB"/>
        </w:rPr>
      </w:pPr>
      <w:r w:rsidRPr="00862DC3">
        <w:rPr>
          <w:rFonts w:cs="Arial"/>
          <w:szCs w:val="22"/>
          <w:u w:val="single"/>
          <w:lang w:val="en-GB"/>
        </w:rPr>
        <w:t>Current Practice</w:t>
      </w:r>
    </w:p>
    <w:p w14:paraId="3A51DC0C" w14:textId="5482BAD5" w:rsidR="007347CD" w:rsidRPr="00862DC3" w:rsidRDefault="00472D31" w:rsidP="008D4298">
      <w:pPr>
        <w:pStyle w:val="ListParagraph"/>
        <w:numPr>
          <w:ilvl w:val="0"/>
          <w:numId w:val="42"/>
        </w:numPr>
        <w:spacing w:after="120"/>
        <w:contextualSpacing w:val="0"/>
        <w:rPr>
          <w:rFonts w:cs="Arial"/>
          <w:szCs w:val="22"/>
          <w:lang w:val="en-GB"/>
        </w:rPr>
      </w:pPr>
      <w:r w:rsidRPr="00862DC3">
        <w:rPr>
          <w:rFonts w:cs="Arial"/>
          <w:szCs w:val="22"/>
          <w:lang w:val="en-GB"/>
        </w:rPr>
        <w:t xml:space="preserve">The current system for </w:t>
      </w:r>
      <w:r w:rsidR="001C3460" w:rsidRPr="00862DC3">
        <w:rPr>
          <w:rFonts w:cs="Arial"/>
          <w:szCs w:val="22"/>
          <w:lang w:val="en-GB"/>
        </w:rPr>
        <w:t xml:space="preserve">CLSP </w:t>
      </w:r>
      <w:r w:rsidRPr="00862DC3">
        <w:rPr>
          <w:rFonts w:cs="Arial"/>
          <w:szCs w:val="22"/>
          <w:lang w:val="en-GB"/>
        </w:rPr>
        <w:t xml:space="preserve">financial reporting </w:t>
      </w:r>
      <w:r w:rsidR="007347CD" w:rsidRPr="00862DC3">
        <w:rPr>
          <w:rFonts w:cs="Arial"/>
          <w:szCs w:val="22"/>
          <w:lang w:val="en-GB"/>
        </w:rPr>
        <w:t>requires</w:t>
      </w:r>
      <w:r w:rsidR="005F4F98" w:rsidRPr="00862DC3">
        <w:rPr>
          <w:rFonts w:cs="Arial"/>
          <w:szCs w:val="22"/>
          <w:lang w:val="en-GB"/>
        </w:rPr>
        <w:t xml:space="preserve"> </w:t>
      </w:r>
      <w:r w:rsidR="005C721C" w:rsidRPr="00862DC3">
        <w:rPr>
          <w:rFonts w:cs="Arial"/>
          <w:szCs w:val="22"/>
          <w:lang w:val="en-GB"/>
        </w:rPr>
        <w:t>c</w:t>
      </w:r>
      <w:r w:rsidRPr="00862DC3">
        <w:rPr>
          <w:rFonts w:cs="Arial"/>
          <w:szCs w:val="22"/>
          <w:lang w:val="en-GB"/>
        </w:rPr>
        <w:t>entres to submit a</w:t>
      </w:r>
      <w:r w:rsidR="001C3460" w:rsidRPr="00862DC3">
        <w:rPr>
          <w:rFonts w:cs="Arial"/>
          <w:szCs w:val="22"/>
          <w:lang w:val="en-GB"/>
        </w:rPr>
        <w:t>n annual</w:t>
      </w:r>
      <w:r w:rsidRPr="00862DC3">
        <w:rPr>
          <w:rFonts w:cs="Arial"/>
          <w:szCs w:val="22"/>
          <w:lang w:val="en-GB"/>
        </w:rPr>
        <w:t xml:space="preserve"> </w:t>
      </w:r>
      <w:r w:rsidR="009844F1" w:rsidRPr="00862DC3">
        <w:rPr>
          <w:rFonts w:cs="Arial"/>
          <w:szCs w:val="22"/>
          <w:lang w:val="en-GB"/>
        </w:rPr>
        <w:t>budget when submit</w:t>
      </w:r>
      <w:r w:rsidR="007347CD" w:rsidRPr="00862DC3">
        <w:rPr>
          <w:rFonts w:cs="Arial"/>
          <w:szCs w:val="22"/>
          <w:lang w:val="en-GB"/>
        </w:rPr>
        <w:t>ting</w:t>
      </w:r>
      <w:r w:rsidR="009844F1" w:rsidRPr="00862DC3">
        <w:rPr>
          <w:rFonts w:cs="Arial"/>
          <w:szCs w:val="22"/>
          <w:lang w:val="en-GB"/>
        </w:rPr>
        <w:t xml:space="preserve"> their Workplan</w:t>
      </w:r>
      <w:r w:rsidR="00B671AE" w:rsidRPr="00862DC3">
        <w:rPr>
          <w:rFonts w:cs="Arial"/>
          <w:szCs w:val="22"/>
          <w:lang w:val="en-GB"/>
        </w:rPr>
        <w:t>.</w:t>
      </w:r>
    </w:p>
    <w:p w14:paraId="02F26664" w14:textId="2533872F" w:rsidR="001C3460" w:rsidRPr="00862DC3" w:rsidRDefault="00862DC3" w:rsidP="008D4298">
      <w:pPr>
        <w:pStyle w:val="ListParagraph"/>
        <w:numPr>
          <w:ilvl w:val="0"/>
          <w:numId w:val="42"/>
        </w:numPr>
        <w:spacing w:after="120"/>
        <w:contextualSpacing w:val="0"/>
        <w:rPr>
          <w:rFonts w:cs="Arial"/>
          <w:szCs w:val="22"/>
          <w:lang w:val="en-GB"/>
        </w:rPr>
      </w:pPr>
      <w:r>
        <w:rPr>
          <w:rFonts w:cs="Arial"/>
          <w:szCs w:val="22"/>
          <w:lang w:val="en-GB"/>
        </w:rPr>
        <w:t>C</w:t>
      </w:r>
      <w:r w:rsidR="00B671AE" w:rsidRPr="00862DC3">
        <w:rPr>
          <w:rFonts w:cs="Arial"/>
          <w:szCs w:val="22"/>
          <w:lang w:val="en-GB"/>
        </w:rPr>
        <w:t>entre reports against these budgets and</w:t>
      </w:r>
      <w:r w:rsidR="009844F1" w:rsidRPr="00862DC3">
        <w:rPr>
          <w:rFonts w:cs="Arial"/>
          <w:szCs w:val="22"/>
          <w:lang w:val="en-GB"/>
        </w:rPr>
        <w:t xml:space="preserve"> </w:t>
      </w:r>
      <w:r w:rsidR="00B671AE" w:rsidRPr="00862DC3">
        <w:rPr>
          <w:rFonts w:cs="Arial"/>
          <w:szCs w:val="22"/>
          <w:lang w:val="en-GB"/>
        </w:rPr>
        <w:t>W</w:t>
      </w:r>
      <w:r w:rsidR="009844F1" w:rsidRPr="00862DC3">
        <w:rPr>
          <w:rFonts w:cs="Arial"/>
          <w:szCs w:val="22"/>
          <w:lang w:val="en-GB"/>
        </w:rPr>
        <w:t xml:space="preserve">orkplans every six months. </w:t>
      </w:r>
    </w:p>
    <w:p w14:paraId="2A6EB303" w14:textId="6CB71051" w:rsidR="00472D31" w:rsidRPr="00862DC3" w:rsidRDefault="00472D31" w:rsidP="008D4298">
      <w:pPr>
        <w:pStyle w:val="ListParagraph"/>
        <w:numPr>
          <w:ilvl w:val="0"/>
          <w:numId w:val="41"/>
        </w:numPr>
        <w:spacing w:after="120"/>
        <w:contextualSpacing w:val="0"/>
        <w:rPr>
          <w:rFonts w:cs="Arial"/>
          <w:szCs w:val="22"/>
          <w:u w:val="single"/>
          <w:lang w:val="en-GB"/>
        </w:rPr>
      </w:pPr>
      <w:r w:rsidRPr="00862DC3">
        <w:rPr>
          <w:rFonts w:cs="Arial"/>
          <w:szCs w:val="22"/>
          <w:lang w:val="en-GB"/>
        </w:rPr>
        <w:t>Currently</w:t>
      </w:r>
      <w:r w:rsidR="00B671AE" w:rsidRPr="00862DC3">
        <w:rPr>
          <w:rFonts w:cs="Arial"/>
          <w:szCs w:val="22"/>
          <w:lang w:val="en-GB"/>
        </w:rPr>
        <w:t>,</w:t>
      </w:r>
      <w:r w:rsidRPr="00862DC3">
        <w:rPr>
          <w:rFonts w:cs="Arial"/>
          <w:szCs w:val="22"/>
          <w:lang w:val="en-GB"/>
        </w:rPr>
        <w:t xml:space="preserve"> some CLCs provide information about all</w:t>
      </w:r>
      <w:r w:rsidR="001C3460" w:rsidRPr="00862DC3">
        <w:rPr>
          <w:rFonts w:cs="Arial"/>
          <w:szCs w:val="22"/>
          <w:lang w:val="en-GB"/>
        </w:rPr>
        <w:t xml:space="preserve"> </w:t>
      </w:r>
      <w:r w:rsidRPr="00862DC3">
        <w:rPr>
          <w:rFonts w:cs="Arial"/>
          <w:szCs w:val="22"/>
          <w:lang w:val="en-GB"/>
        </w:rPr>
        <w:t>their funding</w:t>
      </w:r>
      <w:r w:rsidR="001C3460" w:rsidRPr="00862DC3">
        <w:rPr>
          <w:rFonts w:cs="Arial"/>
          <w:szCs w:val="22"/>
          <w:lang w:val="en-GB"/>
        </w:rPr>
        <w:t>,</w:t>
      </w:r>
      <w:r w:rsidRPr="00862DC3">
        <w:rPr>
          <w:rFonts w:cs="Arial"/>
          <w:szCs w:val="22"/>
          <w:lang w:val="en-GB"/>
        </w:rPr>
        <w:t xml:space="preserve"> and others only report on the funding that they receive from VLA.</w:t>
      </w:r>
      <w:r w:rsidR="007347CD" w:rsidRPr="00862DC3">
        <w:rPr>
          <w:rFonts w:cs="Arial"/>
          <w:szCs w:val="22"/>
          <w:lang w:val="en-GB"/>
        </w:rPr>
        <w:t xml:space="preserve"> </w:t>
      </w:r>
    </w:p>
    <w:p w14:paraId="763AFDF6" w14:textId="0313D285" w:rsidR="00891C0E" w:rsidRPr="00862DC3" w:rsidRDefault="00891C0E" w:rsidP="00862DC3">
      <w:pPr>
        <w:spacing w:after="120"/>
        <w:rPr>
          <w:rFonts w:cs="Arial"/>
          <w:szCs w:val="22"/>
          <w:u w:val="single"/>
          <w:lang w:val="en-GB"/>
        </w:rPr>
      </w:pPr>
      <w:r w:rsidRPr="00862DC3">
        <w:rPr>
          <w:rFonts w:cs="Arial"/>
          <w:szCs w:val="22"/>
          <w:u w:val="single"/>
          <w:lang w:val="en-GB"/>
        </w:rPr>
        <w:t>Challenges with current practice</w:t>
      </w:r>
    </w:p>
    <w:p w14:paraId="62BA232E" w14:textId="23B1BFFA" w:rsidR="007347CD" w:rsidRPr="00862DC3" w:rsidRDefault="007347CD" w:rsidP="008D4298">
      <w:pPr>
        <w:pStyle w:val="ListParagraph"/>
        <w:numPr>
          <w:ilvl w:val="0"/>
          <w:numId w:val="41"/>
        </w:numPr>
        <w:spacing w:after="120"/>
        <w:contextualSpacing w:val="0"/>
        <w:rPr>
          <w:rFonts w:cs="Arial"/>
          <w:szCs w:val="22"/>
          <w:lang w:val="en-GB"/>
        </w:rPr>
      </w:pPr>
      <w:r w:rsidRPr="00862DC3">
        <w:rPr>
          <w:rFonts w:cs="Arial"/>
          <w:szCs w:val="22"/>
          <w:lang w:val="en-GB"/>
        </w:rPr>
        <w:t xml:space="preserve">There are differences of opinion in the sector regarding the finance templates and the content of reporting. We aim to settle these different approaches through more consultation via the relevant working groups, and feedback on current trials. It may be that we need some flexibility and allowance for a combination of approaches due to the variety of models and or size and scale of centres. </w:t>
      </w:r>
    </w:p>
    <w:p w14:paraId="71B2EA18" w14:textId="751E9FCD" w:rsidR="00472D31" w:rsidRPr="00862DC3" w:rsidRDefault="007347CD" w:rsidP="008D4298">
      <w:pPr>
        <w:pStyle w:val="ListParagraph"/>
        <w:numPr>
          <w:ilvl w:val="0"/>
          <w:numId w:val="41"/>
        </w:numPr>
        <w:spacing w:after="120"/>
        <w:contextualSpacing w:val="0"/>
        <w:rPr>
          <w:rFonts w:cs="Arial"/>
          <w:szCs w:val="22"/>
          <w:lang w:val="en-GB"/>
        </w:rPr>
      </w:pPr>
      <w:r w:rsidRPr="00862DC3">
        <w:rPr>
          <w:rFonts w:cs="Arial"/>
          <w:szCs w:val="22"/>
          <w:lang w:val="en-GB"/>
        </w:rPr>
        <w:t>VLA</w:t>
      </w:r>
      <w:r w:rsidR="00472D31" w:rsidRPr="00862DC3">
        <w:rPr>
          <w:rFonts w:cs="Arial"/>
          <w:szCs w:val="22"/>
          <w:lang w:val="en-GB"/>
        </w:rPr>
        <w:t xml:space="preserve"> </w:t>
      </w:r>
      <w:r w:rsidR="00C43724" w:rsidRPr="00862DC3">
        <w:rPr>
          <w:rFonts w:cs="Arial"/>
          <w:szCs w:val="22"/>
          <w:lang w:val="en-GB"/>
        </w:rPr>
        <w:t xml:space="preserve">has not </w:t>
      </w:r>
      <w:r w:rsidR="00472D31" w:rsidRPr="00862DC3">
        <w:rPr>
          <w:rFonts w:cs="Arial"/>
          <w:szCs w:val="22"/>
          <w:lang w:val="en-GB"/>
        </w:rPr>
        <w:t xml:space="preserve">fully considered </w:t>
      </w:r>
      <w:r w:rsidR="004462D8" w:rsidRPr="00862DC3">
        <w:rPr>
          <w:rFonts w:cs="Arial"/>
          <w:szCs w:val="22"/>
          <w:lang w:val="en-GB"/>
        </w:rPr>
        <w:t>or utilised</w:t>
      </w:r>
      <w:r w:rsidR="00472D31" w:rsidRPr="00862DC3">
        <w:rPr>
          <w:rFonts w:cs="Arial"/>
          <w:szCs w:val="22"/>
          <w:lang w:val="en-GB"/>
        </w:rPr>
        <w:t xml:space="preserve"> user</w:t>
      </w:r>
      <w:r w:rsidR="004F0197" w:rsidRPr="00862DC3">
        <w:rPr>
          <w:rFonts w:cs="Arial"/>
          <w:szCs w:val="22"/>
          <w:lang w:val="en-GB"/>
        </w:rPr>
        <w:t>-</w:t>
      </w:r>
      <w:r w:rsidR="00472D31" w:rsidRPr="00862DC3">
        <w:rPr>
          <w:rFonts w:cs="Arial"/>
          <w:szCs w:val="22"/>
          <w:lang w:val="en-GB"/>
        </w:rPr>
        <w:t>centred design approach</w:t>
      </w:r>
      <w:r w:rsidR="004F0197" w:rsidRPr="00862DC3">
        <w:rPr>
          <w:rFonts w:cs="Arial"/>
          <w:szCs w:val="22"/>
          <w:lang w:val="en-GB"/>
        </w:rPr>
        <w:t>es</w:t>
      </w:r>
      <w:r w:rsidR="00472D31" w:rsidRPr="00862DC3">
        <w:rPr>
          <w:rFonts w:cs="Arial"/>
          <w:szCs w:val="22"/>
          <w:lang w:val="en-GB"/>
        </w:rPr>
        <w:t xml:space="preserve"> </w:t>
      </w:r>
      <w:r w:rsidR="004462D8" w:rsidRPr="00862DC3">
        <w:rPr>
          <w:rFonts w:cs="Arial"/>
          <w:szCs w:val="22"/>
          <w:lang w:val="en-GB"/>
        </w:rPr>
        <w:t xml:space="preserve">in </w:t>
      </w:r>
      <w:r w:rsidR="00472D31" w:rsidRPr="00862DC3">
        <w:rPr>
          <w:rFonts w:cs="Arial"/>
          <w:szCs w:val="22"/>
          <w:lang w:val="en-GB"/>
        </w:rPr>
        <w:t xml:space="preserve">the development of its </w:t>
      </w:r>
      <w:r w:rsidRPr="00862DC3">
        <w:rPr>
          <w:rFonts w:cs="Arial"/>
          <w:szCs w:val="22"/>
          <w:lang w:val="en-GB"/>
        </w:rPr>
        <w:t xml:space="preserve">CLSP </w:t>
      </w:r>
      <w:r w:rsidR="00472D31" w:rsidRPr="00862DC3">
        <w:rPr>
          <w:rFonts w:cs="Arial"/>
          <w:szCs w:val="22"/>
          <w:lang w:val="en-GB"/>
        </w:rPr>
        <w:t xml:space="preserve">reporting </w:t>
      </w:r>
      <w:r w:rsidRPr="00862DC3">
        <w:rPr>
          <w:rFonts w:cs="Arial"/>
          <w:szCs w:val="22"/>
          <w:lang w:val="en-GB"/>
        </w:rPr>
        <w:t>requirements</w:t>
      </w:r>
      <w:r w:rsidR="00472D31" w:rsidRPr="00862DC3">
        <w:rPr>
          <w:rFonts w:cs="Arial"/>
          <w:szCs w:val="22"/>
          <w:lang w:val="en-GB"/>
        </w:rPr>
        <w:t xml:space="preserve">. </w:t>
      </w:r>
    </w:p>
    <w:p w14:paraId="68F3EEAD" w14:textId="3026C4D8" w:rsidR="001C3460" w:rsidRPr="00862DC3" w:rsidRDefault="006E7BAD" w:rsidP="008D4298">
      <w:pPr>
        <w:pStyle w:val="ListParagraph"/>
        <w:numPr>
          <w:ilvl w:val="0"/>
          <w:numId w:val="41"/>
        </w:numPr>
        <w:spacing w:after="120"/>
        <w:contextualSpacing w:val="0"/>
        <w:rPr>
          <w:rFonts w:cs="Arial"/>
          <w:szCs w:val="22"/>
          <w:lang w:val="en-GB"/>
        </w:rPr>
      </w:pPr>
      <w:r w:rsidRPr="00862DC3">
        <w:rPr>
          <w:rFonts w:cs="Arial"/>
          <w:szCs w:val="22"/>
          <w:lang w:val="en-GB"/>
        </w:rPr>
        <w:t xml:space="preserve">There are </w:t>
      </w:r>
      <w:r w:rsidR="00472D31" w:rsidRPr="00862DC3">
        <w:rPr>
          <w:rFonts w:cs="Arial"/>
          <w:szCs w:val="22"/>
          <w:lang w:val="en-GB"/>
        </w:rPr>
        <w:t>inconsistencies</w:t>
      </w:r>
      <w:r w:rsidRPr="00862DC3">
        <w:rPr>
          <w:rFonts w:cs="Arial"/>
          <w:szCs w:val="22"/>
          <w:lang w:val="en-GB"/>
        </w:rPr>
        <w:t xml:space="preserve"> in the </w:t>
      </w:r>
      <w:r w:rsidR="00472D31" w:rsidRPr="00862DC3">
        <w:rPr>
          <w:rFonts w:cs="Arial"/>
          <w:szCs w:val="22"/>
          <w:lang w:val="en-GB"/>
        </w:rPr>
        <w:t>standards and quality of reporting.</w:t>
      </w:r>
    </w:p>
    <w:p w14:paraId="5796B93F" w14:textId="55B87562" w:rsidR="004F0197" w:rsidRPr="00862DC3" w:rsidRDefault="007347CD" w:rsidP="008D4298">
      <w:pPr>
        <w:pStyle w:val="ListParagraph"/>
        <w:numPr>
          <w:ilvl w:val="0"/>
          <w:numId w:val="41"/>
        </w:numPr>
        <w:spacing w:after="120"/>
        <w:contextualSpacing w:val="0"/>
        <w:rPr>
          <w:rFonts w:cs="Arial"/>
          <w:szCs w:val="22"/>
          <w:lang w:val="en-GB"/>
        </w:rPr>
      </w:pPr>
      <w:r w:rsidRPr="00862DC3">
        <w:rPr>
          <w:rFonts w:cs="Arial"/>
          <w:szCs w:val="22"/>
          <w:lang w:val="en-GB"/>
        </w:rPr>
        <w:t>C</w:t>
      </w:r>
      <w:r w:rsidR="004F0197" w:rsidRPr="00862DC3">
        <w:rPr>
          <w:rFonts w:cs="Arial"/>
          <w:szCs w:val="22"/>
          <w:lang w:val="en-GB"/>
        </w:rPr>
        <w:t>onfirming the content of budgets and reports</w:t>
      </w:r>
      <w:r w:rsidRPr="00862DC3">
        <w:rPr>
          <w:rFonts w:cs="Arial"/>
          <w:szCs w:val="22"/>
          <w:lang w:val="en-GB"/>
        </w:rPr>
        <w:t xml:space="preserve"> is time consuming for both VLA and CLCs at present</w:t>
      </w:r>
      <w:r w:rsidR="004F0197" w:rsidRPr="00862DC3">
        <w:rPr>
          <w:rFonts w:cs="Arial"/>
          <w:szCs w:val="22"/>
          <w:lang w:val="en-GB"/>
        </w:rPr>
        <w:t>.</w:t>
      </w:r>
    </w:p>
    <w:p w14:paraId="1EE7FB0B" w14:textId="66292682" w:rsidR="004F0197" w:rsidRPr="00862DC3" w:rsidRDefault="004F0197" w:rsidP="008D4298">
      <w:pPr>
        <w:pStyle w:val="ListParagraph"/>
        <w:numPr>
          <w:ilvl w:val="0"/>
          <w:numId w:val="41"/>
        </w:numPr>
        <w:spacing w:after="120"/>
        <w:contextualSpacing w:val="0"/>
        <w:rPr>
          <w:rFonts w:cs="Arial"/>
          <w:szCs w:val="22"/>
          <w:lang w:val="en-GB"/>
        </w:rPr>
      </w:pPr>
      <w:r w:rsidRPr="00862DC3">
        <w:rPr>
          <w:rFonts w:cs="Arial"/>
          <w:szCs w:val="22"/>
          <w:lang w:val="en-GB"/>
        </w:rPr>
        <w:lastRenderedPageBreak/>
        <w:t xml:space="preserve">There are significant inconsistencies </w:t>
      </w:r>
      <w:r w:rsidR="003C79AD" w:rsidRPr="00862DC3">
        <w:rPr>
          <w:rFonts w:cs="Arial"/>
          <w:szCs w:val="22"/>
          <w:lang w:val="en-GB"/>
        </w:rPr>
        <w:t xml:space="preserve">for </w:t>
      </w:r>
      <w:r w:rsidRPr="00862DC3">
        <w:rPr>
          <w:rFonts w:cs="Arial"/>
          <w:szCs w:val="22"/>
          <w:lang w:val="en-GB"/>
        </w:rPr>
        <w:t>costings in CLC budgets (for example</w:t>
      </w:r>
      <w:r w:rsidR="004462D8" w:rsidRPr="00862DC3">
        <w:rPr>
          <w:rFonts w:cs="Arial"/>
          <w:szCs w:val="22"/>
          <w:lang w:val="en-GB"/>
        </w:rPr>
        <w:t>,</w:t>
      </w:r>
      <w:r w:rsidRPr="00862DC3">
        <w:rPr>
          <w:rFonts w:cs="Arial"/>
          <w:szCs w:val="22"/>
          <w:lang w:val="en-GB"/>
        </w:rPr>
        <w:t xml:space="preserve"> the portion of funding that is ascribed to </w:t>
      </w:r>
      <w:r w:rsidR="004462D8" w:rsidRPr="00862DC3">
        <w:rPr>
          <w:rFonts w:cs="Arial"/>
          <w:szCs w:val="22"/>
          <w:lang w:val="en-GB"/>
        </w:rPr>
        <w:t>administration and management)</w:t>
      </w:r>
      <w:r w:rsidRPr="00862DC3">
        <w:rPr>
          <w:rFonts w:cs="Arial"/>
          <w:szCs w:val="22"/>
          <w:lang w:val="en-GB"/>
        </w:rPr>
        <w:t>.</w:t>
      </w:r>
    </w:p>
    <w:p w14:paraId="502DAC1F" w14:textId="70D21A28" w:rsidR="00891C0E" w:rsidRPr="00862DC3" w:rsidRDefault="00891C0E" w:rsidP="00862DC3">
      <w:pPr>
        <w:spacing w:after="120"/>
        <w:rPr>
          <w:rFonts w:cs="Arial"/>
          <w:b/>
          <w:spacing w:val="-2"/>
          <w:kern w:val="22"/>
          <w:szCs w:val="22"/>
          <w:lang w:val="en-GB"/>
        </w:rPr>
      </w:pPr>
      <w:r w:rsidRPr="00862DC3">
        <w:rPr>
          <w:rFonts w:cs="Arial"/>
          <w:b/>
          <w:spacing w:val="-2"/>
          <w:kern w:val="22"/>
          <w:szCs w:val="22"/>
          <w:lang w:val="en-GB"/>
        </w:rPr>
        <w:t>Actions acquitted by this change</w:t>
      </w:r>
    </w:p>
    <w:p w14:paraId="4742729B" w14:textId="5248B76E" w:rsidR="0006018B" w:rsidRPr="00862DC3" w:rsidRDefault="0006018B" w:rsidP="00862DC3">
      <w:pPr>
        <w:spacing w:after="120"/>
        <w:rPr>
          <w:rFonts w:cs="Arial"/>
          <w:bCs/>
          <w:spacing w:val="-2"/>
          <w:kern w:val="22"/>
          <w:szCs w:val="22"/>
          <w:lang w:val="en-GB"/>
        </w:rPr>
      </w:pPr>
      <w:r w:rsidRPr="00862DC3">
        <w:rPr>
          <w:rFonts w:cs="Arial"/>
          <w:bCs/>
          <w:spacing w:val="-2"/>
          <w:kern w:val="22"/>
          <w:szCs w:val="22"/>
          <w:u w:val="single"/>
          <w:lang w:val="en-GB"/>
        </w:rPr>
        <w:t>Action 28</w:t>
      </w:r>
      <w:r w:rsidR="00862DC3">
        <w:rPr>
          <w:rFonts w:cs="Arial"/>
          <w:bCs/>
          <w:spacing w:val="-2"/>
          <w:kern w:val="22"/>
          <w:szCs w:val="22"/>
          <w:u w:val="single"/>
          <w:lang w:val="en-GB"/>
        </w:rPr>
        <w:t>:</w:t>
      </w:r>
      <w:r w:rsidRPr="00862DC3">
        <w:rPr>
          <w:rFonts w:cs="Arial"/>
          <w:bCs/>
          <w:spacing w:val="-2"/>
          <w:kern w:val="22"/>
          <w:szCs w:val="22"/>
          <w:lang w:val="en-GB"/>
        </w:rPr>
        <w:t xml:space="preserve"> </w:t>
      </w:r>
      <w:r w:rsidR="00862DC3">
        <w:rPr>
          <w:rFonts w:cs="Arial"/>
          <w:bCs/>
          <w:spacing w:val="-2"/>
          <w:kern w:val="22"/>
          <w:szCs w:val="22"/>
          <w:lang w:val="en-GB"/>
        </w:rPr>
        <w:t>R</w:t>
      </w:r>
      <w:r w:rsidRPr="00862DC3">
        <w:rPr>
          <w:rFonts w:cs="Arial"/>
          <w:bCs/>
          <w:spacing w:val="-2"/>
          <w:kern w:val="22"/>
          <w:szCs w:val="22"/>
          <w:lang w:val="en-GB"/>
        </w:rPr>
        <w:t>ationalise financial reporting in line with the Australian Accounting Standards.</w:t>
      </w:r>
    </w:p>
    <w:p w14:paraId="0A53D26F" w14:textId="2262EB32" w:rsidR="007347CD" w:rsidRPr="00862DC3" w:rsidRDefault="007347CD" w:rsidP="00862DC3">
      <w:pPr>
        <w:spacing w:after="120"/>
        <w:rPr>
          <w:rFonts w:cs="Arial"/>
          <w:bCs/>
          <w:spacing w:val="-2"/>
          <w:kern w:val="22"/>
          <w:szCs w:val="22"/>
          <w:lang w:val="en-GB"/>
        </w:rPr>
      </w:pPr>
      <w:r w:rsidRPr="00862DC3">
        <w:rPr>
          <w:rFonts w:cs="Arial"/>
          <w:bCs/>
          <w:szCs w:val="22"/>
          <w:u w:val="single"/>
          <w:lang w:val="en-GB"/>
        </w:rPr>
        <w:t>Action 29</w:t>
      </w:r>
      <w:r w:rsidR="00862DC3">
        <w:rPr>
          <w:rFonts w:cs="Arial"/>
          <w:bCs/>
          <w:szCs w:val="22"/>
          <w:u w:val="single"/>
          <w:lang w:val="en-GB"/>
        </w:rPr>
        <w:t>:</w:t>
      </w:r>
      <w:r w:rsidRPr="00862DC3">
        <w:rPr>
          <w:rFonts w:cs="Arial"/>
          <w:bCs/>
          <w:szCs w:val="22"/>
          <w:lang w:val="en-GB"/>
        </w:rPr>
        <w:t xml:space="preserve"> </w:t>
      </w:r>
      <w:r w:rsidR="00862DC3">
        <w:rPr>
          <w:rFonts w:cs="Arial"/>
          <w:bCs/>
          <w:szCs w:val="22"/>
          <w:lang w:val="en-GB"/>
        </w:rPr>
        <w:t>W</w:t>
      </w:r>
      <w:r w:rsidRPr="00862DC3">
        <w:rPr>
          <w:rFonts w:cs="Arial"/>
          <w:bCs/>
          <w:szCs w:val="22"/>
          <w:lang w:val="en-GB"/>
        </w:rPr>
        <w:t>ork with financial experts to design a model set of indicators for setting and reviewing funded services’ organisational health.</w:t>
      </w:r>
    </w:p>
    <w:p w14:paraId="3D56C708" w14:textId="47A009A4" w:rsidR="0006018B" w:rsidRPr="00862DC3" w:rsidRDefault="0006018B" w:rsidP="00862DC3">
      <w:pPr>
        <w:spacing w:after="120"/>
        <w:rPr>
          <w:rFonts w:cs="Arial"/>
          <w:bCs/>
          <w:spacing w:val="-2"/>
          <w:kern w:val="22"/>
          <w:szCs w:val="22"/>
          <w:lang w:val="en-GB"/>
        </w:rPr>
      </w:pPr>
      <w:r w:rsidRPr="00862DC3">
        <w:rPr>
          <w:rFonts w:cs="Arial"/>
          <w:bCs/>
          <w:spacing w:val="-2"/>
          <w:kern w:val="22"/>
          <w:szCs w:val="22"/>
          <w:u w:val="single"/>
          <w:lang w:val="en-GB"/>
        </w:rPr>
        <w:t>Action 30</w:t>
      </w:r>
      <w:r w:rsidR="00862DC3">
        <w:rPr>
          <w:rFonts w:cs="Arial"/>
          <w:bCs/>
          <w:spacing w:val="-2"/>
          <w:kern w:val="22"/>
          <w:szCs w:val="22"/>
          <w:u w:val="single"/>
          <w:lang w:val="en-GB"/>
        </w:rPr>
        <w:t>:</w:t>
      </w:r>
      <w:r w:rsidRPr="00862DC3">
        <w:rPr>
          <w:rFonts w:cs="Arial"/>
          <w:bCs/>
          <w:spacing w:val="-2"/>
          <w:kern w:val="22"/>
          <w:szCs w:val="22"/>
          <w:lang w:val="en-GB"/>
        </w:rPr>
        <w:t xml:space="preserve"> </w:t>
      </w:r>
      <w:r w:rsidR="00862DC3">
        <w:rPr>
          <w:rFonts w:cs="Arial"/>
          <w:bCs/>
          <w:spacing w:val="-2"/>
          <w:kern w:val="22"/>
          <w:szCs w:val="22"/>
          <w:lang w:val="en-GB"/>
        </w:rPr>
        <w:t>D</w:t>
      </w:r>
      <w:r w:rsidRPr="00862DC3">
        <w:rPr>
          <w:rFonts w:cs="Arial"/>
          <w:bCs/>
          <w:spacing w:val="-2"/>
          <w:kern w:val="22"/>
          <w:szCs w:val="22"/>
          <w:lang w:val="en-GB"/>
        </w:rPr>
        <w:t>efine criteria for selecting financial auditors to assist CLCs.</w:t>
      </w:r>
    </w:p>
    <w:p w14:paraId="17FADED5" w14:textId="4036104B" w:rsidR="00A62205" w:rsidRPr="00862DC3" w:rsidRDefault="00A62205" w:rsidP="00862DC3">
      <w:pPr>
        <w:spacing w:after="120"/>
        <w:rPr>
          <w:rFonts w:cs="Arial"/>
          <w:bCs/>
          <w:spacing w:val="-2"/>
          <w:kern w:val="22"/>
          <w:szCs w:val="22"/>
          <w:lang w:val="en-GB"/>
        </w:rPr>
      </w:pPr>
      <w:r w:rsidRPr="00862DC3">
        <w:rPr>
          <w:rFonts w:cs="Arial"/>
          <w:bCs/>
          <w:spacing w:val="-2"/>
          <w:kern w:val="22"/>
          <w:szCs w:val="22"/>
          <w:u w:val="single"/>
          <w:lang w:val="en-GB"/>
        </w:rPr>
        <w:t>Action 31</w:t>
      </w:r>
      <w:r w:rsidR="00862DC3">
        <w:rPr>
          <w:rFonts w:cs="Arial"/>
          <w:bCs/>
          <w:spacing w:val="-2"/>
          <w:kern w:val="22"/>
          <w:szCs w:val="22"/>
          <w:u w:val="single"/>
          <w:lang w:val="en-GB"/>
        </w:rPr>
        <w:t>:</w:t>
      </w:r>
      <w:r w:rsidRPr="00862DC3">
        <w:rPr>
          <w:rFonts w:cs="Arial"/>
          <w:bCs/>
          <w:spacing w:val="-2"/>
          <w:kern w:val="22"/>
          <w:szCs w:val="22"/>
          <w:lang w:val="en-GB"/>
        </w:rPr>
        <w:t xml:space="preserve"> </w:t>
      </w:r>
      <w:r w:rsidR="00862DC3">
        <w:rPr>
          <w:rFonts w:cs="Arial"/>
          <w:bCs/>
          <w:spacing w:val="-2"/>
          <w:kern w:val="22"/>
          <w:szCs w:val="22"/>
          <w:lang w:val="en-GB"/>
        </w:rPr>
        <w:t>P</w:t>
      </w:r>
      <w:r w:rsidRPr="00862DC3">
        <w:rPr>
          <w:rFonts w:cs="Arial"/>
          <w:bCs/>
          <w:spacing w:val="-2"/>
          <w:kern w:val="22"/>
          <w:szCs w:val="22"/>
          <w:lang w:val="en-GB"/>
        </w:rPr>
        <w:t>rovide clearer guidance to funded services about standardised costings in budgets, considering CLC independence and the considerable differences between CLCs.</w:t>
      </w:r>
    </w:p>
    <w:p w14:paraId="3D741150" w14:textId="2C387F64" w:rsidR="00A62205" w:rsidRPr="00862DC3" w:rsidRDefault="00A62205" w:rsidP="00862DC3">
      <w:pPr>
        <w:spacing w:after="120"/>
        <w:rPr>
          <w:rFonts w:cs="Arial"/>
          <w:iCs/>
          <w:szCs w:val="22"/>
          <w:lang w:val="en-GB"/>
        </w:rPr>
      </w:pPr>
      <w:r w:rsidRPr="00862DC3">
        <w:rPr>
          <w:rFonts w:cs="Arial"/>
          <w:bCs/>
          <w:iCs/>
          <w:szCs w:val="22"/>
          <w:u w:val="single"/>
          <w:lang w:val="en-GB"/>
        </w:rPr>
        <w:t>Action 32</w:t>
      </w:r>
      <w:r w:rsidR="00862DC3">
        <w:rPr>
          <w:rFonts w:cs="Arial"/>
          <w:bCs/>
          <w:iCs/>
          <w:szCs w:val="22"/>
          <w:u w:val="single"/>
          <w:lang w:val="en-GB"/>
        </w:rPr>
        <w:t>:</w:t>
      </w:r>
      <w:r w:rsidRPr="00862DC3">
        <w:rPr>
          <w:rFonts w:cs="Arial"/>
          <w:b/>
          <w:iCs/>
          <w:szCs w:val="22"/>
          <w:lang w:val="en-GB"/>
        </w:rPr>
        <w:t xml:space="preserve"> </w:t>
      </w:r>
      <w:r w:rsidR="00862DC3">
        <w:rPr>
          <w:rFonts w:cs="Arial"/>
          <w:iCs/>
          <w:szCs w:val="22"/>
          <w:lang w:val="en-GB"/>
        </w:rPr>
        <w:t>U</w:t>
      </w:r>
      <w:r w:rsidRPr="00862DC3">
        <w:rPr>
          <w:rFonts w:cs="Arial"/>
          <w:iCs/>
          <w:szCs w:val="22"/>
          <w:lang w:val="en-GB"/>
        </w:rPr>
        <w:t>ndertake consultation on an optimal financial reporting method that is not through CLASS.</w:t>
      </w:r>
    </w:p>
    <w:p w14:paraId="413025A0" w14:textId="77777777" w:rsidR="00F438BD" w:rsidRPr="00862DC3" w:rsidRDefault="00F438BD" w:rsidP="00862DC3">
      <w:pPr>
        <w:spacing w:after="120"/>
        <w:rPr>
          <w:rFonts w:cs="Arial"/>
          <w:b/>
          <w:szCs w:val="22"/>
        </w:rPr>
      </w:pPr>
      <w:r w:rsidRPr="00862DC3">
        <w:rPr>
          <w:rFonts w:cs="Arial"/>
          <w:b/>
          <w:szCs w:val="22"/>
        </w:rPr>
        <w:t>Deliverables and timeframe</w:t>
      </w:r>
    </w:p>
    <w:p w14:paraId="08F37CA7" w14:textId="77777777" w:rsidR="00E0592D" w:rsidRPr="00862DC3" w:rsidRDefault="00A031B1" w:rsidP="008D4298">
      <w:pPr>
        <w:pStyle w:val="ListParagraph"/>
        <w:numPr>
          <w:ilvl w:val="0"/>
          <w:numId w:val="61"/>
        </w:numPr>
        <w:spacing w:after="120"/>
        <w:contextualSpacing w:val="0"/>
        <w:rPr>
          <w:rFonts w:cs="Arial"/>
          <w:szCs w:val="22"/>
          <w:lang w:eastAsia="en-AU"/>
        </w:rPr>
      </w:pPr>
      <w:r w:rsidRPr="00862DC3">
        <w:rPr>
          <w:rFonts w:cs="Arial"/>
          <w:szCs w:val="22"/>
          <w:lang w:eastAsia="en-AU"/>
        </w:rPr>
        <w:t>The Financial Working Group</w:t>
      </w:r>
      <w:r w:rsidR="007347CD" w:rsidRPr="00862DC3">
        <w:rPr>
          <w:rFonts w:cs="Arial"/>
          <w:szCs w:val="22"/>
          <w:lang w:eastAsia="en-AU"/>
        </w:rPr>
        <w:t xml:space="preserve"> will</w:t>
      </w:r>
      <w:r w:rsidRPr="00862DC3">
        <w:rPr>
          <w:rFonts w:cs="Arial"/>
          <w:szCs w:val="22"/>
          <w:lang w:eastAsia="en-AU"/>
        </w:rPr>
        <w:t xml:space="preserve"> reconvene in October 2019</w:t>
      </w:r>
      <w:r w:rsidR="003C79AD" w:rsidRPr="00862DC3">
        <w:rPr>
          <w:rFonts w:cs="Arial"/>
          <w:szCs w:val="22"/>
          <w:lang w:eastAsia="en-AU"/>
        </w:rPr>
        <w:t xml:space="preserve"> to consider learning</w:t>
      </w:r>
      <w:r w:rsidR="007347CD" w:rsidRPr="00862DC3">
        <w:rPr>
          <w:rFonts w:cs="Arial"/>
          <w:szCs w:val="22"/>
          <w:lang w:eastAsia="en-AU"/>
        </w:rPr>
        <w:t>s</w:t>
      </w:r>
      <w:r w:rsidR="003C79AD" w:rsidRPr="00862DC3">
        <w:rPr>
          <w:rFonts w:cs="Arial"/>
          <w:szCs w:val="22"/>
          <w:lang w:eastAsia="en-AU"/>
        </w:rPr>
        <w:t xml:space="preserve"> from trials and</w:t>
      </w:r>
      <w:r w:rsidR="00F438BD" w:rsidRPr="00862DC3">
        <w:rPr>
          <w:rFonts w:cs="Arial"/>
          <w:szCs w:val="22"/>
          <w:lang w:eastAsia="en-AU"/>
        </w:rPr>
        <w:t xml:space="preserve"> to consider</w:t>
      </w:r>
      <w:r w:rsidR="003C79AD" w:rsidRPr="00862DC3">
        <w:rPr>
          <w:rFonts w:cs="Arial"/>
          <w:szCs w:val="22"/>
          <w:lang w:eastAsia="en-AU"/>
        </w:rPr>
        <w:t xml:space="preserve"> future improvements. </w:t>
      </w:r>
    </w:p>
    <w:p w14:paraId="2196CC0B" w14:textId="1F9482A6" w:rsidR="00B671AE" w:rsidRPr="00862DC3" w:rsidRDefault="00A031B1" w:rsidP="008D4298">
      <w:pPr>
        <w:pStyle w:val="ListParagraph"/>
        <w:numPr>
          <w:ilvl w:val="0"/>
          <w:numId w:val="61"/>
        </w:numPr>
        <w:spacing w:after="120"/>
        <w:contextualSpacing w:val="0"/>
        <w:rPr>
          <w:rFonts w:cs="Arial"/>
          <w:szCs w:val="22"/>
          <w:lang w:eastAsia="en-AU"/>
        </w:rPr>
      </w:pPr>
      <w:r w:rsidRPr="00862DC3">
        <w:rPr>
          <w:rFonts w:cs="Arial"/>
          <w:szCs w:val="22"/>
          <w:lang w:eastAsia="en-AU"/>
        </w:rPr>
        <w:t>New financial reporting arrangements and standards are ready for the new Agreement</w:t>
      </w:r>
      <w:r w:rsidR="007347CD" w:rsidRPr="00862DC3">
        <w:rPr>
          <w:rFonts w:cs="Arial"/>
          <w:szCs w:val="22"/>
          <w:lang w:eastAsia="en-AU"/>
        </w:rPr>
        <w:t xml:space="preserve"> by</w:t>
      </w:r>
      <w:r w:rsidRPr="00862DC3">
        <w:rPr>
          <w:rFonts w:cs="Arial"/>
          <w:szCs w:val="22"/>
          <w:lang w:eastAsia="en-AU"/>
        </w:rPr>
        <w:t xml:space="preserve"> March 2020</w:t>
      </w:r>
      <w:r w:rsidR="004F0197" w:rsidRPr="00862DC3">
        <w:rPr>
          <w:rFonts w:cs="Arial"/>
          <w:szCs w:val="22"/>
          <w:lang w:eastAsia="en-AU"/>
        </w:rPr>
        <w:t>.</w:t>
      </w:r>
    </w:p>
    <w:p w14:paraId="2FA6B5D4" w14:textId="02498E60" w:rsidR="00161704" w:rsidRPr="00862DC3" w:rsidRDefault="004F0197" w:rsidP="008D4298">
      <w:pPr>
        <w:pStyle w:val="ListParagraph"/>
        <w:numPr>
          <w:ilvl w:val="0"/>
          <w:numId w:val="61"/>
        </w:numPr>
        <w:spacing w:after="120"/>
        <w:contextualSpacing w:val="0"/>
        <w:rPr>
          <w:rFonts w:cs="Arial"/>
          <w:szCs w:val="22"/>
          <w:lang w:eastAsia="en-AU"/>
        </w:rPr>
      </w:pPr>
      <w:r w:rsidRPr="00862DC3">
        <w:rPr>
          <w:rFonts w:cs="Arial"/>
          <w:szCs w:val="22"/>
          <w:lang w:eastAsia="en-AU"/>
        </w:rPr>
        <w:t xml:space="preserve">VLA will work with the sector (including other funders) to </w:t>
      </w:r>
      <w:r w:rsidR="007347CD" w:rsidRPr="00862DC3">
        <w:rPr>
          <w:rFonts w:cs="Arial"/>
          <w:szCs w:val="22"/>
          <w:lang w:eastAsia="en-AU"/>
        </w:rPr>
        <w:t>develop</w:t>
      </w:r>
      <w:r w:rsidRPr="00862DC3">
        <w:rPr>
          <w:rFonts w:cs="Arial"/>
          <w:szCs w:val="22"/>
          <w:lang w:eastAsia="en-AU"/>
        </w:rPr>
        <w:t xml:space="preserve"> costing</w:t>
      </w:r>
      <w:r w:rsidR="007347CD" w:rsidRPr="00862DC3">
        <w:rPr>
          <w:rFonts w:cs="Arial"/>
          <w:szCs w:val="22"/>
          <w:lang w:eastAsia="en-AU"/>
        </w:rPr>
        <w:t xml:space="preserve"> guidance</w:t>
      </w:r>
      <w:r w:rsidRPr="00862DC3">
        <w:rPr>
          <w:rFonts w:cs="Arial"/>
          <w:szCs w:val="22"/>
          <w:lang w:eastAsia="en-AU"/>
        </w:rPr>
        <w:t xml:space="preserve"> for individual line items in CLC budgets</w:t>
      </w:r>
      <w:r w:rsidR="003C79AD" w:rsidRPr="00862DC3">
        <w:rPr>
          <w:rFonts w:cs="Arial"/>
          <w:szCs w:val="22"/>
          <w:lang w:eastAsia="en-AU"/>
        </w:rPr>
        <w:t xml:space="preserve"> by </w:t>
      </w:r>
      <w:r w:rsidR="00E0592D" w:rsidRPr="00862DC3">
        <w:rPr>
          <w:rFonts w:cs="Arial"/>
          <w:szCs w:val="22"/>
          <w:lang w:eastAsia="en-AU"/>
        </w:rPr>
        <w:t>June</w:t>
      </w:r>
      <w:r w:rsidR="003C79AD" w:rsidRPr="00862DC3">
        <w:rPr>
          <w:rFonts w:cs="Arial"/>
          <w:szCs w:val="22"/>
          <w:lang w:eastAsia="en-AU"/>
        </w:rPr>
        <w:t xml:space="preserve"> 2020</w:t>
      </w:r>
      <w:r w:rsidR="00E0592D" w:rsidRPr="00862DC3">
        <w:rPr>
          <w:rFonts w:cs="Arial"/>
          <w:szCs w:val="22"/>
          <w:lang w:eastAsia="en-AU"/>
        </w:rPr>
        <w:t>.</w:t>
      </w:r>
    </w:p>
    <w:p w14:paraId="77A5DB84" w14:textId="77777777" w:rsidR="00B671AE" w:rsidRPr="00B671AE" w:rsidRDefault="00B671AE" w:rsidP="00B671AE">
      <w:pPr>
        <w:rPr>
          <w:lang w:eastAsia="en-AU"/>
        </w:rPr>
      </w:pPr>
    </w:p>
    <w:p w14:paraId="1652A08A" w14:textId="77777777" w:rsidR="00345A06" w:rsidRDefault="00345A06">
      <w:pPr>
        <w:spacing w:after="160" w:line="259" w:lineRule="auto"/>
        <w:rPr>
          <w:rFonts w:cs="Arial"/>
          <w:b/>
          <w:szCs w:val="22"/>
          <w:u w:val="single"/>
          <w:lang w:eastAsia="en-AU"/>
        </w:rPr>
      </w:pPr>
      <w:r>
        <w:rPr>
          <w:rFonts w:cs="Arial"/>
          <w:b/>
          <w:szCs w:val="22"/>
          <w:u w:val="single"/>
          <w:lang w:eastAsia="en-AU"/>
        </w:rPr>
        <w:br w:type="page"/>
      </w:r>
    </w:p>
    <w:p w14:paraId="4FD8921F" w14:textId="34720C67" w:rsidR="00891C0E" w:rsidRDefault="00891C0E" w:rsidP="00862DC3">
      <w:pPr>
        <w:spacing w:after="120"/>
        <w:rPr>
          <w:rFonts w:cs="Arial"/>
          <w:b/>
          <w:szCs w:val="22"/>
          <w:u w:val="single"/>
          <w:lang w:eastAsia="en-AU"/>
        </w:rPr>
      </w:pPr>
      <w:r w:rsidRPr="00891C0E">
        <w:rPr>
          <w:rFonts w:cs="Arial"/>
          <w:b/>
          <w:szCs w:val="22"/>
          <w:u w:val="single"/>
          <w:lang w:eastAsia="en-AU"/>
        </w:rPr>
        <w:lastRenderedPageBreak/>
        <w:t xml:space="preserve">Proposed Change </w:t>
      </w:r>
      <w:r w:rsidR="00E17E4A">
        <w:rPr>
          <w:rFonts w:cs="Arial"/>
          <w:b/>
          <w:szCs w:val="22"/>
          <w:u w:val="single"/>
          <w:lang w:eastAsia="en-AU"/>
        </w:rPr>
        <w:t>1</w:t>
      </w:r>
      <w:r w:rsidR="002F06FB">
        <w:rPr>
          <w:rFonts w:cs="Arial"/>
          <w:b/>
          <w:szCs w:val="22"/>
          <w:u w:val="single"/>
          <w:lang w:eastAsia="en-AU"/>
        </w:rPr>
        <w:t>2</w:t>
      </w:r>
    </w:p>
    <w:p w14:paraId="4DB12F10" w14:textId="4B9AD306" w:rsidR="00161704" w:rsidRDefault="00E17E4A" w:rsidP="00862DC3">
      <w:pPr>
        <w:spacing w:after="120"/>
        <w:rPr>
          <w:rFonts w:cs="Arial"/>
          <w:bCs/>
          <w:iCs/>
          <w:spacing w:val="-2"/>
          <w:kern w:val="22"/>
          <w:lang w:val="en-GB"/>
        </w:rPr>
      </w:pPr>
      <w:r w:rsidRPr="002511D1">
        <w:rPr>
          <w:rFonts w:cs="Arial"/>
          <w:bCs/>
          <w:iCs/>
          <w:spacing w:val="-2"/>
          <w:kern w:val="22"/>
          <w:lang w:val="en-GB"/>
        </w:rPr>
        <w:t xml:space="preserve">VLA will develop </w:t>
      </w:r>
      <w:r w:rsidRPr="00B671AE">
        <w:rPr>
          <w:rFonts w:cs="Arial"/>
          <w:bCs/>
          <w:iCs/>
          <w:spacing w:val="-2"/>
          <w:kern w:val="22"/>
          <w:u w:val="single"/>
          <w:lang w:val="en-GB"/>
        </w:rPr>
        <w:t xml:space="preserve">a </w:t>
      </w:r>
      <w:r w:rsidR="00921E75">
        <w:rPr>
          <w:rFonts w:cs="Arial"/>
          <w:bCs/>
          <w:iCs/>
          <w:spacing w:val="-2"/>
          <w:kern w:val="22"/>
          <w:u w:val="single"/>
          <w:lang w:val="en-GB"/>
        </w:rPr>
        <w:t>revised</w:t>
      </w:r>
      <w:r w:rsidRPr="00B671AE">
        <w:rPr>
          <w:rFonts w:cs="Arial"/>
          <w:bCs/>
          <w:iCs/>
          <w:spacing w:val="-2"/>
          <w:kern w:val="22"/>
          <w:u w:val="single"/>
          <w:lang w:val="en-GB"/>
        </w:rPr>
        <w:t xml:space="preserve"> </w:t>
      </w:r>
      <w:r w:rsidR="00547D41" w:rsidRPr="00B671AE">
        <w:rPr>
          <w:rFonts w:cs="Arial"/>
          <w:bCs/>
          <w:iCs/>
          <w:spacing w:val="-2"/>
          <w:kern w:val="22"/>
          <w:u w:val="single"/>
          <w:lang w:val="en-GB"/>
        </w:rPr>
        <w:t xml:space="preserve">policy and procedure </w:t>
      </w:r>
      <w:r w:rsidRPr="00B671AE">
        <w:rPr>
          <w:rFonts w:cs="Arial"/>
          <w:bCs/>
          <w:iCs/>
          <w:spacing w:val="-2"/>
          <w:kern w:val="22"/>
          <w:u w:val="single"/>
          <w:lang w:val="en-GB"/>
        </w:rPr>
        <w:t>to replace</w:t>
      </w:r>
      <w:r w:rsidR="00547D41" w:rsidRPr="00B671AE">
        <w:rPr>
          <w:rFonts w:cs="Arial"/>
          <w:bCs/>
          <w:iCs/>
          <w:spacing w:val="-2"/>
          <w:kern w:val="22"/>
          <w:u w:val="single"/>
          <w:lang w:val="en-GB"/>
        </w:rPr>
        <w:t xml:space="preserve"> the</w:t>
      </w:r>
      <w:r w:rsidRPr="00B671AE">
        <w:rPr>
          <w:rFonts w:cs="Arial"/>
          <w:bCs/>
          <w:i/>
          <w:spacing w:val="-2"/>
          <w:kern w:val="22"/>
          <w:u w:val="single"/>
          <w:lang w:val="en-GB"/>
        </w:rPr>
        <w:t xml:space="preserve"> </w:t>
      </w:r>
      <w:r w:rsidRPr="00B671AE">
        <w:rPr>
          <w:rFonts w:cs="Arial"/>
          <w:bCs/>
          <w:iCs/>
          <w:spacing w:val="-2"/>
          <w:kern w:val="22"/>
          <w:u w:val="single"/>
          <w:lang w:val="en-GB"/>
        </w:rPr>
        <w:t xml:space="preserve">current </w:t>
      </w:r>
      <w:r w:rsidR="00345A06">
        <w:t>VLA</w:t>
      </w:r>
      <w:r w:rsidR="00921E75">
        <w:t xml:space="preserve"> Policy Framework responding to concerns about CLC operations or performance (often referred to as </w:t>
      </w:r>
      <w:r w:rsidRPr="00B671AE">
        <w:rPr>
          <w:rFonts w:cs="Arial"/>
          <w:bCs/>
          <w:i/>
          <w:spacing w:val="-2"/>
          <w:kern w:val="22"/>
          <w:u w:val="single"/>
          <w:lang w:val="en-GB"/>
        </w:rPr>
        <w:t xml:space="preserve">Centres of Concern </w:t>
      </w:r>
      <w:r w:rsidR="00D070EC" w:rsidRPr="00B671AE">
        <w:rPr>
          <w:rFonts w:cs="Arial"/>
          <w:bCs/>
          <w:i/>
          <w:spacing w:val="-2"/>
          <w:kern w:val="22"/>
          <w:u w:val="single"/>
          <w:lang w:val="en-GB"/>
        </w:rPr>
        <w:t>Protocol</w:t>
      </w:r>
      <w:r w:rsidR="00D070EC">
        <w:rPr>
          <w:rFonts w:cs="Arial"/>
          <w:bCs/>
          <w:i/>
          <w:spacing w:val="-2"/>
          <w:kern w:val="22"/>
          <w:u w:val="single"/>
          <w:lang w:val="en-GB"/>
        </w:rPr>
        <w:t xml:space="preserve"> and</w:t>
      </w:r>
      <w:r w:rsidR="00921E75" w:rsidRPr="00921E75">
        <w:rPr>
          <w:rFonts w:cs="Arial"/>
          <w:bCs/>
          <w:iCs/>
          <w:spacing w:val="-2"/>
          <w:kern w:val="22"/>
          <w:u w:val="single"/>
          <w:lang w:val="en-GB"/>
        </w:rPr>
        <w:t xml:space="preserve"> attached at th</w:t>
      </w:r>
      <w:r w:rsidR="00921E75">
        <w:rPr>
          <w:rFonts w:cs="Arial"/>
          <w:bCs/>
          <w:iCs/>
          <w:spacing w:val="-2"/>
          <w:kern w:val="22"/>
          <w:u w:val="single"/>
          <w:lang w:val="en-GB"/>
        </w:rPr>
        <w:t xml:space="preserve">e </w:t>
      </w:r>
      <w:r w:rsidR="00921E75" w:rsidRPr="00921E75">
        <w:rPr>
          <w:rFonts w:cs="Arial"/>
          <w:bCs/>
          <w:iCs/>
          <w:spacing w:val="-2"/>
          <w:kern w:val="22"/>
          <w:u w:val="single"/>
          <w:lang w:val="en-GB"/>
        </w:rPr>
        <w:t>end of this document</w:t>
      </w:r>
      <w:r w:rsidR="00921E75">
        <w:rPr>
          <w:rFonts w:cs="Arial"/>
          <w:bCs/>
          <w:i/>
          <w:spacing w:val="-2"/>
          <w:kern w:val="22"/>
          <w:u w:val="single"/>
          <w:lang w:val="en-GB"/>
        </w:rPr>
        <w:t>)</w:t>
      </w:r>
      <w:r w:rsidRPr="00B671AE">
        <w:rPr>
          <w:rFonts w:cs="Arial"/>
          <w:bCs/>
          <w:iCs/>
          <w:spacing w:val="-2"/>
          <w:kern w:val="22"/>
          <w:u w:val="single"/>
          <w:lang w:val="en-GB"/>
        </w:rPr>
        <w:t>.</w:t>
      </w:r>
      <w:r w:rsidRPr="002511D1">
        <w:rPr>
          <w:rFonts w:cs="Arial"/>
          <w:bCs/>
          <w:iCs/>
          <w:spacing w:val="-2"/>
          <w:kern w:val="22"/>
          <w:lang w:val="en-GB"/>
        </w:rPr>
        <w:t xml:space="preserve"> </w:t>
      </w:r>
      <w:r w:rsidR="00547D41" w:rsidRPr="002511D1">
        <w:rPr>
          <w:rFonts w:cs="Arial"/>
          <w:bCs/>
          <w:iCs/>
          <w:spacing w:val="-2"/>
          <w:kern w:val="22"/>
          <w:lang w:val="en-GB"/>
        </w:rPr>
        <w:t>Th</w:t>
      </w:r>
      <w:r w:rsidR="00405ADC" w:rsidRPr="002511D1">
        <w:rPr>
          <w:rFonts w:cs="Arial"/>
          <w:bCs/>
          <w:iCs/>
          <w:spacing w:val="-2"/>
          <w:kern w:val="22"/>
          <w:lang w:val="en-GB"/>
        </w:rPr>
        <w:t>e</w:t>
      </w:r>
      <w:r w:rsidR="00547D41" w:rsidRPr="002511D1">
        <w:rPr>
          <w:rFonts w:cs="Arial"/>
          <w:bCs/>
          <w:iCs/>
          <w:spacing w:val="-2"/>
          <w:kern w:val="22"/>
          <w:lang w:val="en-GB"/>
        </w:rPr>
        <w:t xml:space="preserve"> </w:t>
      </w:r>
      <w:r w:rsidR="0006018B" w:rsidRPr="002511D1">
        <w:rPr>
          <w:rFonts w:cs="Arial"/>
          <w:bCs/>
          <w:iCs/>
          <w:spacing w:val="-2"/>
          <w:kern w:val="22"/>
          <w:lang w:val="en-GB"/>
        </w:rPr>
        <w:t xml:space="preserve">new </w:t>
      </w:r>
      <w:r w:rsidR="00547D41" w:rsidRPr="002511D1">
        <w:rPr>
          <w:rFonts w:cs="Arial"/>
          <w:bCs/>
          <w:iCs/>
          <w:spacing w:val="-2"/>
          <w:kern w:val="22"/>
          <w:lang w:val="en-GB"/>
        </w:rPr>
        <w:t>policy and procedure will</w:t>
      </w:r>
      <w:r w:rsidR="00161704">
        <w:rPr>
          <w:rFonts w:cs="Arial"/>
          <w:bCs/>
          <w:iCs/>
          <w:spacing w:val="-2"/>
          <w:kern w:val="22"/>
          <w:lang w:val="en-GB"/>
        </w:rPr>
        <w:t>:</w:t>
      </w:r>
    </w:p>
    <w:p w14:paraId="5F19F804" w14:textId="10F09F63" w:rsidR="007347CD" w:rsidRDefault="007347CD" w:rsidP="008D4298">
      <w:pPr>
        <w:pStyle w:val="ListParagraph"/>
        <w:numPr>
          <w:ilvl w:val="0"/>
          <w:numId w:val="47"/>
        </w:numPr>
        <w:spacing w:after="120"/>
        <w:contextualSpacing w:val="0"/>
        <w:rPr>
          <w:rFonts w:cs="Arial"/>
          <w:bCs/>
          <w:iCs/>
          <w:spacing w:val="-2"/>
          <w:kern w:val="22"/>
          <w:lang w:val="en-GB"/>
        </w:rPr>
      </w:pPr>
      <w:r>
        <w:rPr>
          <w:rFonts w:cs="Arial"/>
          <w:bCs/>
          <w:iCs/>
          <w:spacing w:val="-2"/>
          <w:kern w:val="22"/>
          <w:lang w:val="en-GB"/>
        </w:rPr>
        <w:t>L</w:t>
      </w:r>
      <w:r w:rsidRPr="007347CD">
        <w:rPr>
          <w:rFonts w:cs="Arial"/>
          <w:bCs/>
          <w:iCs/>
          <w:spacing w:val="-2"/>
          <w:kern w:val="22"/>
          <w:lang w:val="en-GB"/>
        </w:rPr>
        <w:t>ink to the</w:t>
      </w:r>
      <w:r>
        <w:rPr>
          <w:rFonts w:cs="Arial"/>
          <w:bCs/>
          <w:iCs/>
          <w:spacing w:val="-2"/>
          <w:kern w:val="22"/>
          <w:lang w:val="en-GB"/>
        </w:rPr>
        <w:t xml:space="preserve"> requirements under the</w:t>
      </w:r>
      <w:r w:rsidRPr="007347CD">
        <w:rPr>
          <w:rFonts w:cs="Arial"/>
          <w:bCs/>
          <w:iCs/>
          <w:spacing w:val="-2"/>
          <w:kern w:val="22"/>
          <w:lang w:val="en-GB"/>
        </w:rPr>
        <w:t xml:space="preserve"> Agreement. </w:t>
      </w:r>
    </w:p>
    <w:p w14:paraId="71CDF8BD" w14:textId="2CCA64FE" w:rsidR="003735FB" w:rsidRPr="007347CD" w:rsidRDefault="007347CD" w:rsidP="008D4298">
      <w:pPr>
        <w:pStyle w:val="ListParagraph"/>
        <w:numPr>
          <w:ilvl w:val="0"/>
          <w:numId w:val="47"/>
        </w:numPr>
        <w:spacing w:after="120"/>
        <w:contextualSpacing w:val="0"/>
        <w:rPr>
          <w:rFonts w:cs="Arial"/>
          <w:bCs/>
          <w:iCs/>
          <w:spacing w:val="-2"/>
          <w:kern w:val="22"/>
          <w:lang w:val="en-GB"/>
        </w:rPr>
      </w:pPr>
      <w:r>
        <w:rPr>
          <w:rFonts w:cs="Arial"/>
          <w:bCs/>
          <w:iCs/>
          <w:spacing w:val="-2"/>
          <w:kern w:val="22"/>
          <w:lang w:val="en-GB"/>
        </w:rPr>
        <w:t xml:space="preserve">Articulate </w:t>
      </w:r>
      <w:r w:rsidR="00B02996" w:rsidRPr="007347CD">
        <w:rPr>
          <w:rFonts w:cs="Arial"/>
          <w:bCs/>
          <w:iCs/>
          <w:spacing w:val="-2"/>
          <w:kern w:val="22"/>
          <w:lang w:val="en-GB"/>
        </w:rPr>
        <w:t xml:space="preserve">VLA’s </w:t>
      </w:r>
      <w:r>
        <w:rPr>
          <w:rFonts w:cs="Arial"/>
          <w:bCs/>
          <w:iCs/>
          <w:spacing w:val="-2"/>
          <w:kern w:val="22"/>
          <w:lang w:val="en-GB"/>
        </w:rPr>
        <w:t xml:space="preserve">preferred </w:t>
      </w:r>
      <w:r w:rsidR="00B02996" w:rsidRPr="007347CD">
        <w:rPr>
          <w:rFonts w:cs="Arial"/>
          <w:bCs/>
          <w:iCs/>
          <w:spacing w:val="-2"/>
          <w:kern w:val="22"/>
          <w:lang w:val="en-GB"/>
        </w:rPr>
        <w:t xml:space="preserve">approach </w:t>
      </w:r>
      <w:r w:rsidR="00405ADC" w:rsidRPr="007347CD">
        <w:rPr>
          <w:rFonts w:cs="Arial"/>
          <w:bCs/>
          <w:iCs/>
          <w:spacing w:val="-2"/>
          <w:kern w:val="22"/>
          <w:lang w:val="en-GB"/>
        </w:rPr>
        <w:t xml:space="preserve">to </w:t>
      </w:r>
      <w:r>
        <w:rPr>
          <w:rFonts w:cs="Arial"/>
          <w:bCs/>
          <w:iCs/>
          <w:spacing w:val="-2"/>
          <w:kern w:val="22"/>
          <w:lang w:val="en-GB"/>
        </w:rPr>
        <w:t>engage</w:t>
      </w:r>
      <w:r w:rsidRPr="007347CD">
        <w:rPr>
          <w:rFonts w:cs="Arial"/>
          <w:bCs/>
          <w:iCs/>
          <w:spacing w:val="-2"/>
          <w:kern w:val="22"/>
          <w:lang w:val="en-GB"/>
        </w:rPr>
        <w:t xml:space="preserve"> </w:t>
      </w:r>
      <w:r w:rsidR="002511D1" w:rsidRPr="007347CD">
        <w:rPr>
          <w:rFonts w:cs="Arial"/>
          <w:bCs/>
          <w:iCs/>
          <w:spacing w:val="-2"/>
          <w:kern w:val="22"/>
          <w:lang w:val="en-GB"/>
        </w:rPr>
        <w:t>at the earliest possible stage</w:t>
      </w:r>
      <w:r w:rsidR="00B02996" w:rsidRPr="007347CD">
        <w:rPr>
          <w:rFonts w:cs="Arial"/>
          <w:bCs/>
          <w:iCs/>
          <w:spacing w:val="-2"/>
          <w:kern w:val="22"/>
          <w:lang w:val="en-GB"/>
        </w:rPr>
        <w:t xml:space="preserve"> </w:t>
      </w:r>
      <w:r w:rsidR="00405ADC" w:rsidRPr="007347CD">
        <w:rPr>
          <w:rFonts w:cs="Arial"/>
          <w:bCs/>
          <w:iCs/>
          <w:spacing w:val="-2"/>
          <w:kern w:val="22"/>
          <w:lang w:val="en-GB"/>
        </w:rPr>
        <w:t>to provide support</w:t>
      </w:r>
      <w:r w:rsidR="003C79AD" w:rsidRPr="007347CD">
        <w:rPr>
          <w:rFonts w:cs="Arial"/>
          <w:bCs/>
          <w:iCs/>
          <w:spacing w:val="-2"/>
          <w:kern w:val="22"/>
          <w:lang w:val="en-GB"/>
        </w:rPr>
        <w:t xml:space="preserve">s </w:t>
      </w:r>
      <w:r w:rsidR="004C3BB6">
        <w:rPr>
          <w:rFonts w:cs="Arial"/>
          <w:bCs/>
          <w:iCs/>
          <w:spacing w:val="-2"/>
          <w:kern w:val="22"/>
          <w:lang w:val="en-GB"/>
        </w:rPr>
        <w:t xml:space="preserve">to centres </w:t>
      </w:r>
      <w:r w:rsidR="003C79AD" w:rsidRPr="007347CD">
        <w:rPr>
          <w:rFonts w:cs="Arial"/>
          <w:bCs/>
          <w:iCs/>
          <w:spacing w:val="-2"/>
          <w:kern w:val="22"/>
          <w:lang w:val="en-GB"/>
        </w:rPr>
        <w:t>that are</w:t>
      </w:r>
      <w:r w:rsidR="00B02996" w:rsidRPr="007347CD">
        <w:rPr>
          <w:rFonts w:cs="Arial"/>
          <w:bCs/>
          <w:iCs/>
          <w:spacing w:val="-2"/>
          <w:kern w:val="22"/>
          <w:lang w:val="en-GB"/>
        </w:rPr>
        <w:t xml:space="preserve"> aimed at resolving concerns</w:t>
      </w:r>
      <w:r>
        <w:rPr>
          <w:rFonts w:cs="Arial"/>
          <w:bCs/>
          <w:iCs/>
          <w:spacing w:val="-2"/>
          <w:kern w:val="22"/>
          <w:lang w:val="en-GB"/>
        </w:rPr>
        <w:t xml:space="preserve"> before issues escalate</w:t>
      </w:r>
      <w:r w:rsidR="00405ADC" w:rsidRPr="007347CD">
        <w:rPr>
          <w:rFonts w:cs="Arial"/>
          <w:bCs/>
          <w:iCs/>
          <w:spacing w:val="-2"/>
          <w:kern w:val="22"/>
          <w:lang w:val="en-GB"/>
        </w:rPr>
        <w:t>.</w:t>
      </w:r>
      <w:r w:rsidR="008C5D7F" w:rsidRPr="007347CD">
        <w:rPr>
          <w:rFonts w:cs="Arial"/>
          <w:bCs/>
          <w:iCs/>
          <w:spacing w:val="-2"/>
          <w:kern w:val="22"/>
          <w:lang w:val="en-GB"/>
        </w:rPr>
        <w:t xml:space="preserve"> </w:t>
      </w:r>
    </w:p>
    <w:p w14:paraId="0F3F57E9" w14:textId="77777777" w:rsidR="00891C0E" w:rsidRPr="00891C0E" w:rsidRDefault="00891C0E" w:rsidP="00862DC3">
      <w:pPr>
        <w:spacing w:after="120"/>
        <w:rPr>
          <w:rFonts w:cs="Arial"/>
          <w:b/>
          <w:szCs w:val="22"/>
          <w:lang w:val="en-GB"/>
        </w:rPr>
      </w:pPr>
      <w:r w:rsidRPr="00891C0E">
        <w:rPr>
          <w:rFonts w:cs="Arial"/>
          <w:b/>
          <w:szCs w:val="22"/>
          <w:lang w:val="en-GB"/>
        </w:rPr>
        <w:t>Rationale</w:t>
      </w:r>
    </w:p>
    <w:p w14:paraId="0C1C35AD" w14:textId="2030062E" w:rsidR="00891C0E" w:rsidRDefault="00891C0E" w:rsidP="00862DC3">
      <w:pPr>
        <w:spacing w:after="120"/>
        <w:rPr>
          <w:rFonts w:cs="Arial"/>
          <w:szCs w:val="22"/>
          <w:u w:val="single"/>
          <w:lang w:val="en-GB"/>
        </w:rPr>
      </w:pPr>
      <w:r w:rsidRPr="00891C0E">
        <w:rPr>
          <w:rFonts w:cs="Arial"/>
          <w:szCs w:val="22"/>
          <w:u w:val="single"/>
          <w:lang w:val="en-GB"/>
        </w:rPr>
        <w:t>Current Practice</w:t>
      </w:r>
    </w:p>
    <w:p w14:paraId="6D69D8C4" w14:textId="5C15F96B" w:rsidR="00A031B1" w:rsidRPr="007347CD" w:rsidRDefault="00A031B1" w:rsidP="008D4298">
      <w:pPr>
        <w:pStyle w:val="ListParagraph"/>
        <w:numPr>
          <w:ilvl w:val="0"/>
          <w:numId w:val="48"/>
        </w:numPr>
        <w:spacing w:after="120"/>
        <w:contextualSpacing w:val="0"/>
        <w:rPr>
          <w:rFonts w:cs="Arial"/>
          <w:szCs w:val="22"/>
          <w:lang w:val="en-GB"/>
        </w:rPr>
      </w:pPr>
      <w:r w:rsidRPr="007347CD">
        <w:rPr>
          <w:rFonts w:cs="Arial"/>
          <w:szCs w:val="22"/>
        </w:rPr>
        <w:t>VLA’s funding Agreement and the Centre</w:t>
      </w:r>
      <w:r w:rsidR="003735FB" w:rsidRPr="007347CD">
        <w:rPr>
          <w:rFonts w:cs="Arial"/>
          <w:szCs w:val="22"/>
        </w:rPr>
        <w:t>s</w:t>
      </w:r>
      <w:r w:rsidRPr="007347CD">
        <w:rPr>
          <w:rFonts w:cs="Arial"/>
          <w:szCs w:val="22"/>
        </w:rPr>
        <w:t xml:space="preserve"> of Concern Protocol are the key guiding documents for VLA’s decision making in relation to monitoring</w:t>
      </w:r>
      <w:r w:rsidR="003735FB" w:rsidRPr="007347CD">
        <w:rPr>
          <w:rFonts w:cs="Arial"/>
          <w:szCs w:val="22"/>
        </w:rPr>
        <w:t>, intervening</w:t>
      </w:r>
      <w:r w:rsidRPr="007347CD">
        <w:rPr>
          <w:rFonts w:cs="Arial"/>
          <w:szCs w:val="22"/>
        </w:rPr>
        <w:t xml:space="preserve"> </w:t>
      </w:r>
      <w:r w:rsidR="003735FB" w:rsidRPr="007347CD">
        <w:rPr>
          <w:rFonts w:cs="Arial"/>
          <w:szCs w:val="22"/>
        </w:rPr>
        <w:t xml:space="preserve">and responding to </w:t>
      </w:r>
      <w:r w:rsidR="003C79AD" w:rsidRPr="007347CD">
        <w:rPr>
          <w:rFonts w:cs="Arial"/>
          <w:szCs w:val="22"/>
        </w:rPr>
        <w:t>c</w:t>
      </w:r>
      <w:r w:rsidR="003735FB" w:rsidRPr="007347CD">
        <w:rPr>
          <w:rFonts w:cs="Arial"/>
          <w:szCs w:val="22"/>
        </w:rPr>
        <w:t>entres of concern.</w:t>
      </w:r>
    </w:p>
    <w:p w14:paraId="3143F1E2" w14:textId="1A16EB6D" w:rsidR="00891C0E" w:rsidRDefault="00891C0E" w:rsidP="00862DC3">
      <w:pPr>
        <w:spacing w:after="120"/>
        <w:rPr>
          <w:rFonts w:cs="Arial"/>
          <w:szCs w:val="22"/>
          <w:u w:val="single"/>
          <w:lang w:val="en-GB"/>
        </w:rPr>
      </w:pPr>
      <w:r w:rsidRPr="00891C0E">
        <w:rPr>
          <w:rFonts w:cs="Arial"/>
          <w:szCs w:val="22"/>
          <w:u w:val="single"/>
          <w:lang w:val="en-GB"/>
        </w:rPr>
        <w:t>Challenges with current practice</w:t>
      </w:r>
    </w:p>
    <w:p w14:paraId="62AC13D5" w14:textId="18EBB12F" w:rsidR="00A031B1" w:rsidRPr="00053789" w:rsidRDefault="00A031B1" w:rsidP="008D4298">
      <w:pPr>
        <w:pStyle w:val="ListParagraph"/>
        <w:numPr>
          <w:ilvl w:val="0"/>
          <w:numId w:val="27"/>
        </w:numPr>
        <w:spacing w:after="120"/>
        <w:contextualSpacing w:val="0"/>
        <w:rPr>
          <w:rFonts w:cs="Arial"/>
          <w:szCs w:val="22"/>
        </w:rPr>
      </w:pPr>
      <w:r w:rsidRPr="00053789">
        <w:rPr>
          <w:rFonts w:cs="Arial"/>
          <w:szCs w:val="22"/>
        </w:rPr>
        <w:t xml:space="preserve">In combination, the Agreement and the </w:t>
      </w:r>
      <w:r w:rsidR="007347CD">
        <w:rPr>
          <w:rFonts w:cs="Arial"/>
          <w:szCs w:val="22"/>
        </w:rPr>
        <w:t>P</w:t>
      </w:r>
      <w:r w:rsidRPr="00053789">
        <w:rPr>
          <w:rFonts w:cs="Arial"/>
          <w:szCs w:val="22"/>
        </w:rPr>
        <w:t xml:space="preserve">rotocol have been </w:t>
      </w:r>
      <w:r w:rsidR="003C79AD" w:rsidRPr="00053789">
        <w:rPr>
          <w:rFonts w:cs="Arial"/>
          <w:szCs w:val="22"/>
        </w:rPr>
        <w:t>useful,</w:t>
      </w:r>
      <w:r w:rsidR="003C79AD">
        <w:rPr>
          <w:rFonts w:cs="Arial"/>
          <w:szCs w:val="22"/>
        </w:rPr>
        <w:t xml:space="preserve"> although limited </w:t>
      </w:r>
      <w:r w:rsidRPr="00053789">
        <w:rPr>
          <w:rFonts w:cs="Arial"/>
          <w:szCs w:val="22"/>
        </w:rPr>
        <w:t xml:space="preserve">instruments for guiding VLA’s responses to supporting centres </w:t>
      </w:r>
      <w:r w:rsidR="007347CD">
        <w:rPr>
          <w:rFonts w:cs="Arial"/>
          <w:szCs w:val="22"/>
        </w:rPr>
        <w:t>earl</w:t>
      </w:r>
      <w:r w:rsidR="001B5EAE">
        <w:rPr>
          <w:rFonts w:cs="Arial"/>
          <w:szCs w:val="22"/>
        </w:rPr>
        <w:t>y, when problems arise</w:t>
      </w:r>
      <w:r w:rsidRPr="00053789">
        <w:rPr>
          <w:rFonts w:cs="Arial"/>
          <w:szCs w:val="22"/>
        </w:rPr>
        <w:t xml:space="preserve">. </w:t>
      </w:r>
    </w:p>
    <w:p w14:paraId="6D1D18B6" w14:textId="28C259FE" w:rsidR="007347CD" w:rsidRDefault="00A031B1" w:rsidP="008D4298">
      <w:pPr>
        <w:pStyle w:val="ListParagraph"/>
        <w:numPr>
          <w:ilvl w:val="0"/>
          <w:numId w:val="27"/>
        </w:numPr>
        <w:spacing w:after="120"/>
        <w:contextualSpacing w:val="0"/>
        <w:rPr>
          <w:rFonts w:cs="Arial"/>
          <w:szCs w:val="22"/>
        </w:rPr>
      </w:pPr>
      <w:r w:rsidRPr="00053789">
        <w:rPr>
          <w:rFonts w:cs="Arial"/>
          <w:szCs w:val="22"/>
        </w:rPr>
        <w:t xml:space="preserve">The </w:t>
      </w:r>
      <w:r w:rsidR="007347CD">
        <w:rPr>
          <w:rFonts w:cs="Arial"/>
          <w:szCs w:val="22"/>
        </w:rPr>
        <w:t>P</w:t>
      </w:r>
      <w:r w:rsidRPr="00053789">
        <w:rPr>
          <w:rFonts w:cs="Arial"/>
          <w:szCs w:val="22"/>
        </w:rPr>
        <w:t>rotocol is not publicly available, and it is not well known or understood by all CLCs</w:t>
      </w:r>
      <w:r w:rsidR="00C43724">
        <w:rPr>
          <w:rFonts w:cs="Arial"/>
          <w:szCs w:val="22"/>
        </w:rPr>
        <w:t>.</w:t>
      </w:r>
      <w:r w:rsidR="003C79AD">
        <w:rPr>
          <w:rFonts w:cs="Arial"/>
          <w:szCs w:val="22"/>
        </w:rPr>
        <w:t xml:space="preserve"> </w:t>
      </w:r>
    </w:p>
    <w:p w14:paraId="5416DFB5" w14:textId="773BA4E0" w:rsidR="00A031B1" w:rsidRPr="003C79AD" w:rsidRDefault="007347CD" w:rsidP="008D4298">
      <w:pPr>
        <w:pStyle w:val="ListParagraph"/>
        <w:numPr>
          <w:ilvl w:val="0"/>
          <w:numId w:val="27"/>
        </w:numPr>
        <w:spacing w:after="120"/>
        <w:contextualSpacing w:val="0"/>
        <w:rPr>
          <w:rFonts w:cs="Arial"/>
          <w:szCs w:val="22"/>
        </w:rPr>
      </w:pPr>
      <w:r>
        <w:rPr>
          <w:rFonts w:cs="Arial"/>
          <w:szCs w:val="22"/>
        </w:rPr>
        <w:t xml:space="preserve">The Protocol </w:t>
      </w:r>
      <w:r w:rsidR="00A031B1" w:rsidRPr="003C79AD">
        <w:rPr>
          <w:rFonts w:cs="Arial"/>
          <w:szCs w:val="22"/>
        </w:rPr>
        <w:t xml:space="preserve">has not been significantly reviewed or </w:t>
      </w:r>
      <w:r>
        <w:rPr>
          <w:rFonts w:cs="Arial"/>
          <w:szCs w:val="22"/>
        </w:rPr>
        <w:t>updated</w:t>
      </w:r>
      <w:r w:rsidRPr="003C79AD">
        <w:rPr>
          <w:rFonts w:cs="Arial"/>
          <w:szCs w:val="22"/>
        </w:rPr>
        <w:t xml:space="preserve"> </w:t>
      </w:r>
      <w:r w:rsidR="00A031B1" w:rsidRPr="003C79AD">
        <w:rPr>
          <w:rFonts w:cs="Arial"/>
          <w:szCs w:val="22"/>
        </w:rPr>
        <w:t xml:space="preserve">since it came into effect more than </w:t>
      </w:r>
      <w:r>
        <w:rPr>
          <w:rFonts w:cs="Arial"/>
          <w:szCs w:val="22"/>
        </w:rPr>
        <w:t>five</w:t>
      </w:r>
      <w:r w:rsidR="00A031B1" w:rsidRPr="003C79AD">
        <w:rPr>
          <w:rFonts w:cs="Arial"/>
          <w:szCs w:val="22"/>
        </w:rPr>
        <w:t xml:space="preserve"> years ago. </w:t>
      </w:r>
    </w:p>
    <w:p w14:paraId="0C910464" w14:textId="038477A5" w:rsidR="00A031B1" w:rsidRPr="00053789" w:rsidRDefault="00A031B1" w:rsidP="008D4298">
      <w:pPr>
        <w:pStyle w:val="ListParagraph"/>
        <w:numPr>
          <w:ilvl w:val="0"/>
          <w:numId w:val="27"/>
        </w:numPr>
        <w:spacing w:after="120"/>
        <w:contextualSpacing w:val="0"/>
        <w:rPr>
          <w:rFonts w:cs="Arial"/>
          <w:szCs w:val="22"/>
        </w:rPr>
      </w:pPr>
      <w:r w:rsidRPr="00053789">
        <w:rPr>
          <w:rFonts w:cs="Arial"/>
          <w:szCs w:val="22"/>
        </w:rPr>
        <w:t xml:space="preserve">Some CLC staff </w:t>
      </w:r>
      <w:r w:rsidR="003813CF">
        <w:rPr>
          <w:rFonts w:cs="Arial"/>
          <w:szCs w:val="22"/>
        </w:rPr>
        <w:t>have said</w:t>
      </w:r>
      <w:r w:rsidRPr="00053789">
        <w:rPr>
          <w:rFonts w:cs="Arial"/>
          <w:szCs w:val="22"/>
        </w:rPr>
        <w:t xml:space="preserve"> that VLA’s approach to dealing with concerns and dispute settlement is one sided and that it occurs without transparency and needs review. </w:t>
      </w:r>
    </w:p>
    <w:p w14:paraId="16A3423F" w14:textId="4A0D708E" w:rsidR="00891C0E" w:rsidRDefault="00891C0E" w:rsidP="00862DC3">
      <w:pPr>
        <w:spacing w:after="120"/>
        <w:rPr>
          <w:rFonts w:cs="Arial"/>
          <w:b/>
          <w:spacing w:val="-2"/>
          <w:kern w:val="22"/>
          <w:szCs w:val="22"/>
          <w:lang w:val="en-GB"/>
        </w:rPr>
      </w:pPr>
      <w:r w:rsidRPr="00891C0E">
        <w:rPr>
          <w:rFonts w:cs="Arial"/>
          <w:b/>
          <w:spacing w:val="-2"/>
          <w:kern w:val="22"/>
          <w:szCs w:val="22"/>
          <w:lang w:val="en-GB"/>
        </w:rPr>
        <w:t>Actions acquitted by this change</w:t>
      </w:r>
    </w:p>
    <w:p w14:paraId="00A3CCDC" w14:textId="0F692968" w:rsidR="00A031B1" w:rsidRDefault="00A031B1" w:rsidP="00862DC3">
      <w:pPr>
        <w:spacing w:after="120"/>
        <w:rPr>
          <w:rFonts w:cs="Arial"/>
          <w:iCs/>
          <w:lang w:val="en-GB"/>
        </w:rPr>
      </w:pPr>
      <w:r w:rsidRPr="00A031B1">
        <w:rPr>
          <w:rFonts w:cs="Arial"/>
          <w:bCs/>
          <w:iCs/>
          <w:u w:val="single"/>
          <w:lang w:val="en-GB"/>
        </w:rPr>
        <w:t>Action 33</w:t>
      </w:r>
      <w:r w:rsidR="00862DC3">
        <w:rPr>
          <w:rFonts w:cs="Arial"/>
          <w:b/>
          <w:iCs/>
          <w:lang w:val="en-GB"/>
        </w:rPr>
        <w:t xml:space="preserve">: </w:t>
      </w:r>
      <w:r w:rsidR="00862DC3">
        <w:rPr>
          <w:rFonts w:cs="Arial"/>
          <w:bCs/>
          <w:iCs/>
          <w:lang w:val="en-GB"/>
        </w:rPr>
        <w:t>D</w:t>
      </w:r>
      <w:r w:rsidRPr="00A031B1">
        <w:rPr>
          <w:rFonts w:cs="Arial"/>
          <w:iCs/>
          <w:lang w:val="en-GB"/>
        </w:rPr>
        <w:t>evelop new policies and procedures for dealing with centres where there are performance concerns.</w:t>
      </w:r>
    </w:p>
    <w:p w14:paraId="7B74AFE7" w14:textId="36E40981" w:rsidR="0005119D" w:rsidRPr="00A031B1" w:rsidRDefault="0005119D" w:rsidP="00862DC3">
      <w:pPr>
        <w:spacing w:after="120"/>
        <w:rPr>
          <w:rFonts w:cs="Arial"/>
          <w:b/>
          <w:iCs/>
          <w:spacing w:val="-2"/>
          <w:kern w:val="22"/>
          <w:szCs w:val="22"/>
          <w:lang w:val="en-GB"/>
        </w:rPr>
      </w:pPr>
      <w:r w:rsidRPr="0005119D">
        <w:rPr>
          <w:rFonts w:cs="Arial"/>
          <w:iCs/>
          <w:u w:val="single"/>
          <w:lang w:val="en-GB"/>
        </w:rPr>
        <w:t>Action 34</w:t>
      </w:r>
      <w:r w:rsidR="00862DC3">
        <w:rPr>
          <w:rFonts w:cs="Arial"/>
          <w:iCs/>
          <w:u w:val="single"/>
          <w:lang w:val="en-GB"/>
        </w:rPr>
        <w:t>:</w:t>
      </w:r>
      <w:r>
        <w:rPr>
          <w:rFonts w:cs="Arial"/>
          <w:iCs/>
          <w:lang w:val="en-GB"/>
        </w:rPr>
        <w:t xml:space="preserve"> </w:t>
      </w:r>
      <w:r w:rsidR="00862DC3">
        <w:rPr>
          <w:rFonts w:cs="Arial"/>
          <w:iCs/>
          <w:lang w:val="en-GB"/>
        </w:rPr>
        <w:t>I</w:t>
      </w:r>
      <w:r>
        <w:rPr>
          <w:rFonts w:cs="Arial"/>
          <w:iCs/>
          <w:lang w:val="en-GB"/>
        </w:rPr>
        <w:t xml:space="preserve">nclude a clear complaints mechanism in the </w:t>
      </w:r>
      <w:r w:rsidR="001B5EAE">
        <w:rPr>
          <w:rFonts w:cs="Arial"/>
          <w:iCs/>
          <w:lang w:val="en-GB"/>
        </w:rPr>
        <w:t>n</w:t>
      </w:r>
      <w:r>
        <w:rPr>
          <w:rFonts w:cs="Arial"/>
          <w:iCs/>
          <w:lang w:val="en-GB"/>
        </w:rPr>
        <w:t>ew Agreement that is for all parties and mutually binding.</w:t>
      </w:r>
    </w:p>
    <w:p w14:paraId="1E817C03" w14:textId="77777777" w:rsidR="00F438BD" w:rsidRPr="00C12C38" w:rsidRDefault="00F438BD" w:rsidP="00862DC3">
      <w:pPr>
        <w:spacing w:after="120"/>
        <w:rPr>
          <w:rFonts w:cs="Arial"/>
          <w:b/>
          <w:szCs w:val="22"/>
        </w:rPr>
      </w:pPr>
      <w:r>
        <w:rPr>
          <w:rFonts w:cs="Arial"/>
          <w:b/>
          <w:szCs w:val="22"/>
        </w:rPr>
        <w:t>Deliverables and t</w:t>
      </w:r>
      <w:r w:rsidRPr="00C12C38">
        <w:rPr>
          <w:rFonts w:cs="Arial"/>
          <w:b/>
          <w:szCs w:val="22"/>
        </w:rPr>
        <w:t>imeframe</w:t>
      </w:r>
    </w:p>
    <w:p w14:paraId="20AA19C3" w14:textId="62A67FEB" w:rsidR="00161704" w:rsidRPr="001B5EAE" w:rsidRDefault="00921E75" w:rsidP="008D4298">
      <w:pPr>
        <w:pStyle w:val="ListParagraph"/>
        <w:numPr>
          <w:ilvl w:val="0"/>
          <w:numId w:val="60"/>
        </w:numPr>
        <w:spacing w:after="120"/>
        <w:contextualSpacing w:val="0"/>
        <w:rPr>
          <w:rFonts w:cs="Arial"/>
          <w:bCs/>
          <w:szCs w:val="22"/>
          <w:lang w:val="en-GB"/>
        </w:rPr>
      </w:pPr>
      <w:r>
        <w:rPr>
          <w:rFonts w:cs="Arial"/>
          <w:bCs/>
          <w:szCs w:val="22"/>
          <w:lang w:val="en-GB"/>
        </w:rPr>
        <w:t>Revised</w:t>
      </w:r>
      <w:r w:rsidR="00230151" w:rsidRPr="001B5EAE">
        <w:rPr>
          <w:rFonts w:cs="Arial"/>
          <w:bCs/>
          <w:szCs w:val="22"/>
          <w:lang w:val="en-GB"/>
        </w:rPr>
        <w:t xml:space="preserve"> </w:t>
      </w:r>
      <w:r w:rsidR="00F438BD">
        <w:rPr>
          <w:rFonts w:cs="Arial"/>
          <w:bCs/>
          <w:szCs w:val="22"/>
          <w:lang w:val="en-GB"/>
        </w:rPr>
        <w:t xml:space="preserve">policy and procedure </w:t>
      </w:r>
      <w:r>
        <w:rPr>
          <w:rFonts w:cs="Arial"/>
          <w:bCs/>
          <w:szCs w:val="22"/>
          <w:lang w:val="en-GB"/>
        </w:rPr>
        <w:t>replace</w:t>
      </w:r>
      <w:r w:rsidR="00F438BD">
        <w:rPr>
          <w:rFonts w:cs="Arial"/>
          <w:bCs/>
          <w:szCs w:val="22"/>
          <w:lang w:val="en-GB"/>
        </w:rPr>
        <w:t xml:space="preserve"> </w:t>
      </w:r>
      <w:r>
        <w:t xml:space="preserve">Victoria Legal Aid Policy Framework: responding to concerns about CLC operations or performance </w:t>
      </w:r>
      <w:r w:rsidRPr="00921E75">
        <w:t>(</w:t>
      </w:r>
      <w:r w:rsidR="00F438BD" w:rsidRPr="00921E75">
        <w:rPr>
          <w:rFonts w:cs="Arial"/>
          <w:bCs/>
          <w:szCs w:val="22"/>
          <w:lang w:val="en-GB"/>
        </w:rPr>
        <w:t>the</w:t>
      </w:r>
      <w:r w:rsidRPr="00921E75">
        <w:rPr>
          <w:rFonts w:cs="Arial"/>
          <w:bCs/>
          <w:szCs w:val="22"/>
          <w:lang w:val="en-GB"/>
        </w:rPr>
        <w:t xml:space="preserve"> Centres of Concern</w:t>
      </w:r>
      <w:r w:rsidR="00230151" w:rsidRPr="00921E75">
        <w:rPr>
          <w:rFonts w:cs="Arial"/>
          <w:bCs/>
          <w:szCs w:val="22"/>
          <w:lang w:val="en-GB"/>
        </w:rPr>
        <w:t xml:space="preserve"> Protocol</w:t>
      </w:r>
      <w:r w:rsidRPr="00921E75">
        <w:rPr>
          <w:rFonts w:cs="Arial"/>
          <w:bCs/>
          <w:szCs w:val="22"/>
          <w:lang w:val="en-GB"/>
        </w:rPr>
        <w:t>)</w:t>
      </w:r>
      <w:r w:rsidR="00E0592D">
        <w:rPr>
          <w:rFonts w:cs="Arial"/>
          <w:bCs/>
          <w:szCs w:val="22"/>
          <w:lang w:val="en-GB"/>
        </w:rPr>
        <w:t xml:space="preserve"> and linked to the new Agreement</w:t>
      </w:r>
      <w:r w:rsidR="00230151" w:rsidRPr="001B5EAE">
        <w:rPr>
          <w:rFonts w:cs="Arial"/>
          <w:bCs/>
          <w:szCs w:val="22"/>
          <w:lang w:val="en-GB"/>
        </w:rPr>
        <w:t xml:space="preserve"> by </w:t>
      </w:r>
      <w:r w:rsidR="00A031B1" w:rsidRPr="001B5EAE">
        <w:rPr>
          <w:rFonts w:cs="Arial"/>
          <w:bCs/>
          <w:szCs w:val="22"/>
          <w:lang w:val="en-GB"/>
        </w:rPr>
        <w:t>March 2020</w:t>
      </w:r>
      <w:r w:rsidR="00E0592D">
        <w:rPr>
          <w:rFonts w:cs="Arial"/>
          <w:bCs/>
          <w:szCs w:val="22"/>
          <w:lang w:val="en-GB"/>
        </w:rPr>
        <w:t>.</w:t>
      </w:r>
    </w:p>
    <w:p w14:paraId="39D2C0B4" w14:textId="77777777" w:rsidR="004C3BB6" w:rsidRDefault="004C3BB6">
      <w:pPr>
        <w:spacing w:after="160" w:line="259" w:lineRule="auto"/>
        <w:rPr>
          <w:rFonts w:cs="Arial"/>
          <w:b/>
          <w:bCs/>
          <w:iCs/>
          <w:color w:val="971A4B"/>
          <w:sz w:val="26"/>
          <w:szCs w:val="28"/>
          <w:lang w:eastAsia="en-AU"/>
        </w:rPr>
      </w:pPr>
      <w:r>
        <w:br w:type="page"/>
      </w:r>
    </w:p>
    <w:p w14:paraId="023A9923" w14:textId="08A703E0" w:rsidR="00041B6F" w:rsidRDefault="00161704" w:rsidP="001B5EAE">
      <w:pPr>
        <w:pStyle w:val="Heading2"/>
      </w:pPr>
      <w:bookmarkStart w:id="56" w:name="_Toc16841146"/>
      <w:r>
        <w:lastRenderedPageBreak/>
        <w:t xml:space="preserve">d. </w:t>
      </w:r>
      <w:r w:rsidR="00041B6F">
        <w:t>Short term and project funding opportunities</w:t>
      </w:r>
      <w:bookmarkEnd w:id="56"/>
      <w:r w:rsidR="00041B6F">
        <w:t xml:space="preserve"> </w:t>
      </w:r>
    </w:p>
    <w:p w14:paraId="29E97779" w14:textId="08F55687" w:rsidR="00891C0E" w:rsidRPr="004462D8" w:rsidRDefault="00891C0E" w:rsidP="00862DC3">
      <w:pPr>
        <w:spacing w:after="120"/>
        <w:rPr>
          <w:rFonts w:cs="Arial"/>
          <w:b/>
          <w:szCs w:val="22"/>
          <w:u w:val="single"/>
          <w:lang w:eastAsia="en-AU"/>
        </w:rPr>
      </w:pPr>
      <w:r w:rsidRPr="004462D8">
        <w:rPr>
          <w:rFonts w:cs="Arial"/>
          <w:b/>
          <w:szCs w:val="22"/>
          <w:u w:val="single"/>
          <w:lang w:eastAsia="en-AU"/>
        </w:rPr>
        <w:t xml:space="preserve">Proposed Change </w:t>
      </w:r>
      <w:r w:rsidR="00E17E4A" w:rsidRPr="004462D8">
        <w:rPr>
          <w:rFonts w:cs="Arial"/>
          <w:b/>
          <w:szCs w:val="22"/>
          <w:u w:val="single"/>
          <w:lang w:eastAsia="en-AU"/>
        </w:rPr>
        <w:t>1</w:t>
      </w:r>
      <w:r w:rsidR="002F06FB" w:rsidRPr="004462D8">
        <w:rPr>
          <w:rFonts w:cs="Arial"/>
          <w:b/>
          <w:szCs w:val="22"/>
          <w:u w:val="single"/>
          <w:lang w:eastAsia="en-AU"/>
        </w:rPr>
        <w:t>3</w:t>
      </w:r>
    </w:p>
    <w:p w14:paraId="2B3FAF19" w14:textId="77777777" w:rsidR="007347CD" w:rsidRDefault="004462D8" w:rsidP="00862DC3">
      <w:pPr>
        <w:spacing w:after="120"/>
        <w:jc w:val="both"/>
        <w:rPr>
          <w:rFonts w:cs="Arial"/>
          <w:bCs/>
          <w:szCs w:val="22"/>
          <w:lang w:eastAsia="en-AU"/>
        </w:rPr>
      </w:pPr>
      <w:r>
        <w:rPr>
          <w:rFonts w:cs="Arial"/>
          <w:bCs/>
          <w:szCs w:val="22"/>
          <w:lang w:eastAsia="en-AU"/>
        </w:rPr>
        <w:t xml:space="preserve">VLA will develop </w:t>
      </w:r>
      <w:r w:rsidRPr="001B5EAE">
        <w:rPr>
          <w:rFonts w:cs="Arial"/>
          <w:bCs/>
          <w:szCs w:val="22"/>
          <w:u w:val="single"/>
          <w:lang w:eastAsia="en-AU"/>
        </w:rPr>
        <w:t>a new framework for the administration of short-term funding</w:t>
      </w:r>
      <w:r>
        <w:rPr>
          <w:rFonts w:cs="Arial"/>
          <w:bCs/>
          <w:szCs w:val="22"/>
          <w:lang w:eastAsia="en-AU"/>
        </w:rPr>
        <w:t xml:space="preserve">. This framework will </w:t>
      </w:r>
      <w:r w:rsidR="00230151">
        <w:rPr>
          <w:rFonts w:cs="Arial"/>
          <w:bCs/>
          <w:szCs w:val="22"/>
          <w:lang w:eastAsia="en-AU"/>
        </w:rPr>
        <w:t>provide</w:t>
      </w:r>
      <w:r w:rsidR="007347CD">
        <w:rPr>
          <w:rFonts w:cs="Arial"/>
          <w:bCs/>
          <w:szCs w:val="22"/>
          <w:lang w:eastAsia="en-AU"/>
        </w:rPr>
        <w:t>:</w:t>
      </w:r>
    </w:p>
    <w:p w14:paraId="041CAAAF" w14:textId="4BC60686" w:rsidR="007347CD" w:rsidRDefault="007347CD" w:rsidP="008D4298">
      <w:pPr>
        <w:pStyle w:val="ListParagraph"/>
        <w:numPr>
          <w:ilvl w:val="0"/>
          <w:numId w:val="50"/>
        </w:numPr>
        <w:spacing w:after="120"/>
        <w:contextualSpacing w:val="0"/>
        <w:jc w:val="both"/>
        <w:rPr>
          <w:rFonts w:cs="Arial"/>
          <w:bCs/>
          <w:szCs w:val="22"/>
          <w:lang w:eastAsia="en-AU"/>
        </w:rPr>
      </w:pPr>
      <w:r>
        <w:rPr>
          <w:rFonts w:cs="Arial"/>
          <w:bCs/>
          <w:szCs w:val="22"/>
          <w:lang w:eastAsia="en-AU"/>
        </w:rPr>
        <w:t>G</w:t>
      </w:r>
      <w:r w:rsidR="005F4F98" w:rsidRPr="007347CD">
        <w:rPr>
          <w:rFonts w:cs="Arial"/>
          <w:bCs/>
          <w:szCs w:val="22"/>
          <w:lang w:eastAsia="en-AU"/>
        </w:rPr>
        <w:t>reater transparency (grant information and guidelines will be publicly available)</w:t>
      </w:r>
      <w:r w:rsidR="004C3BB6">
        <w:rPr>
          <w:rFonts w:cs="Arial"/>
          <w:bCs/>
          <w:szCs w:val="22"/>
          <w:lang w:eastAsia="en-AU"/>
        </w:rPr>
        <w:t>; and</w:t>
      </w:r>
      <w:r w:rsidR="005F4F98" w:rsidRPr="007347CD">
        <w:rPr>
          <w:rFonts w:cs="Arial"/>
          <w:bCs/>
          <w:szCs w:val="22"/>
          <w:lang w:eastAsia="en-AU"/>
        </w:rPr>
        <w:t xml:space="preserve"> </w:t>
      </w:r>
    </w:p>
    <w:p w14:paraId="095734B9" w14:textId="044952A6" w:rsidR="004462D8" w:rsidRPr="007347CD" w:rsidRDefault="007347CD" w:rsidP="008D4298">
      <w:pPr>
        <w:pStyle w:val="ListParagraph"/>
        <w:numPr>
          <w:ilvl w:val="0"/>
          <w:numId w:val="50"/>
        </w:numPr>
        <w:spacing w:after="120"/>
        <w:contextualSpacing w:val="0"/>
        <w:jc w:val="both"/>
        <w:rPr>
          <w:rFonts w:cs="Arial"/>
          <w:bCs/>
          <w:szCs w:val="22"/>
          <w:lang w:eastAsia="en-AU"/>
        </w:rPr>
      </w:pPr>
      <w:r>
        <w:rPr>
          <w:rFonts w:cs="Arial"/>
          <w:bCs/>
          <w:szCs w:val="22"/>
          <w:lang w:eastAsia="en-AU"/>
        </w:rPr>
        <w:t>N</w:t>
      </w:r>
      <w:r w:rsidR="005F4F98" w:rsidRPr="007347CD">
        <w:rPr>
          <w:rFonts w:cs="Arial"/>
          <w:bCs/>
          <w:szCs w:val="22"/>
          <w:lang w:eastAsia="en-AU"/>
        </w:rPr>
        <w:t>ew and improved requirements, including that CLCs will</w:t>
      </w:r>
      <w:r w:rsidR="00230151" w:rsidRPr="007347CD">
        <w:rPr>
          <w:rFonts w:cs="Arial"/>
          <w:bCs/>
          <w:szCs w:val="22"/>
          <w:lang w:eastAsia="en-AU"/>
        </w:rPr>
        <w:t xml:space="preserve"> be required to</w:t>
      </w:r>
      <w:r w:rsidR="005F4F98" w:rsidRPr="007347CD">
        <w:rPr>
          <w:rFonts w:cs="Arial"/>
          <w:bCs/>
          <w:szCs w:val="22"/>
          <w:lang w:eastAsia="en-AU"/>
        </w:rPr>
        <w:t xml:space="preserve"> pursue opportunities for better coordination and collaboration between CLCs and allied services.</w:t>
      </w:r>
    </w:p>
    <w:p w14:paraId="7C992C9A" w14:textId="516C650C" w:rsidR="00891C0E" w:rsidRDefault="00891C0E" w:rsidP="00862DC3">
      <w:pPr>
        <w:spacing w:after="120"/>
        <w:rPr>
          <w:rFonts w:cs="Arial"/>
          <w:b/>
          <w:spacing w:val="-2"/>
          <w:kern w:val="22"/>
          <w:szCs w:val="22"/>
          <w:lang w:val="en-GB"/>
        </w:rPr>
      </w:pPr>
      <w:r w:rsidRPr="004462D8">
        <w:rPr>
          <w:rFonts w:cs="Arial"/>
          <w:b/>
          <w:spacing w:val="-2"/>
          <w:kern w:val="22"/>
          <w:szCs w:val="22"/>
          <w:lang w:val="en-GB"/>
        </w:rPr>
        <w:t>Interdependencies and / or supporting measures</w:t>
      </w:r>
    </w:p>
    <w:p w14:paraId="39590364" w14:textId="29AB0CAE" w:rsidR="007347CD" w:rsidRDefault="007347CD" w:rsidP="008D4298">
      <w:pPr>
        <w:pStyle w:val="ListParagraph"/>
        <w:numPr>
          <w:ilvl w:val="0"/>
          <w:numId w:val="51"/>
        </w:numPr>
        <w:spacing w:after="120"/>
        <w:contextualSpacing w:val="0"/>
        <w:jc w:val="both"/>
        <w:rPr>
          <w:rFonts w:cs="Arial"/>
          <w:bCs/>
          <w:szCs w:val="22"/>
          <w:lang w:eastAsia="en-AU"/>
        </w:rPr>
      </w:pPr>
      <w:r w:rsidRPr="007347CD">
        <w:rPr>
          <w:rFonts w:cs="Arial"/>
          <w:bCs/>
          <w:szCs w:val="22"/>
          <w:lang w:eastAsia="en-AU"/>
        </w:rPr>
        <w:t xml:space="preserve">VLA will draft revised </w:t>
      </w:r>
      <w:r>
        <w:rPr>
          <w:rFonts w:cs="Arial"/>
          <w:bCs/>
          <w:szCs w:val="22"/>
          <w:lang w:eastAsia="en-AU"/>
        </w:rPr>
        <w:t>Expression of Interest</w:t>
      </w:r>
      <w:r w:rsidRPr="007347CD">
        <w:rPr>
          <w:rFonts w:cs="Arial"/>
          <w:bCs/>
          <w:szCs w:val="22"/>
          <w:lang w:eastAsia="en-AU"/>
        </w:rPr>
        <w:t xml:space="preserve"> </w:t>
      </w:r>
      <w:r>
        <w:rPr>
          <w:rFonts w:cs="Arial"/>
          <w:bCs/>
          <w:szCs w:val="22"/>
          <w:lang w:eastAsia="en-AU"/>
        </w:rPr>
        <w:t>templates that will be cons</w:t>
      </w:r>
      <w:r w:rsidR="008E3780">
        <w:rPr>
          <w:rFonts w:cs="Arial"/>
          <w:bCs/>
          <w:szCs w:val="22"/>
          <w:lang w:eastAsia="en-AU"/>
        </w:rPr>
        <w:t xml:space="preserve">istently </w:t>
      </w:r>
      <w:r w:rsidR="001B5EAE">
        <w:rPr>
          <w:rFonts w:cs="Arial"/>
          <w:bCs/>
          <w:szCs w:val="22"/>
          <w:lang w:eastAsia="en-AU"/>
        </w:rPr>
        <w:t xml:space="preserve">applied </w:t>
      </w:r>
      <w:r w:rsidR="001B5EAE" w:rsidRPr="007347CD">
        <w:rPr>
          <w:rFonts w:cs="Arial"/>
          <w:bCs/>
          <w:szCs w:val="22"/>
          <w:lang w:eastAsia="en-AU"/>
        </w:rPr>
        <w:t>for</w:t>
      </w:r>
      <w:r w:rsidRPr="007347CD">
        <w:rPr>
          <w:rFonts w:cs="Arial"/>
          <w:bCs/>
          <w:szCs w:val="22"/>
          <w:lang w:eastAsia="en-AU"/>
        </w:rPr>
        <w:t xml:space="preserve"> all future grants. </w:t>
      </w:r>
    </w:p>
    <w:p w14:paraId="466D686F" w14:textId="619A15CE" w:rsidR="007347CD" w:rsidRDefault="008E3780" w:rsidP="008D4298">
      <w:pPr>
        <w:pStyle w:val="ListParagraph"/>
        <w:numPr>
          <w:ilvl w:val="0"/>
          <w:numId w:val="51"/>
        </w:numPr>
        <w:spacing w:after="120"/>
        <w:contextualSpacing w:val="0"/>
        <w:jc w:val="both"/>
        <w:rPr>
          <w:rFonts w:cs="Arial"/>
          <w:bCs/>
          <w:szCs w:val="22"/>
          <w:lang w:eastAsia="en-AU"/>
        </w:rPr>
      </w:pPr>
      <w:r w:rsidRPr="008E3780">
        <w:rPr>
          <w:rFonts w:cs="Arial"/>
          <w:bCs/>
          <w:szCs w:val="22"/>
          <w:lang w:eastAsia="en-AU"/>
        </w:rPr>
        <w:t>VLA will review its Innovation and Transformation Grants Program, the International Student Worker Rights Legal Service and the CLC Temporary Visa Program, for any learnings that might inform future approaches to VLA’s administration of short-term strategic</w:t>
      </w:r>
      <w:r w:rsidR="00D070EC">
        <w:rPr>
          <w:rFonts w:cs="Arial"/>
          <w:bCs/>
          <w:szCs w:val="22"/>
          <w:lang w:eastAsia="en-AU"/>
        </w:rPr>
        <w:t xml:space="preserve"> and</w:t>
      </w:r>
      <w:r w:rsidR="00327890">
        <w:rPr>
          <w:rFonts w:cs="Arial"/>
          <w:bCs/>
          <w:szCs w:val="22"/>
          <w:lang w:eastAsia="en-AU"/>
        </w:rPr>
        <w:t xml:space="preserve"> minor</w:t>
      </w:r>
      <w:r w:rsidRPr="008E3780">
        <w:rPr>
          <w:rFonts w:cs="Arial"/>
          <w:bCs/>
          <w:szCs w:val="22"/>
          <w:lang w:eastAsia="en-AU"/>
        </w:rPr>
        <w:t xml:space="preserve"> grants. </w:t>
      </w:r>
    </w:p>
    <w:p w14:paraId="6B01077A" w14:textId="46AA30C8" w:rsidR="004C3BB6" w:rsidRPr="004C3BB6" w:rsidRDefault="00327890" w:rsidP="008D4298">
      <w:pPr>
        <w:pStyle w:val="ListParagraph"/>
        <w:numPr>
          <w:ilvl w:val="0"/>
          <w:numId w:val="51"/>
        </w:numPr>
        <w:spacing w:after="120"/>
        <w:contextualSpacing w:val="0"/>
        <w:jc w:val="both"/>
        <w:rPr>
          <w:rFonts w:cs="Arial"/>
          <w:bCs/>
          <w:szCs w:val="22"/>
          <w:lang w:eastAsia="en-AU"/>
        </w:rPr>
      </w:pPr>
      <w:r>
        <w:rPr>
          <w:rFonts w:cs="Arial"/>
          <w:bCs/>
          <w:szCs w:val="22"/>
          <w:lang w:eastAsia="en-AU"/>
        </w:rPr>
        <w:t xml:space="preserve">Standardised costings </w:t>
      </w:r>
      <w:r w:rsidR="004C3BB6" w:rsidRPr="004C3BB6">
        <w:rPr>
          <w:rFonts w:cs="Arial"/>
          <w:bCs/>
          <w:szCs w:val="22"/>
          <w:lang w:eastAsia="en-AU"/>
        </w:rPr>
        <w:t>for these grant opportunities will be considered in relation to the needs and requirements of the grant program</w:t>
      </w:r>
      <w:r w:rsidR="00A1725F">
        <w:rPr>
          <w:rFonts w:cs="Arial"/>
          <w:bCs/>
          <w:szCs w:val="22"/>
          <w:lang w:eastAsia="en-AU"/>
        </w:rPr>
        <w:t>,</w:t>
      </w:r>
      <w:r w:rsidR="004C3BB6" w:rsidRPr="004C3BB6">
        <w:rPr>
          <w:rFonts w:cs="Arial"/>
          <w:bCs/>
          <w:szCs w:val="22"/>
          <w:lang w:eastAsia="en-AU"/>
        </w:rPr>
        <w:t xml:space="preserve"> with due recognition of the special needs of rural, regional and remote services, and other costs that might be associated with making projects and services accessible to priority client groups and communities.</w:t>
      </w:r>
    </w:p>
    <w:p w14:paraId="1B51135F" w14:textId="77777777" w:rsidR="00891C0E" w:rsidRPr="00797712" w:rsidRDefault="00891C0E" w:rsidP="00862DC3">
      <w:pPr>
        <w:spacing w:after="120"/>
        <w:rPr>
          <w:rFonts w:cs="Arial"/>
          <w:b/>
          <w:szCs w:val="22"/>
          <w:lang w:val="en-GB"/>
        </w:rPr>
      </w:pPr>
      <w:r w:rsidRPr="004462D8">
        <w:rPr>
          <w:rFonts w:cs="Arial"/>
          <w:b/>
          <w:szCs w:val="22"/>
          <w:lang w:val="en-GB"/>
        </w:rPr>
        <w:t>Rationale</w:t>
      </w:r>
    </w:p>
    <w:p w14:paraId="1060EE12" w14:textId="7C1A9FE2" w:rsidR="00891C0E" w:rsidRDefault="00891C0E" w:rsidP="00862DC3">
      <w:pPr>
        <w:spacing w:after="120"/>
        <w:rPr>
          <w:rFonts w:cs="Arial"/>
          <w:szCs w:val="22"/>
          <w:u w:val="single"/>
          <w:lang w:val="en-GB"/>
        </w:rPr>
      </w:pPr>
      <w:r w:rsidRPr="00797712">
        <w:rPr>
          <w:rFonts w:cs="Arial"/>
          <w:szCs w:val="22"/>
          <w:u w:val="single"/>
          <w:lang w:val="en-GB"/>
        </w:rPr>
        <w:t>Current Practice</w:t>
      </w:r>
    </w:p>
    <w:p w14:paraId="3B2F6AEC" w14:textId="77777777" w:rsidR="00026F66" w:rsidRPr="00026F66" w:rsidRDefault="00230151" w:rsidP="008D4298">
      <w:pPr>
        <w:pStyle w:val="ListParagraph"/>
        <w:numPr>
          <w:ilvl w:val="0"/>
          <w:numId w:val="43"/>
        </w:numPr>
        <w:spacing w:after="120"/>
        <w:contextualSpacing w:val="0"/>
        <w:rPr>
          <w:rFonts w:cs="Arial"/>
          <w:szCs w:val="22"/>
          <w:lang w:val="en-GB"/>
        </w:rPr>
      </w:pPr>
      <w:r w:rsidRPr="00026F66">
        <w:rPr>
          <w:rFonts w:cs="Arial"/>
          <w:szCs w:val="22"/>
          <w:lang w:val="en-GB"/>
        </w:rPr>
        <w:t xml:space="preserve">VLA’s </w:t>
      </w:r>
      <w:r w:rsidR="00026F66" w:rsidRPr="00026F66">
        <w:rPr>
          <w:rFonts w:cs="Arial"/>
          <w:szCs w:val="22"/>
          <w:lang w:val="en-GB"/>
        </w:rPr>
        <w:t xml:space="preserve">current </w:t>
      </w:r>
      <w:r w:rsidRPr="00026F66">
        <w:rPr>
          <w:rFonts w:cs="Arial"/>
          <w:szCs w:val="22"/>
          <w:lang w:val="en-GB"/>
        </w:rPr>
        <w:t xml:space="preserve">approach </w:t>
      </w:r>
      <w:r w:rsidR="00026F66" w:rsidRPr="00026F66">
        <w:rPr>
          <w:rFonts w:cs="Arial"/>
          <w:szCs w:val="22"/>
          <w:lang w:val="en-GB"/>
        </w:rPr>
        <w:t xml:space="preserve">to the administration of short-term grants has been on a case by case basis, with the input of key stakeholders including the Federation and other funders. </w:t>
      </w:r>
    </w:p>
    <w:p w14:paraId="74C71329" w14:textId="7688FDB4" w:rsidR="00026F66" w:rsidRPr="00026F66" w:rsidRDefault="00363828" w:rsidP="008D4298">
      <w:pPr>
        <w:pStyle w:val="ListParagraph"/>
        <w:numPr>
          <w:ilvl w:val="0"/>
          <w:numId w:val="43"/>
        </w:numPr>
        <w:spacing w:after="120"/>
        <w:contextualSpacing w:val="0"/>
        <w:rPr>
          <w:rFonts w:cs="Arial"/>
          <w:szCs w:val="22"/>
          <w:lang w:val="en-GB"/>
        </w:rPr>
      </w:pPr>
      <w:r>
        <w:rPr>
          <w:rFonts w:cs="Arial"/>
          <w:szCs w:val="22"/>
          <w:lang w:val="en-GB"/>
        </w:rPr>
        <w:t xml:space="preserve">Short term grant </w:t>
      </w:r>
      <w:r w:rsidR="00026F66">
        <w:rPr>
          <w:rFonts w:cs="Arial"/>
          <w:szCs w:val="22"/>
          <w:lang w:val="en-GB"/>
        </w:rPr>
        <w:t>opportunities</w:t>
      </w:r>
      <w:r w:rsidR="00026F66" w:rsidRPr="00026F66">
        <w:rPr>
          <w:rFonts w:cs="Arial"/>
          <w:szCs w:val="22"/>
          <w:lang w:val="en-GB"/>
        </w:rPr>
        <w:t xml:space="preserve"> have generally </w:t>
      </w:r>
      <w:r>
        <w:rPr>
          <w:rFonts w:cs="Arial"/>
          <w:szCs w:val="22"/>
          <w:lang w:val="en-GB"/>
        </w:rPr>
        <w:t xml:space="preserve">been </w:t>
      </w:r>
      <w:r w:rsidR="00026F66">
        <w:rPr>
          <w:rFonts w:cs="Arial"/>
          <w:szCs w:val="22"/>
          <w:lang w:val="en-GB"/>
        </w:rPr>
        <w:t xml:space="preserve">promoted and </w:t>
      </w:r>
      <w:r w:rsidR="00026F66" w:rsidRPr="00026F66">
        <w:rPr>
          <w:rFonts w:cs="Arial"/>
          <w:szCs w:val="22"/>
          <w:lang w:val="en-GB"/>
        </w:rPr>
        <w:t>a</w:t>
      </w:r>
      <w:r w:rsidR="00026F66">
        <w:rPr>
          <w:rFonts w:cs="Arial"/>
          <w:szCs w:val="22"/>
          <w:lang w:val="en-GB"/>
        </w:rPr>
        <w:t xml:space="preserve">vailable </w:t>
      </w:r>
      <w:r w:rsidR="00026F66" w:rsidRPr="00026F66">
        <w:rPr>
          <w:rFonts w:cs="Arial"/>
          <w:szCs w:val="22"/>
          <w:lang w:val="en-GB"/>
        </w:rPr>
        <w:t>to existing CLSP funded services, or those that are members of the Federation.</w:t>
      </w:r>
    </w:p>
    <w:p w14:paraId="7199D1BF" w14:textId="2525A4D2" w:rsidR="00891C0E" w:rsidRDefault="00891C0E" w:rsidP="00862DC3">
      <w:pPr>
        <w:spacing w:after="120"/>
        <w:rPr>
          <w:rFonts w:cs="Arial"/>
          <w:szCs w:val="22"/>
          <w:u w:val="single"/>
          <w:lang w:val="en-GB"/>
        </w:rPr>
      </w:pPr>
      <w:r w:rsidRPr="00797712">
        <w:rPr>
          <w:rFonts w:cs="Arial"/>
          <w:szCs w:val="22"/>
          <w:u w:val="single"/>
          <w:lang w:val="en-GB"/>
        </w:rPr>
        <w:t>Challenges with current practice</w:t>
      </w:r>
    </w:p>
    <w:p w14:paraId="1AB919B3" w14:textId="5383CF38" w:rsidR="009F641A" w:rsidRDefault="009F641A" w:rsidP="008D4298">
      <w:pPr>
        <w:numPr>
          <w:ilvl w:val="0"/>
          <w:numId w:val="43"/>
        </w:numPr>
        <w:spacing w:after="120"/>
        <w:rPr>
          <w:rFonts w:cs="Arial"/>
          <w:szCs w:val="22"/>
          <w:lang w:val="en-GB"/>
        </w:rPr>
      </w:pPr>
      <w:r w:rsidRPr="009F641A">
        <w:rPr>
          <w:rFonts w:cs="Arial"/>
          <w:szCs w:val="22"/>
          <w:lang w:val="en-GB"/>
        </w:rPr>
        <w:t xml:space="preserve">There is no transparent framework </w:t>
      </w:r>
      <w:r>
        <w:rPr>
          <w:rFonts w:cs="Arial"/>
          <w:szCs w:val="22"/>
          <w:lang w:val="en-GB"/>
        </w:rPr>
        <w:t xml:space="preserve">and policies for the </w:t>
      </w:r>
      <w:r w:rsidRPr="009F641A">
        <w:rPr>
          <w:rFonts w:cs="Arial"/>
          <w:szCs w:val="22"/>
          <w:lang w:val="en-GB"/>
        </w:rPr>
        <w:t>for the</w:t>
      </w:r>
      <w:r>
        <w:rPr>
          <w:rFonts w:cs="Arial"/>
          <w:szCs w:val="22"/>
          <w:lang w:val="en-GB"/>
        </w:rPr>
        <w:t xml:space="preserve"> effective</w:t>
      </w:r>
      <w:r w:rsidRPr="009F641A">
        <w:rPr>
          <w:rFonts w:cs="Arial"/>
          <w:szCs w:val="22"/>
          <w:lang w:val="en-GB"/>
        </w:rPr>
        <w:t xml:space="preserve"> administration of short-term grants. </w:t>
      </w:r>
    </w:p>
    <w:p w14:paraId="7A5752BF" w14:textId="29027E10" w:rsidR="00363828" w:rsidRDefault="009F641A" w:rsidP="008D4298">
      <w:pPr>
        <w:pStyle w:val="ListParagraph"/>
        <w:numPr>
          <w:ilvl w:val="0"/>
          <w:numId w:val="43"/>
        </w:numPr>
        <w:spacing w:after="120"/>
        <w:contextualSpacing w:val="0"/>
        <w:rPr>
          <w:rFonts w:cs="Arial"/>
          <w:szCs w:val="22"/>
          <w:lang w:val="en-GB"/>
        </w:rPr>
      </w:pPr>
      <w:r w:rsidRPr="00363828">
        <w:rPr>
          <w:rFonts w:cs="Arial"/>
          <w:szCs w:val="22"/>
          <w:lang w:val="en-GB"/>
        </w:rPr>
        <w:t xml:space="preserve">VLA is currently administering grants on behalf of </w:t>
      </w:r>
      <w:r w:rsidR="008E3780">
        <w:rPr>
          <w:rFonts w:cs="Arial"/>
          <w:szCs w:val="22"/>
          <w:lang w:val="en-GB"/>
        </w:rPr>
        <w:t>Government departments other than DJCS</w:t>
      </w:r>
      <w:r w:rsidRPr="00363828">
        <w:rPr>
          <w:rFonts w:cs="Arial"/>
          <w:szCs w:val="22"/>
          <w:lang w:val="en-GB"/>
        </w:rPr>
        <w:t xml:space="preserve">. In the future, VLA </w:t>
      </w:r>
      <w:r w:rsidR="008E3780">
        <w:rPr>
          <w:rFonts w:cs="Arial"/>
          <w:szCs w:val="22"/>
          <w:lang w:val="en-GB"/>
        </w:rPr>
        <w:t xml:space="preserve">may </w:t>
      </w:r>
      <w:r w:rsidRPr="00363828">
        <w:rPr>
          <w:rFonts w:cs="Arial"/>
          <w:szCs w:val="22"/>
          <w:lang w:val="en-GB"/>
        </w:rPr>
        <w:t>undertake more of this work.</w:t>
      </w:r>
      <w:r w:rsidR="00363828">
        <w:rPr>
          <w:rFonts w:cs="Arial"/>
          <w:szCs w:val="22"/>
          <w:lang w:val="en-GB"/>
        </w:rPr>
        <w:t xml:space="preserve"> </w:t>
      </w:r>
    </w:p>
    <w:p w14:paraId="351088D8" w14:textId="5B7CC13C" w:rsidR="00891C0E" w:rsidRDefault="00891C0E" w:rsidP="00862DC3">
      <w:pPr>
        <w:spacing w:after="120"/>
        <w:rPr>
          <w:rFonts w:cs="Arial"/>
          <w:b/>
          <w:spacing w:val="-2"/>
          <w:kern w:val="22"/>
          <w:szCs w:val="22"/>
          <w:lang w:val="en-GB"/>
        </w:rPr>
      </w:pPr>
      <w:r w:rsidRPr="00797712">
        <w:rPr>
          <w:rFonts w:cs="Arial"/>
          <w:b/>
          <w:spacing w:val="-2"/>
          <w:kern w:val="22"/>
          <w:szCs w:val="22"/>
          <w:lang w:val="en-GB"/>
        </w:rPr>
        <w:t>Actions acquitted by this chang</w:t>
      </w:r>
      <w:r w:rsidR="00DD4050">
        <w:rPr>
          <w:rFonts w:cs="Arial"/>
          <w:b/>
          <w:spacing w:val="-2"/>
          <w:kern w:val="22"/>
          <w:szCs w:val="22"/>
          <w:lang w:val="en-GB"/>
        </w:rPr>
        <w:t>e</w:t>
      </w:r>
    </w:p>
    <w:p w14:paraId="371CB6C9" w14:textId="0498FE6A" w:rsidR="00DD4050" w:rsidRDefault="00DD4050" w:rsidP="00862DC3">
      <w:pPr>
        <w:spacing w:after="120"/>
        <w:rPr>
          <w:rFonts w:cs="Arial"/>
          <w:iCs/>
          <w:lang w:val="en-GB"/>
        </w:rPr>
      </w:pPr>
      <w:r w:rsidRPr="00DD4050">
        <w:rPr>
          <w:rFonts w:cs="Arial"/>
          <w:bCs/>
          <w:iCs/>
          <w:u w:val="single"/>
          <w:lang w:val="en-GB"/>
        </w:rPr>
        <w:t>Action 35</w:t>
      </w:r>
      <w:r w:rsidR="00DB7781">
        <w:rPr>
          <w:rFonts w:cs="Arial"/>
          <w:bCs/>
          <w:iCs/>
          <w:u w:val="single"/>
          <w:lang w:val="en-GB"/>
        </w:rPr>
        <w:t>:</w:t>
      </w:r>
      <w:r w:rsidRPr="00DD4050">
        <w:rPr>
          <w:rFonts w:cs="Arial"/>
          <w:b/>
          <w:iCs/>
          <w:lang w:val="en-GB"/>
        </w:rPr>
        <w:t xml:space="preserve"> </w:t>
      </w:r>
      <w:r w:rsidR="00DB7781">
        <w:rPr>
          <w:rFonts w:cs="Arial"/>
          <w:iCs/>
          <w:lang w:val="en-GB"/>
        </w:rPr>
        <w:t>D</w:t>
      </w:r>
      <w:r w:rsidRPr="00DD4050">
        <w:rPr>
          <w:rFonts w:cs="Arial"/>
          <w:iCs/>
          <w:lang w:val="en-GB"/>
        </w:rPr>
        <w:t>evelop a new framework (linked to the New Agreement) for short-term grants that improves notification, funding criteria, allocations and monitoring and reporting.</w:t>
      </w:r>
    </w:p>
    <w:p w14:paraId="4DA655AC" w14:textId="45E1F280" w:rsidR="00DD4050" w:rsidRDefault="00DD4050" w:rsidP="00862DC3">
      <w:pPr>
        <w:spacing w:after="120"/>
        <w:rPr>
          <w:rFonts w:cs="Arial"/>
          <w:iCs/>
          <w:lang w:val="en-GB"/>
        </w:rPr>
      </w:pPr>
      <w:r w:rsidRPr="00DD4050">
        <w:rPr>
          <w:rFonts w:cs="Arial"/>
          <w:bCs/>
          <w:iCs/>
          <w:u w:val="single"/>
          <w:lang w:val="en-GB"/>
        </w:rPr>
        <w:t>Action 36</w:t>
      </w:r>
      <w:r w:rsidR="00DB7781">
        <w:rPr>
          <w:rFonts w:cs="Arial"/>
          <w:bCs/>
          <w:iCs/>
          <w:u w:val="single"/>
          <w:lang w:val="en-GB"/>
        </w:rPr>
        <w:t>:</w:t>
      </w:r>
      <w:r w:rsidRPr="00CE644A">
        <w:rPr>
          <w:rFonts w:cs="Arial"/>
          <w:b/>
          <w:i/>
          <w:lang w:val="en-GB"/>
        </w:rPr>
        <w:t xml:space="preserve"> </w:t>
      </w:r>
      <w:r w:rsidR="00DB7781">
        <w:rPr>
          <w:rFonts w:cs="Arial"/>
          <w:iCs/>
          <w:lang w:val="en-GB"/>
        </w:rPr>
        <w:t>C</w:t>
      </w:r>
      <w:r w:rsidRPr="00DD4050">
        <w:rPr>
          <w:rFonts w:cs="Arial"/>
          <w:iCs/>
          <w:lang w:val="en-GB"/>
        </w:rPr>
        <w:t>onsider and promote opportunities for CLCs and VLA to collaborate through short-term funding opportunities.</w:t>
      </w:r>
    </w:p>
    <w:p w14:paraId="1B2579FA" w14:textId="08C7C4D7" w:rsidR="00DD4050" w:rsidRDefault="00DD4050" w:rsidP="00862DC3">
      <w:pPr>
        <w:spacing w:after="120"/>
        <w:rPr>
          <w:rFonts w:cs="Arial"/>
          <w:iCs/>
        </w:rPr>
      </w:pPr>
      <w:r w:rsidRPr="00DD4050">
        <w:rPr>
          <w:rFonts w:cs="Arial"/>
          <w:bCs/>
          <w:iCs/>
          <w:u w:val="single"/>
        </w:rPr>
        <w:t>Action 37</w:t>
      </w:r>
      <w:r w:rsidR="00DB7781">
        <w:rPr>
          <w:rFonts w:cs="Arial"/>
          <w:bCs/>
          <w:iCs/>
          <w:u w:val="single"/>
        </w:rPr>
        <w:t>:</w:t>
      </w:r>
      <w:r w:rsidRPr="00DD4050">
        <w:rPr>
          <w:rFonts w:cs="Arial"/>
          <w:iCs/>
        </w:rPr>
        <w:t xml:space="preserve"> VLA and CLCs will consult with each other at the start of funding cycles to ensure joint planning and the development of joint bids, where appropriate.</w:t>
      </w:r>
    </w:p>
    <w:p w14:paraId="03B25F84" w14:textId="72D72919" w:rsidR="00DD4050" w:rsidRPr="00A62205" w:rsidRDefault="00DD4050" w:rsidP="00862DC3">
      <w:pPr>
        <w:spacing w:after="120"/>
        <w:rPr>
          <w:rFonts w:cs="Arial"/>
          <w:iCs/>
          <w:lang w:val="en-GB"/>
        </w:rPr>
      </w:pPr>
      <w:r w:rsidRPr="00DD4050">
        <w:rPr>
          <w:rFonts w:cs="Arial"/>
          <w:bCs/>
          <w:iCs/>
          <w:u w:val="single"/>
          <w:lang w:val="en-GB"/>
        </w:rPr>
        <w:lastRenderedPageBreak/>
        <w:t>Action 38</w:t>
      </w:r>
      <w:r w:rsidR="00DB7781">
        <w:rPr>
          <w:rFonts w:cs="Arial"/>
          <w:bCs/>
          <w:iCs/>
          <w:u w:val="single"/>
          <w:lang w:val="en-GB"/>
        </w:rPr>
        <w:t>:</w:t>
      </w:r>
      <w:r w:rsidRPr="00DD4050">
        <w:rPr>
          <w:rFonts w:cs="Arial"/>
          <w:b/>
          <w:iCs/>
          <w:lang w:val="en-GB"/>
        </w:rPr>
        <w:t xml:space="preserve"> </w:t>
      </w:r>
      <w:r w:rsidRPr="00DD4050">
        <w:rPr>
          <w:rFonts w:cs="Arial"/>
          <w:iCs/>
          <w:lang w:val="en-GB"/>
        </w:rPr>
        <w:t>VLA will consider the additional costs that might need to be factored in for RRR centres and other centres with special needs and expenses.</w:t>
      </w:r>
    </w:p>
    <w:p w14:paraId="0DA381B0" w14:textId="77777777" w:rsidR="00F438BD" w:rsidRPr="00C12C38" w:rsidRDefault="00F438BD" w:rsidP="00862DC3">
      <w:pPr>
        <w:spacing w:after="120"/>
        <w:rPr>
          <w:rFonts w:cs="Arial"/>
          <w:b/>
          <w:szCs w:val="22"/>
        </w:rPr>
      </w:pPr>
      <w:r>
        <w:rPr>
          <w:rFonts w:cs="Arial"/>
          <w:b/>
          <w:szCs w:val="22"/>
        </w:rPr>
        <w:t>Deliverables and t</w:t>
      </w:r>
      <w:r w:rsidRPr="00C12C38">
        <w:rPr>
          <w:rFonts w:cs="Arial"/>
          <w:b/>
          <w:szCs w:val="22"/>
        </w:rPr>
        <w:t>imeframe</w:t>
      </w:r>
    </w:p>
    <w:p w14:paraId="16D1264C" w14:textId="1A0F0A66" w:rsidR="002B4319" w:rsidRDefault="009F641A" w:rsidP="008D4298">
      <w:pPr>
        <w:pStyle w:val="ListParagraph"/>
        <w:numPr>
          <w:ilvl w:val="0"/>
          <w:numId w:val="60"/>
        </w:numPr>
        <w:spacing w:after="120"/>
        <w:contextualSpacing w:val="0"/>
      </w:pPr>
      <w:r>
        <w:t>VLA will develop a new framework for the administration of short-term grants by</w:t>
      </w:r>
      <w:r w:rsidR="001B5EAE">
        <w:t xml:space="preserve"> June </w:t>
      </w:r>
      <w:r>
        <w:t>2020.</w:t>
      </w:r>
    </w:p>
    <w:p w14:paraId="6171FA1D" w14:textId="77777777" w:rsidR="002E167B" w:rsidRDefault="002E167B">
      <w:pPr>
        <w:spacing w:after="160" w:line="259" w:lineRule="auto"/>
        <w:rPr>
          <w:rFonts w:cs="Arial"/>
          <w:b/>
          <w:bCs/>
          <w:iCs/>
          <w:color w:val="971A4B"/>
          <w:sz w:val="26"/>
          <w:szCs w:val="28"/>
          <w:lang w:eastAsia="en-AU"/>
        </w:rPr>
      </w:pPr>
      <w:r>
        <w:br w:type="page"/>
      </w:r>
    </w:p>
    <w:p w14:paraId="1D118DC9" w14:textId="268764D5" w:rsidR="00041B6F" w:rsidRDefault="00DB7781" w:rsidP="00DB7781">
      <w:pPr>
        <w:pStyle w:val="Heading2"/>
        <w:spacing w:before="240" w:after="120"/>
      </w:pPr>
      <w:bookmarkStart w:id="57" w:name="_Toc16841147"/>
      <w:r>
        <w:lastRenderedPageBreak/>
        <w:t xml:space="preserve">4. </w:t>
      </w:r>
      <w:r w:rsidR="00041B6F">
        <w:t>Capacity building and technology</w:t>
      </w:r>
      <w:bookmarkEnd w:id="57"/>
      <w:r w:rsidR="00041B6F">
        <w:t xml:space="preserve"> </w:t>
      </w:r>
    </w:p>
    <w:p w14:paraId="767C626B" w14:textId="63C04491" w:rsidR="00891C0E" w:rsidRPr="00DB7781" w:rsidRDefault="00891C0E" w:rsidP="00DB7781">
      <w:pPr>
        <w:spacing w:after="120"/>
        <w:rPr>
          <w:rFonts w:cs="Arial"/>
          <w:b/>
          <w:szCs w:val="22"/>
          <w:u w:val="single"/>
          <w:lang w:eastAsia="en-AU"/>
        </w:rPr>
      </w:pPr>
      <w:r w:rsidRPr="00DB7781">
        <w:rPr>
          <w:rFonts w:cs="Arial"/>
          <w:b/>
          <w:szCs w:val="22"/>
          <w:u w:val="single"/>
          <w:lang w:eastAsia="en-AU"/>
        </w:rPr>
        <w:t xml:space="preserve">Proposed Change </w:t>
      </w:r>
      <w:r w:rsidR="00E17E4A" w:rsidRPr="00DB7781">
        <w:rPr>
          <w:rFonts w:cs="Arial"/>
          <w:b/>
          <w:szCs w:val="22"/>
          <w:u w:val="single"/>
          <w:lang w:eastAsia="en-AU"/>
        </w:rPr>
        <w:t>1</w:t>
      </w:r>
      <w:r w:rsidR="002F06FB" w:rsidRPr="00DB7781">
        <w:rPr>
          <w:rFonts w:cs="Arial"/>
          <w:b/>
          <w:szCs w:val="22"/>
          <w:u w:val="single"/>
          <w:lang w:eastAsia="en-AU"/>
        </w:rPr>
        <w:t>4</w:t>
      </w:r>
    </w:p>
    <w:p w14:paraId="7E437C91" w14:textId="2626C3AE" w:rsidR="00243B39" w:rsidRPr="00DB7781" w:rsidRDefault="00243B39" w:rsidP="00DB7781">
      <w:pPr>
        <w:spacing w:after="120"/>
        <w:rPr>
          <w:rFonts w:cs="Arial"/>
          <w:bCs/>
          <w:szCs w:val="22"/>
          <w:lang w:eastAsia="en-AU"/>
        </w:rPr>
      </w:pPr>
      <w:r w:rsidRPr="00DB7781">
        <w:rPr>
          <w:rFonts w:cs="Arial"/>
          <w:bCs/>
          <w:szCs w:val="22"/>
          <w:lang w:eastAsia="en-AU"/>
        </w:rPr>
        <w:t xml:space="preserve">VLA will </w:t>
      </w:r>
      <w:r w:rsidRPr="00DB7781">
        <w:rPr>
          <w:rFonts w:cs="Arial"/>
          <w:bCs/>
          <w:szCs w:val="22"/>
          <w:u w:val="single"/>
          <w:lang w:eastAsia="en-AU"/>
        </w:rPr>
        <w:t>establish a Capacity Building and Technology Working Group</w:t>
      </w:r>
      <w:r w:rsidR="00DB7781" w:rsidRPr="00DB7781">
        <w:rPr>
          <w:rFonts w:cs="Arial"/>
          <w:bCs/>
          <w:szCs w:val="22"/>
          <w:u w:val="single"/>
          <w:lang w:eastAsia="en-AU"/>
        </w:rPr>
        <w:t xml:space="preserve"> </w:t>
      </w:r>
      <w:r w:rsidR="00DB7781">
        <w:rPr>
          <w:rFonts w:cs="Arial"/>
          <w:bCs/>
          <w:szCs w:val="22"/>
          <w:u w:val="single"/>
          <w:lang w:eastAsia="en-AU"/>
        </w:rPr>
        <w:t>to</w:t>
      </w:r>
      <w:r w:rsidR="00DB7781" w:rsidRPr="00DB7781">
        <w:rPr>
          <w:rFonts w:cs="Arial"/>
          <w:bCs/>
          <w:szCs w:val="22"/>
          <w:u w:val="single"/>
          <w:lang w:eastAsia="en-AU"/>
        </w:rPr>
        <w:t xml:space="preserve"> support </w:t>
      </w:r>
      <w:r w:rsidR="00DB7781">
        <w:rPr>
          <w:rFonts w:cs="Arial"/>
          <w:bCs/>
          <w:szCs w:val="22"/>
          <w:u w:val="single"/>
          <w:lang w:eastAsia="en-AU"/>
        </w:rPr>
        <w:t>efforts to</w:t>
      </w:r>
      <w:r w:rsidR="00DB7781" w:rsidRPr="00DB7781">
        <w:rPr>
          <w:rFonts w:cs="Arial"/>
          <w:bCs/>
          <w:szCs w:val="22"/>
          <w:u w:val="single"/>
          <w:lang w:eastAsia="en-AU"/>
        </w:rPr>
        <w:t xml:space="preserve"> embed CLSP reforms</w:t>
      </w:r>
      <w:r w:rsidRPr="00DB7781">
        <w:rPr>
          <w:rFonts w:cs="Arial"/>
          <w:bCs/>
          <w:szCs w:val="22"/>
          <w:lang w:eastAsia="en-AU"/>
        </w:rPr>
        <w:t>. The primary task for this group will be to</w:t>
      </w:r>
      <w:r w:rsidR="00373BC1" w:rsidRPr="00DB7781">
        <w:rPr>
          <w:rFonts w:cs="Arial"/>
          <w:bCs/>
          <w:szCs w:val="22"/>
          <w:lang w:eastAsia="en-AU"/>
        </w:rPr>
        <w:t xml:space="preserve"> i</w:t>
      </w:r>
      <w:r w:rsidRPr="00DB7781">
        <w:rPr>
          <w:rFonts w:cs="Arial"/>
          <w:bCs/>
          <w:szCs w:val="22"/>
          <w:lang w:eastAsia="en-AU"/>
        </w:rPr>
        <w:t xml:space="preserve">dentify workforce development needs and opportunities, including a focus on further developing sector </w:t>
      </w:r>
      <w:r w:rsidR="0050759A" w:rsidRPr="00DB7781">
        <w:rPr>
          <w:rFonts w:cs="Arial"/>
          <w:bCs/>
          <w:szCs w:val="22"/>
          <w:lang w:eastAsia="en-AU"/>
        </w:rPr>
        <w:t>wide capability in</w:t>
      </w:r>
      <w:r w:rsidRPr="00DB7781">
        <w:rPr>
          <w:rFonts w:cs="Arial"/>
          <w:bCs/>
          <w:szCs w:val="22"/>
          <w:lang w:eastAsia="en-AU"/>
        </w:rPr>
        <w:t xml:space="preserve"> outcomes measurement and evidence-based planning</w:t>
      </w:r>
      <w:r w:rsidR="00363828" w:rsidRPr="00DB7781">
        <w:rPr>
          <w:rFonts w:cs="Arial"/>
          <w:bCs/>
          <w:szCs w:val="22"/>
          <w:lang w:eastAsia="en-AU"/>
        </w:rPr>
        <w:t>, and the effective use of technology</w:t>
      </w:r>
      <w:r w:rsidR="00DB7781" w:rsidRPr="00DB7781">
        <w:rPr>
          <w:rFonts w:cs="Arial"/>
          <w:bCs/>
          <w:szCs w:val="22"/>
          <w:lang w:eastAsia="en-AU"/>
        </w:rPr>
        <w:t xml:space="preserve"> where related to CLSP reform</w:t>
      </w:r>
      <w:r w:rsidRPr="00DB7781">
        <w:rPr>
          <w:rFonts w:cs="Arial"/>
          <w:bCs/>
          <w:szCs w:val="22"/>
          <w:lang w:eastAsia="en-AU"/>
        </w:rPr>
        <w:t>.</w:t>
      </w:r>
    </w:p>
    <w:p w14:paraId="2DD46931" w14:textId="69BD6C8C" w:rsidR="002B4319" w:rsidRPr="00DB7781" w:rsidRDefault="002B4319" w:rsidP="00DB7781">
      <w:pPr>
        <w:spacing w:after="120"/>
        <w:rPr>
          <w:rFonts w:cs="Arial"/>
          <w:bCs/>
          <w:szCs w:val="22"/>
          <w:lang w:eastAsia="en-AU"/>
        </w:rPr>
      </w:pPr>
      <w:r w:rsidRPr="00DB7781">
        <w:rPr>
          <w:rFonts w:cs="Arial"/>
          <w:bCs/>
          <w:szCs w:val="22"/>
          <w:lang w:eastAsia="en-AU"/>
        </w:rPr>
        <w:t>There is also an opportunity</w:t>
      </w:r>
      <w:r w:rsidR="00363828" w:rsidRPr="00DB7781">
        <w:rPr>
          <w:rFonts w:cs="Arial"/>
          <w:bCs/>
          <w:szCs w:val="22"/>
          <w:lang w:eastAsia="en-AU"/>
        </w:rPr>
        <w:t xml:space="preserve"> for this group</w:t>
      </w:r>
      <w:r w:rsidRPr="00DB7781">
        <w:rPr>
          <w:rFonts w:cs="Arial"/>
          <w:bCs/>
          <w:szCs w:val="22"/>
          <w:lang w:eastAsia="en-AU"/>
        </w:rPr>
        <w:t xml:space="preserve"> to consider user</w:t>
      </w:r>
      <w:r w:rsidR="00363828" w:rsidRPr="00DB7781">
        <w:rPr>
          <w:rFonts w:cs="Arial"/>
          <w:bCs/>
          <w:szCs w:val="22"/>
          <w:lang w:eastAsia="en-AU"/>
        </w:rPr>
        <w:t>-</w:t>
      </w:r>
      <w:r w:rsidR="00EF51F3" w:rsidRPr="00DB7781">
        <w:rPr>
          <w:rFonts w:cs="Arial"/>
          <w:bCs/>
          <w:szCs w:val="22"/>
          <w:lang w:eastAsia="en-AU"/>
        </w:rPr>
        <w:t>centred</w:t>
      </w:r>
      <w:r w:rsidRPr="00DB7781">
        <w:rPr>
          <w:rFonts w:cs="Arial"/>
          <w:bCs/>
          <w:szCs w:val="22"/>
          <w:lang w:eastAsia="en-AU"/>
        </w:rPr>
        <w:t xml:space="preserve"> design approaches in</w:t>
      </w:r>
      <w:r w:rsidR="00363828" w:rsidRPr="00DB7781">
        <w:rPr>
          <w:rFonts w:cs="Arial"/>
          <w:bCs/>
          <w:szCs w:val="22"/>
          <w:lang w:eastAsia="en-AU"/>
        </w:rPr>
        <w:t xml:space="preserve"> future improvements of the </w:t>
      </w:r>
      <w:r w:rsidR="00EF51F3" w:rsidRPr="00DB7781">
        <w:rPr>
          <w:rFonts w:cs="Arial"/>
          <w:bCs/>
          <w:szCs w:val="22"/>
          <w:lang w:eastAsia="en-AU"/>
        </w:rPr>
        <w:t>CLSP.</w:t>
      </w:r>
    </w:p>
    <w:p w14:paraId="1CD89870" w14:textId="382DB211" w:rsidR="00891C0E" w:rsidRPr="00DB7781" w:rsidRDefault="00891C0E" w:rsidP="00DB7781">
      <w:pPr>
        <w:spacing w:after="120"/>
        <w:rPr>
          <w:rFonts w:cs="Arial"/>
          <w:b/>
          <w:spacing w:val="-2"/>
          <w:kern w:val="22"/>
          <w:szCs w:val="22"/>
          <w:lang w:val="en-GB"/>
        </w:rPr>
      </w:pPr>
      <w:r w:rsidRPr="00DB7781">
        <w:rPr>
          <w:rFonts w:cs="Arial"/>
          <w:b/>
          <w:spacing w:val="-2"/>
          <w:kern w:val="22"/>
          <w:szCs w:val="22"/>
          <w:lang w:val="en-GB"/>
        </w:rPr>
        <w:t>Interdependencies and / or supporting measures</w:t>
      </w:r>
    </w:p>
    <w:p w14:paraId="51B1C209" w14:textId="4506F6AF" w:rsidR="00DB7781" w:rsidRPr="00DB7781" w:rsidRDefault="00DB7781" w:rsidP="008D4298">
      <w:pPr>
        <w:pStyle w:val="ListParagraph"/>
        <w:numPr>
          <w:ilvl w:val="0"/>
          <w:numId w:val="64"/>
        </w:numPr>
        <w:spacing w:after="120"/>
        <w:contextualSpacing w:val="0"/>
        <w:rPr>
          <w:rFonts w:cs="Arial"/>
          <w:b/>
          <w:spacing w:val="-2"/>
          <w:kern w:val="22"/>
          <w:szCs w:val="22"/>
          <w:lang w:val="en-GB"/>
        </w:rPr>
      </w:pPr>
      <w:r>
        <w:rPr>
          <w:rFonts w:cs="Arial"/>
          <w:color w:val="333333"/>
          <w:szCs w:val="22"/>
          <w:shd w:val="clear" w:color="auto" w:fill="FFFFFF"/>
        </w:rPr>
        <w:t xml:space="preserve">VLA is developing </w:t>
      </w:r>
      <w:r w:rsidRPr="00DB7781">
        <w:rPr>
          <w:rFonts w:cs="Arial"/>
          <w:color w:val="333333"/>
          <w:szCs w:val="22"/>
          <w:shd w:val="clear" w:color="auto" w:fill="FFFFFF"/>
        </w:rPr>
        <w:t xml:space="preserve">development an </w:t>
      </w:r>
      <w:r>
        <w:rPr>
          <w:rFonts w:cs="Arial"/>
          <w:color w:val="333333"/>
          <w:szCs w:val="22"/>
          <w:shd w:val="clear" w:color="auto" w:fill="FFFFFF"/>
        </w:rPr>
        <w:t>E</w:t>
      </w:r>
      <w:r w:rsidRPr="00DB7781">
        <w:rPr>
          <w:rFonts w:cs="Arial"/>
          <w:color w:val="333333"/>
          <w:szCs w:val="22"/>
          <w:shd w:val="clear" w:color="auto" w:fill="FFFFFF"/>
        </w:rPr>
        <w:t xml:space="preserve">ducation </w:t>
      </w:r>
      <w:r>
        <w:rPr>
          <w:rFonts w:cs="Arial"/>
          <w:color w:val="333333"/>
          <w:szCs w:val="22"/>
          <w:shd w:val="clear" w:color="auto" w:fill="FFFFFF"/>
        </w:rPr>
        <w:t>S</w:t>
      </w:r>
      <w:r w:rsidRPr="00DB7781">
        <w:rPr>
          <w:rFonts w:cs="Arial"/>
          <w:color w:val="333333"/>
          <w:szCs w:val="22"/>
          <w:shd w:val="clear" w:color="auto" w:fill="FFFFFF"/>
        </w:rPr>
        <w:t xml:space="preserve">trategy </w:t>
      </w:r>
      <w:r>
        <w:rPr>
          <w:rFonts w:cs="Arial"/>
          <w:color w:val="333333"/>
          <w:szCs w:val="22"/>
          <w:shd w:val="clear" w:color="auto" w:fill="FFFFFF"/>
        </w:rPr>
        <w:t xml:space="preserve">to </w:t>
      </w:r>
      <w:r w:rsidRPr="00DB7781">
        <w:rPr>
          <w:rFonts w:cs="Arial"/>
          <w:color w:val="333333"/>
          <w:szCs w:val="22"/>
          <w:shd w:val="clear" w:color="auto" w:fill="FFFFFF"/>
        </w:rPr>
        <w:t xml:space="preserve">assist </w:t>
      </w:r>
      <w:r>
        <w:rPr>
          <w:rFonts w:cs="Arial"/>
          <w:color w:val="333333"/>
          <w:szCs w:val="22"/>
          <w:shd w:val="clear" w:color="auto" w:fill="FFFFFF"/>
        </w:rPr>
        <w:t>VLA</w:t>
      </w:r>
      <w:r w:rsidRPr="00DB7781">
        <w:rPr>
          <w:rFonts w:cs="Arial"/>
          <w:color w:val="333333"/>
          <w:szCs w:val="22"/>
          <w:shd w:val="clear" w:color="auto" w:fill="FFFFFF"/>
        </w:rPr>
        <w:t xml:space="preserve"> to focus resources on the efficient and effective delivery of considered, quality education products</w:t>
      </w:r>
      <w:r>
        <w:rPr>
          <w:rFonts w:cs="Arial"/>
          <w:color w:val="333333"/>
          <w:szCs w:val="22"/>
          <w:shd w:val="clear" w:color="auto" w:fill="FFFFFF"/>
        </w:rPr>
        <w:t xml:space="preserve"> to VLA staff and practice partners, including CLCs. </w:t>
      </w:r>
    </w:p>
    <w:p w14:paraId="3C5CB404" w14:textId="77777777" w:rsidR="00891C0E" w:rsidRPr="00DB7781" w:rsidRDefault="00891C0E" w:rsidP="00DB7781">
      <w:pPr>
        <w:spacing w:after="120"/>
        <w:rPr>
          <w:rFonts w:cs="Arial"/>
          <w:b/>
          <w:szCs w:val="22"/>
          <w:lang w:val="en-GB"/>
        </w:rPr>
      </w:pPr>
      <w:r w:rsidRPr="00DB7781">
        <w:rPr>
          <w:rFonts w:cs="Arial"/>
          <w:b/>
          <w:szCs w:val="22"/>
          <w:lang w:val="en-GB"/>
        </w:rPr>
        <w:t>Rationale</w:t>
      </w:r>
    </w:p>
    <w:p w14:paraId="4B72C130" w14:textId="1AA16297" w:rsidR="00891C0E" w:rsidRPr="00DB7781" w:rsidRDefault="00891C0E" w:rsidP="00DB7781">
      <w:pPr>
        <w:spacing w:after="120"/>
        <w:rPr>
          <w:rFonts w:cs="Arial"/>
          <w:szCs w:val="22"/>
          <w:u w:val="single"/>
          <w:lang w:val="en-GB"/>
        </w:rPr>
      </w:pPr>
      <w:r w:rsidRPr="00DB7781">
        <w:rPr>
          <w:rFonts w:cs="Arial"/>
          <w:szCs w:val="22"/>
          <w:u w:val="single"/>
          <w:lang w:val="en-GB"/>
        </w:rPr>
        <w:t>Current Practice</w:t>
      </w:r>
    </w:p>
    <w:p w14:paraId="3C4FEA36" w14:textId="27232332" w:rsidR="00EF51F3" w:rsidRPr="00DB7781" w:rsidRDefault="00EF51F3" w:rsidP="008D4298">
      <w:pPr>
        <w:pStyle w:val="ListParagraph"/>
        <w:numPr>
          <w:ilvl w:val="0"/>
          <w:numId w:val="43"/>
        </w:numPr>
        <w:spacing w:after="120"/>
        <w:contextualSpacing w:val="0"/>
        <w:rPr>
          <w:rFonts w:cs="Arial"/>
          <w:szCs w:val="22"/>
          <w:lang w:val="en-GB"/>
        </w:rPr>
      </w:pPr>
      <w:r w:rsidRPr="00DB7781">
        <w:rPr>
          <w:rFonts w:cs="Arial"/>
          <w:szCs w:val="22"/>
          <w:lang w:val="en-GB"/>
        </w:rPr>
        <w:t xml:space="preserve">The current focus of </w:t>
      </w:r>
      <w:r w:rsidR="00DB7781" w:rsidRPr="00DB7781">
        <w:rPr>
          <w:rFonts w:cs="Arial"/>
          <w:szCs w:val="22"/>
          <w:lang w:val="en-GB"/>
        </w:rPr>
        <w:t>VLA</w:t>
      </w:r>
      <w:r w:rsidRPr="00DB7781">
        <w:rPr>
          <w:rFonts w:cs="Arial"/>
          <w:szCs w:val="22"/>
          <w:lang w:val="en-GB"/>
        </w:rPr>
        <w:t xml:space="preserve"> and the CLSP is on program administration and reform.</w:t>
      </w:r>
    </w:p>
    <w:p w14:paraId="6A4DCA45" w14:textId="56485A34" w:rsidR="00EF51F3" w:rsidRPr="00DB7781" w:rsidRDefault="00EF51F3" w:rsidP="008D4298">
      <w:pPr>
        <w:pStyle w:val="ListParagraph"/>
        <w:numPr>
          <w:ilvl w:val="0"/>
          <w:numId w:val="43"/>
        </w:numPr>
        <w:spacing w:after="120"/>
        <w:contextualSpacing w:val="0"/>
        <w:rPr>
          <w:rFonts w:cs="Arial"/>
          <w:szCs w:val="22"/>
          <w:lang w:val="en-GB"/>
        </w:rPr>
      </w:pPr>
      <w:r w:rsidRPr="00DB7781">
        <w:rPr>
          <w:rFonts w:cs="Arial"/>
          <w:szCs w:val="22"/>
          <w:lang w:val="en-GB"/>
        </w:rPr>
        <w:t xml:space="preserve">CLCs and VLA are eager to consider collaborative opportunities for capacity building </w:t>
      </w:r>
      <w:r w:rsidR="00DB7781" w:rsidRPr="00DB7781">
        <w:rPr>
          <w:rFonts w:cs="Arial"/>
          <w:szCs w:val="22"/>
          <w:lang w:val="en-GB"/>
        </w:rPr>
        <w:t>including collaboration on</w:t>
      </w:r>
      <w:r w:rsidRPr="00DB7781">
        <w:rPr>
          <w:rFonts w:cs="Arial"/>
          <w:szCs w:val="22"/>
          <w:lang w:val="en-GB"/>
        </w:rPr>
        <w:t xml:space="preserve"> the effective use of technology.</w:t>
      </w:r>
    </w:p>
    <w:p w14:paraId="445ABD54" w14:textId="4CE5F8E0" w:rsidR="00EF51F3" w:rsidRPr="00DB7781" w:rsidRDefault="00EF51F3" w:rsidP="008D4298">
      <w:pPr>
        <w:pStyle w:val="ListParagraph"/>
        <w:numPr>
          <w:ilvl w:val="0"/>
          <w:numId w:val="43"/>
        </w:numPr>
        <w:spacing w:after="120"/>
        <w:contextualSpacing w:val="0"/>
        <w:rPr>
          <w:rFonts w:cs="Arial"/>
          <w:szCs w:val="22"/>
          <w:lang w:val="en-GB"/>
        </w:rPr>
      </w:pPr>
      <w:r w:rsidRPr="00DB7781">
        <w:rPr>
          <w:rFonts w:cs="Arial"/>
          <w:szCs w:val="22"/>
          <w:lang w:val="en-GB"/>
        </w:rPr>
        <w:t xml:space="preserve">The majority of CLCs have now engaged with </w:t>
      </w:r>
      <w:r w:rsidR="00DB7781" w:rsidRPr="00DB7781">
        <w:rPr>
          <w:rFonts w:cs="Arial"/>
          <w:szCs w:val="22"/>
          <w:lang w:val="en-GB"/>
        </w:rPr>
        <w:t>Legal Help Online.</w:t>
      </w:r>
      <w:r w:rsidRPr="00DB7781">
        <w:rPr>
          <w:rFonts w:cs="Arial"/>
          <w:szCs w:val="22"/>
          <w:lang w:val="en-GB"/>
        </w:rPr>
        <w:t xml:space="preserve"> This has been an excellent opportunity for VLA and CLCs to </w:t>
      </w:r>
      <w:r w:rsidR="00363828" w:rsidRPr="00DB7781">
        <w:rPr>
          <w:rFonts w:cs="Arial"/>
          <w:szCs w:val="22"/>
          <w:lang w:val="en-GB"/>
        </w:rPr>
        <w:t xml:space="preserve">test how we </w:t>
      </w:r>
      <w:r w:rsidRPr="00DB7781">
        <w:rPr>
          <w:rFonts w:cs="Arial"/>
          <w:szCs w:val="22"/>
          <w:lang w:val="en-GB"/>
        </w:rPr>
        <w:t xml:space="preserve">work together on the development and rollout of </w:t>
      </w:r>
      <w:r w:rsidR="00363828" w:rsidRPr="00DB7781">
        <w:rPr>
          <w:rFonts w:cs="Arial"/>
          <w:szCs w:val="22"/>
          <w:lang w:val="en-GB"/>
        </w:rPr>
        <w:t>technology-based solutions</w:t>
      </w:r>
      <w:r w:rsidRPr="00DB7781">
        <w:rPr>
          <w:rFonts w:cs="Arial"/>
          <w:szCs w:val="22"/>
          <w:lang w:val="en-GB"/>
        </w:rPr>
        <w:t xml:space="preserve">. The Collaborative Services Planning work is another </w:t>
      </w:r>
      <w:r w:rsidR="00363828" w:rsidRPr="00DB7781">
        <w:rPr>
          <w:rFonts w:cs="Arial"/>
          <w:szCs w:val="22"/>
          <w:lang w:val="en-GB"/>
        </w:rPr>
        <w:t xml:space="preserve">excellent </w:t>
      </w:r>
      <w:r w:rsidRPr="00DB7781">
        <w:rPr>
          <w:rFonts w:cs="Arial"/>
          <w:szCs w:val="22"/>
          <w:lang w:val="en-GB"/>
        </w:rPr>
        <w:t>example.</w:t>
      </w:r>
    </w:p>
    <w:p w14:paraId="7CF889EB" w14:textId="0B119989" w:rsidR="00EF51F3" w:rsidRPr="00DB7781" w:rsidRDefault="00EF51F3" w:rsidP="008D4298">
      <w:pPr>
        <w:pStyle w:val="ListParagraph"/>
        <w:numPr>
          <w:ilvl w:val="0"/>
          <w:numId w:val="43"/>
        </w:numPr>
        <w:spacing w:after="120"/>
        <w:contextualSpacing w:val="0"/>
        <w:rPr>
          <w:rFonts w:cs="Arial"/>
          <w:szCs w:val="22"/>
          <w:lang w:val="en-GB"/>
        </w:rPr>
      </w:pPr>
      <w:r w:rsidRPr="00DB7781">
        <w:rPr>
          <w:rFonts w:cs="Arial"/>
          <w:szCs w:val="22"/>
          <w:lang w:val="en-GB"/>
        </w:rPr>
        <w:t>CLCs and VLA agree that there is a significant opportunity for</w:t>
      </w:r>
      <w:r w:rsidR="00363828" w:rsidRPr="00DB7781">
        <w:rPr>
          <w:rFonts w:cs="Arial"/>
          <w:szCs w:val="22"/>
          <w:lang w:val="en-GB"/>
        </w:rPr>
        <w:t xml:space="preserve"> improving</w:t>
      </w:r>
      <w:r w:rsidRPr="00DB7781">
        <w:rPr>
          <w:rFonts w:cs="Arial"/>
          <w:szCs w:val="22"/>
          <w:lang w:val="en-GB"/>
        </w:rPr>
        <w:t xml:space="preserve"> the CLSP program through the development of an online porta</w:t>
      </w:r>
      <w:r w:rsidR="00363828" w:rsidRPr="00DB7781">
        <w:rPr>
          <w:rFonts w:cs="Arial"/>
          <w:szCs w:val="22"/>
          <w:lang w:val="en-GB"/>
        </w:rPr>
        <w:t>l</w:t>
      </w:r>
      <w:r w:rsidRPr="00DB7781">
        <w:rPr>
          <w:rFonts w:cs="Arial"/>
          <w:szCs w:val="22"/>
          <w:lang w:val="en-GB"/>
        </w:rPr>
        <w:t xml:space="preserve">. </w:t>
      </w:r>
      <w:r w:rsidR="00363828" w:rsidRPr="00DB7781">
        <w:rPr>
          <w:rFonts w:cs="Arial"/>
          <w:szCs w:val="22"/>
          <w:lang w:val="en-GB"/>
        </w:rPr>
        <w:t>VLA is committed to working with the sector on the development of this tool.</w:t>
      </w:r>
    </w:p>
    <w:p w14:paraId="0C6A3013" w14:textId="4D20C37E" w:rsidR="00891C0E" w:rsidRPr="00DB7781" w:rsidRDefault="00891C0E" w:rsidP="00DB7781">
      <w:pPr>
        <w:spacing w:after="120"/>
        <w:rPr>
          <w:rFonts w:cs="Arial"/>
          <w:szCs w:val="22"/>
          <w:u w:val="single"/>
          <w:lang w:val="en-GB"/>
        </w:rPr>
      </w:pPr>
      <w:r w:rsidRPr="00DB7781">
        <w:rPr>
          <w:rFonts w:cs="Arial"/>
          <w:szCs w:val="22"/>
          <w:u w:val="single"/>
          <w:lang w:val="en-GB"/>
        </w:rPr>
        <w:t>Challenges with current practice</w:t>
      </w:r>
    </w:p>
    <w:p w14:paraId="7D7ED6EE" w14:textId="4D119612" w:rsidR="00EF51F3" w:rsidRPr="00DB7781" w:rsidRDefault="00EF51F3" w:rsidP="008D4298">
      <w:pPr>
        <w:pStyle w:val="ListParagraph"/>
        <w:numPr>
          <w:ilvl w:val="0"/>
          <w:numId w:val="43"/>
        </w:numPr>
        <w:spacing w:after="120"/>
        <w:contextualSpacing w:val="0"/>
        <w:rPr>
          <w:rFonts w:cs="Arial"/>
          <w:szCs w:val="22"/>
          <w:lang w:val="en-GB"/>
        </w:rPr>
      </w:pPr>
      <w:r w:rsidRPr="00DB7781">
        <w:rPr>
          <w:rFonts w:cs="Arial"/>
          <w:szCs w:val="22"/>
          <w:lang w:val="en-GB"/>
        </w:rPr>
        <w:t xml:space="preserve">Historically, the focus of </w:t>
      </w:r>
      <w:r w:rsidR="00DB7781" w:rsidRPr="00DB7781">
        <w:rPr>
          <w:rFonts w:cs="Arial"/>
          <w:szCs w:val="22"/>
          <w:lang w:val="en-GB"/>
        </w:rPr>
        <w:t>VLA</w:t>
      </w:r>
      <w:r w:rsidRPr="00DB7781">
        <w:rPr>
          <w:rFonts w:cs="Arial"/>
          <w:szCs w:val="22"/>
          <w:lang w:val="en-GB"/>
        </w:rPr>
        <w:t xml:space="preserve"> has been on funding administration (reporting and compliance), not program development. </w:t>
      </w:r>
    </w:p>
    <w:p w14:paraId="0608582F" w14:textId="38E6AA0E" w:rsidR="00EF51F3" w:rsidRPr="00DB7781" w:rsidRDefault="00EF51F3" w:rsidP="008D4298">
      <w:pPr>
        <w:pStyle w:val="ListParagraph"/>
        <w:numPr>
          <w:ilvl w:val="0"/>
          <w:numId w:val="43"/>
        </w:numPr>
        <w:spacing w:after="120"/>
        <w:contextualSpacing w:val="0"/>
        <w:rPr>
          <w:rFonts w:cs="Arial"/>
          <w:szCs w:val="22"/>
          <w:lang w:val="en-GB"/>
        </w:rPr>
      </w:pPr>
      <w:r w:rsidRPr="00DB7781">
        <w:rPr>
          <w:rFonts w:cs="Arial"/>
          <w:szCs w:val="22"/>
          <w:lang w:val="en-GB"/>
        </w:rPr>
        <w:t xml:space="preserve">Additionally, there has not been enough focus on user-centred design in developing the administrative components of the CLSP. </w:t>
      </w:r>
    </w:p>
    <w:p w14:paraId="60C2F003" w14:textId="22049102" w:rsidR="00891C0E" w:rsidRPr="00DB7781" w:rsidRDefault="00891C0E" w:rsidP="00DB7781">
      <w:pPr>
        <w:spacing w:after="120"/>
        <w:rPr>
          <w:rFonts w:cs="Arial"/>
          <w:b/>
          <w:spacing w:val="-2"/>
          <w:kern w:val="22"/>
          <w:szCs w:val="22"/>
          <w:lang w:val="en-GB"/>
        </w:rPr>
      </w:pPr>
      <w:r w:rsidRPr="00DB7781">
        <w:rPr>
          <w:rFonts w:cs="Arial"/>
          <w:b/>
          <w:spacing w:val="-2"/>
          <w:kern w:val="22"/>
          <w:szCs w:val="22"/>
          <w:lang w:val="en-GB"/>
        </w:rPr>
        <w:t>Actions acquitted by this change</w:t>
      </w:r>
    </w:p>
    <w:p w14:paraId="243BB765" w14:textId="29F603A6" w:rsidR="00891C0E" w:rsidRPr="00DB7781" w:rsidRDefault="00891C0E" w:rsidP="00DB7781">
      <w:pPr>
        <w:spacing w:after="120"/>
        <w:rPr>
          <w:rFonts w:cs="Arial"/>
          <w:bCs/>
          <w:iCs/>
          <w:spacing w:val="-2"/>
          <w:kern w:val="22"/>
          <w:szCs w:val="22"/>
          <w:lang w:val="en-GB"/>
        </w:rPr>
      </w:pPr>
      <w:r w:rsidRPr="00DB7781">
        <w:rPr>
          <w:rFonts w:cs="Arial"/>
          <w:bCs/>
          <w:iCs/>
          <w:spacing w:val="-2"/>
          <w:kern w:val="22"/>
          <w:szCs w:val="22"/>
          <w:u w:val="single"/>
          <w:lang w:val="en-GB"/>
        </w:rPr>
        <w:t>Action 4</w:t>
      </w:r>
      <w:r w:rsidR="00DB7781" w:rsidRPr="00DB7781">
        <w:rPr>
          <w:rFonts w:cs="Arial"/>
          <w:bCs/>
          <w:iCs/>
          <w:spacing w:val="-2"/>
          <w:kern w:val="22"/>
          <w:szCs w:val="22"/>
          <w:u w:val="single"/>
          <w:lang w:val="en-GB"/>
        </w:rPr>
        <w:t>:</w:t>
      </w:r>
      <w:r w:rsidRPr="00DB7781">
        <w:rPr>
          <w:rFonts w:cs="Arial"/>
          <w:bCs/>
          <w:i/>
          <w:spacing w:val="-2"/>
          <w:kern w:val="22"/>
          <w:szCs w:val="22"/>
          <w:u w:val="single"/>
          <w:lang w:val="en-GB"/>
        </w:rPr>
        <w:t xml:space="preserve"> </w:t>
      </w:r>
      <w:r w:rsidR="00DB7781" w:rsidRPr="00DB7781">
        <w:rPr>
          <w:rFonts w:cs="Arial"/>
          <w:bCs/>
          <w:iCs/>
          <w:spacing w:val="-2"/>
          <w:kern w:val="22"/>
          <w:szCs w:val="22"/>
          <w:lang w:val="en-GB"/>
        </w:rPr>
        <w:t>S</w:t>
      </w:r>
      <w:r w:rsidRPr="00DB7781">
        <w:rPr>
          <w:rFonts w:cs="Arial"/>
          <w:bCs/>
          <w:iCs/>
          <w:spacing w:val="-2"/>
          <w:kern w:val="22"/>
          <w:szCs w:val="22"/>
          <w:lang w:val="en-GB"/>
        </w:rPr>
        <w:t>upport workforce skill and knowledge development in evidence-based planning.</w:t>
      </w:r>
    </w:p>
    <w:p w14:paraId="7666FEF8" w14:textId="6C6A555F" w:rsidR="00891C0E" w:rsidRPr="00DB7781" w:rsidRDefault="00891C0E" w:rsidP="00DB7781">
      <w:pPr>
        <w:spacing w:after="120"/>
        <w:rPr>
          <w:rFonts w:cs="Arial"/>
          <w:bCs/>
          <w:iCs/>
          <w:spacing w:val="-2"/>
          <w:kern w:val="22"/>
          <w:szCs w:val="22"/>
          <w:lang w:val="en-GB"/>
        </w:rPr>
      </w:pPr>
      <w:r w:rsidRPr="00DB7781">
        <w:rPr>
          <w:rFonts w:cs="Arial"/>
          <w:bCs/>
          <w:iCs/>
          <w:spacing w:val="-2"/>
          <w:kern w:val="22"/>
          <w:szCs w:val="22"/>
          <w:u w:val="single"/>
          <w:lang w:val="en-GB"/>
        </w:rPr>
        <w:t>Action 10</w:t>
      </w:r>
      <w:r w:rsidR="00DB7781" w:rsidRPr="00DB7781">
        <w:rPr>
          <w:rFonts w:cs="Arial"/>
          <w:bCs/>
          <w:iCs/>
          <w:spacing w:val="-2"/>
          <w:kern w:val="22"/>
          <w:szCs w:val="22"/>
          <w:u w:val="single"/>
          <w:lang w:val="en-GB"/>
        </w:rPr>
        <w:t>:</w:t>
      </w:r>
      <w:r w:rsidR="00DB7781" w:rsidRPr="00DB7781">
        <w:rPr>
          <w:rFonts w:cs="Arial"/>
          <w:bCs/>
          <w:iCs/>
          <w:spacing w:val="-2"/>
          <w:kern w:val="22"/>
          <w:szCs w:val="22"/>
          <w:lang w:val="en-GB"/>
        </w:rPr>
        <w:t xml:space="preserve"> E</w:t>
      </w:r>
      <w:r w:rsidRPr="00DB7781">
        <w:rPr>
          <w:rFonts w:cs="Arial"/>
          <w:bCs/>
          <w:iCs/>
          <w:spacing w:val="-2"/>
          <w:kern w:val="22"/>
          <w:szCs w:val="22"/>
          <w:lang w:val="en-GB"/>
        </w:rPr>
        <w:t>nsure that CLCs have the same access as VLA does to professional tools and development opportunities.</w:t>
      </w:r>
    </w:p>
    <w:p w14:paraId="4588A60C" w14:textId="4BFFDA32" w:rsidR="0047518C" w:rsidRPr="00DB7781" w:rsidRDefault="0047518C" w:rsidP="00DB7781">
      <w:pPr>
        <w:spacing w:after="120"/>
        <w:rPr>
          <w:rFonts w:cs="Arial"/>
          <w:bCs/>
          <w:iCs/>
          <w:szCs w:val="22"/>
          <w:lang w:val="en-GB"/>
        </w:rPr>
      </w:pPr>
      <w:r w:rsidRPr="00DB7781">
        <w:rPr>
          <w:rFonts w:cs="Arial"/>
          <w:bCs/>
          <w:iCs/>
          <w:szCs w:val="22"/>
          <w:u w:val="single"/>
          <w:lang w:val="en-GB"/>
        </w:rPr>
        <w:t>Action 23</w:t>
      </w:r>
      <w:r w:rsidR="00DB7781" w:rsidRPr="00DB7781">
        <w:rPr>
          <w:rFonts w:cs="Arial"/>
          <w:bCs/>
          <w:iCs/>
          <w:szCs w:val="22"/>
          <w:u w:val="single"/>
          <w:lang w:val="en-GB"/>
        </w:rPr>
        <w:t>L</w:t>
      </w:r>
      <w:r w:rsidRPr="00DB7781">
        <w:rPr>
          <w:rFonts w:cs="Arial"/>
          <w:bCs/>
          <w:iCs/>
          <w:szCs w:val="22"/>
          <w:lang w:val="en-GB"/>
        </w:rPr>
        <w:t xml:space="preserve"> </w:t>
      </w:r>
      <w:r w:rsidR="00DB7781" w:rsidRPr="00DB7781">
        <w:rPr>
          <w:rFonts w:cs="Arial"/>
          <w:bCs/>
          <w:iCs/>
          <w:szCs w:val="22"/>
          <w:lang w:val="en-GB"/>
        </w:rPr>
        <w:t>P</w:t>
      </w:r>
      <w:r w:rsidRPr="00DB7781">
        <w:rPr>
          <w:rFonts w:cs="Arial"/>
          <w:bCs/>
          <w:iCs/>
          <w:szCs w:val="22"/>
          <w:lang w:val="en-GB"/>
        </w:rPr>
        <w:t>rioritise the development of skills and aptitude in client outcomes measurement.</w:t>
      </w:r>
    </w:p>
    <w:p w14:paraId="3D92990E" w14:textId="5406DC88" w:rsidR="00891C0E" w:rsidRPr="00DB7781" w:rsidRDefault="00891C0E" w:rsidP="00DB7781">
      <w:pPr>
        <w:spacing w:after="120"/>
        <w:rPr>
          <w:rFonts w:cs="Arial"/>
          <w:bCs/>
          <w:iCs/>
          <w:spacing w:val="-2"/>
          <w:kern w:val="22"/>
          <w:szCs w:val="22"/>
          <w:lang w:val="en-GB"/>
        </w:rPr>
      </w:pPr>
      <w:r w:rsidRPr="00DB7781">
        <w:rPr>
          <w:rFonts w:cs="Arial"/>
          <w:bCs/>
          <w:iCs/>
          <w:spacing w:val="-2"/>
          <w:kern w:val="22"/>
          <w:szCs w:val="22"/>
          <w:u w:val="single"/>
          <w:lang w:val="en-GB"/>
        </w:rPr>
        <w:t>Action 41</w:t>
      </w:r>
      <w:r w:rsidR="00DB7781" w:rsidRPr="00DB7781">
        <w:rPr>
          <w:rFonts w:cs="Arial"/>
          <w:bCs/>
          <w:iCs/>
          <w:spacing w:val="-2"/>
          <w:kern w:val="22"/>
          <w:szCs w:val="22"/>
          <w:u w:val="single"/>
          <w:lang w:val="en-GB"/>
        </w:rPr>
        <w:t>:</w:t>
      </w:r>
      <w:r w:rsidR="00DB7781" w:rsidRPr="00DB7781">
        <w:rPr>
          <w:rFonts w:cs="Arial"/>
          <w:bCs/>
          <w:iCs/>
          <w:spacing w:val="-2"/>
          <w:kern w:val="22"/>
          <w:szCs w:val="22"/>
          <w:lang w:val="en-GB"/>
        </w:rPr>
        <w:t xml:space="preserve"> </w:t>
      </w:r>
      <w:r w:rsidRPr="00DB7781">
        <w:rPr>
          <w:rFonts w:cs="Arial"/>
          <w:bCs/>
          <w:iCs/>
          <w:spacing w:val="-2"/>
          <w:kern w:val="22"/>
          <w:szCs w:val="22"/>
          <w:lang w:val="en-GB"/>
        </w:rPr>
        <w:t>VLA will take immediate action to support CLCs to get better access to professional learning and practice development tools.</w:t>
      </w:r>
    </w:p>
    <w:p w14:paraId="0774836D" w14:textId="12B0CDF3" w:rsidR="00891C0E" w:rsidRPr="00DB7781" w:rsidRDefault="00891C0E" w:rsidP="00DB7781">
      <w:pPr>
        <w:spacing w:after="120"/>
        <w:rPr>
          <w:rFonts w:cs="Arial"/>
          <w:szCs w:val="22"/>
          <w:lang w:val="en-GB"/>
        </w:rPr>
      </w:pPr>
      <w:r w:rsidRPr="00DB7781">
        <w:rPr>
          <w:rFonts w:cs="Arial"/>
          <w:szCs w:val="22"/>
          <w:u w:val="single"/>
          <w:lang w:val="en-GB"/>
        </w:rPr>
        <w:lastRenderedPageBreak/>
        <w:t>Action 42</w:t>
      </w:r>
      <w:r w:rsidRPr="00DB7781">
        <w:rPr>
          <w:rFonts w:cs="Arial"/>
          <w:szCs w:val="22"/>
          <w:lang w:val="en-GB"/>
        </w:rPr>
        <w:t xml:space="preserve"> </w:t>
      </w:r>
      <w:r w:rsidR="00DB7781" w:rsidRPr="00DB7781">
        <w:rPr>
          <w:rFonts w:cs="Arial"/>
          <w:szCs w:val="22"/>
          <w:lang w:val="en-GB"/>
        </w:rPr>
        <w:t>C</w:t>
      </w:r>
      <w:r w:rsidRPr="00DB7781">
        <w:rPr>
          <w:rFonts w:cs="Arial"/>
          <w:szCs w:val="22"/>
          <w:lang w:val="en-GB"/>
        </w:rPr>
        <w:t>onsider an appropriate dashboard and/or online portal for the CLC Funding and Development Program.</w:t>
      </w:r>
    </w:p>
    <w:p w14:paraId="61171860" w14:textId="5CB32C06" w:rsidR="00053789" w:rsidRPr="00DB7781" w:rsidRDefault="00891C0E" w:rsidP="00DB7781">
      <w:pPr>
        <w:spacing w:after="120"/>
        <w:rPr>
          <w:rFonts w:cs="Arial"/>
          <w:bCs/>
          <w:iCs/>
          <w:spacing w:val="-2"/>
          <w:kern w:val="22"/>
          <w:szCs w:val="22"/>
          <w:u w:val="single"/>
          <w:lang w:val="en-GB"/>
        </w:rPr>
      </w:pPr>
      <w:r w:rsidRPr="00DB7781">
        <w:rPr>
          <w:rFonts w:cs="Arial"/>
          <w:bCs/>
          <w:iCs/>
          <w:szCs w:val="22"/>
          <w:u w:val="single"/>
          <w:lang w:val="en-GB"/>
        </w:rPr>
        <w:t>Action 43</w:t>
      </w:r>
      <w:r w:rsidR="00DB7781" w:rsidRPr="00DB7781">
        <w:rPr>
          <w:rFonts w:cs="Arial"/>
          <w:bCs/>
          <w:iCs/>
          <w:szCs w:val="22"/>
          <w:u w:val="single"/>
          <w:lang w:val="en-GB"/>
        </w:rPr>
        <w:t>:</w:t>
      </w:r>
      <w:r w:rsidRPr="00DB7781">
        <w:rPr>
          <w:rFonts w:cs="Arial"/>
          <w:bCs/>
          <w:iCs/>
          <w:szCs w:val="22"/>
          <w:lang w:val="en-GB"/>
        </w:rPr>
        <w:t xml:space="preserve"> </w:t>
      </w:r>
      <w:r w:rsidR="00DB7781" w:rsidRPr="00DB7781">
        <w:rPr>
          <w:rFonts w:cs="Arial"/>
          <w:bCs/>
          <w:iCs/>
          <w:szCs w:val="22"/>
          <w:lang w:val="en-GB"/>
        </w:rPr>
        <w:t>E</w:t>
      </w:r>
      <w:r w:rsidRPr="00DB7781">
        <w:rPr>
          <w:rFonts w:cs="Arial"/>
          <w:bCs/>
          <w:iCs/>
          <w:szCs w:val="22"/>
          <w:lang w:val="en-GB"/>
        </w:rPr>
        <w:t>xplore opportunities for the effective use of technology in the delivery of legal services.</w:t>
      </w:r>
    </w:p>
    <w:p w14:paraId="54B2E3E6" w14:textId="77777777" w:rsidR="00F438BD" w:rsidRPr="00DB7781" w:rsidRDefault="00F438BD" w:rsidP="00DB7781">
      <w:pPr>
        <w:spacing w:after="120"/>
        <w:rPr>
          <w:rFonts w:cs="Arial"/>
          <w:b/>
          <w:szCs w:val="22"/>
        </w:rPr>
      </w:pPr>
      <w:bookmarkStart w:id="58" w:name="_Hlk16754061"/>
      <w:r w:rsidRPr="00DB7781">
        <w:rPr>
          <w:rFonts w:cs="Arial"/>
          <w:b/>
          <w:szCs w:val="22"/>
        </w:rPr>
        <w:t>Deliverables and timeframe</w:t>
      </w:r>
    </w:p>
    <w:p w14:paraId="0F371D7B" w14:textId="232EAF07" w:rsidR="00243B39" w:rsidRPr="00DB7781" w:rsidRDefault="00243B39" w:rsidP="008D4298">
      <w:pPr>
        <w:pStyle w:val="ListParagraph"/>
        <w:numPr>
          <w:ilvl w:val="0"/>
          <w:numId w:val="60"/>
        </w:numPr>
        <w:spacing w:after="120"/>
        <w:contextualSpacing w:val="0"/>
        <w:rPr>
          <w:rFonts w:cs="Arial"/>
          <w:bCs/>
          <w:szCs w:val="22"/>
          <w:lang w:val="en-GB"/>
        </w:rPr>
      </w:pPr>
      <w:r w:rsidRPr="00DB7781">
        <w:rPr>
          <w:rFonts w:cs="Arial"/>
          <w:bCs/>
          <w:szCs w:val="22"/>
          <w:lang w:val="en-GB"/>
        </w:rPr>
        <w:t>The Capacity Building and Technology Working Group is established</w:t>
      </w:r>
      <w:r w:rsidR="0047518C" w:rsidRPr="00DB7781">
        <w:rPr>
          <w:rFonts w:cs="Arial"/>
          <w:bCs/>
          <w:szCs w:val="22"/>
          <w:lang w:val="en-GB"/>
        </w:rPr>
        <w:t xml:space="preserve"> by</w:t>
      </w:r>
      <w:r w:rsidRPr="00DB7781">
        <w:rPr>
          <w:rFonts w:cs="Arial"/>
          <w:bCs/>
          <w:szCs w:val="22"/>
          <w:lang w:val="en-GB"/>
        </w:rPr>
        <w:t xml:space="preserve"> October 2019.</w:t>
      </w:r>
    </w:p>
    <w:p w14:paraId="0E6E2BD2" w14:textId="36F24761" w:rsidR="00891C0E" w:rsidRPr="00DB7781" w:rsidRDefault="00DD4050" w:rsidP="008D4298">
      <w:pPr>
        <w:pStyle w:val="ListParagraph"/>
        <w:numPr>
          <w:ilvl w:val="0"/>
          <w:numId w:val="60"/>
        </w:numPr>
        <w:spacing w:after="120"/>
        <w:contextualSpacing w:val="0"/>
        <w:rPr>
          <w:rFonts w:cs="Arial"/>
          <w:bCs/>
          <w:szCs w:val="22"/>
          <w:lang w:val="en-GB"/>
        </w:rPr>
      </w:pPr>
      <w:r w:rsidRPr="00DB7781">
        <w:rPr>
          <w:rFonts w:cs="Arial"/>
          <w:bCs/>
          <w:szCs w:val="22"/>
          <w:lang w:val="en-GB"/>
        </w:rPr>
        <w:t>CLCs</w:t>
      </w:r>
      <w:r w:rsidR="00A031B1" w:rsidRPr="00DB7781">
        <w:rPr>
          <w:rFonts w:cs="Arial"/>
          <w:bCs/>
          <w:szCs w:val="22"/>
          <w:lang w:val="en-GB"/>
        </w:rPr>
        <w:t xml:space="preserve"> are surveyed</w:t>
      </w:r>
      <w:r w:rsidRPr="00DB7781">
        <w:rPr>
          <w:rFonts w:cs="Arial"/>
          <w:bCs/>
          <w:szCs w:val="22"/>
          <w:lang w:val="en-GB"/>
        </w:rPr>
        <w:t xml:space="preserve"> about their learning objectives and needs</w:t>
      </w:r>
      <w:r w:rsidR="0047518C" w:rsidRPr="00DB7781">
        <w:rPr>
          <w:rFonts w:cs="Arial"/>
          <w:bCs/>
          <w:szCs w:val="22"/>
          <w:lang w:val="en-GB"/>
        </w:rPr>
        <w:t xml:space="preserve"> in</w:t>
      </w:r>
      <w:r w:rsidR="00327890" w:rsidRPr="00DB7781">
        <w:rPr>
          <w:rFonts w:cs="Arial"/>
          <w:bCs/>
          <w:szCs w:val="22"/>
          <w:lang w:val="en-GB"/>
        </w:rPr>
        <w:t xml:space="preserve"> relation to CLSP reform by</w:t>
      </w:r>
      <w:r w:rsidR="00243B39" w:rsidRPr="00DB7781">
        <w:rPr>
          <w:rFonts w:cs="Arial"/>
          <w:bCs/>
          <w:szCs w:val="22"/>
          <w:lang w:val="en-GB"/>
        </w:rPr>
        <w:t xml:space="preserve"> </w:t>
      </w:r>
      <w:r w:rsidR="00AE72B9" w:rsidRPr="00DB7781">
        <w:rPr>
          <w:rFonts w:cs="Arial"/>
          <w:bCs/>
          <w:szCs w:val="22"/>
          <w:lang w:val="en-GB"/>
        </w:rPr>
        <w:t>July</w:t>
      </w:r>
      <w:r w:rsidR="00243B39" w:rsidRPr="00DB7781">
        <w:rPr>
          <w:rFonts w:cs="Arial"/>
          <w:bCs/>
          <w:szCs w:val="22"/>
          <w:lang w:val="en-GB"/>
        </w:rPr>
        <w:t xml:space="preserve"> 20</w:t>
      </w:r>
      <w:r w:rsidR="00327890" w:rsidRPr="00DB7781">
        <w:rPr>
          <w:rFonts w:cs="Arial"/>
          <w:bCs/>
          <w:szCs w:val="22"/>
          <w:lang w:val="en-GB"/>
        </w:rPr>
        <w:t>20</w:t>
      </w:r>
      <w:r w:rsidR="00081499">
        <w:rPr>
          <w:rFonts w:cs="Arial"/>
          <w:bCs/>
          <w:szCs w:val="22"/>
          <w:lang w:val="en-GB"/>
        </w:rPr>
        <w:t>.</w:t>
      </w:r>
    </w:p>
    <w:p w14:paraId="25F316A8" w14:textId="04C6FDEE" w:rsidR="001B5EAE" w:rsidRPr="00DB7781" w:rsidRDefault="00AE61B9" w:rsidP="008D4298">
      <w:pPr>
        <w:pStyle w:val="ListParagraph"/>
        <w:numPr>
          <w:ilvl w:val="0"/>
          <w:numId w:val="60"/>
        </w:numPr>
        <w:spacing w:after="120"/>
        <w:contextualSpacing w:val="0"/>
        <w:rPr>
          <w:rFonts w:cs="Arial"/>
          <w:bCs/>
          <w:iCs/>
          <w:szCs w:val="22"/>
          <w:lang w:val="en-GB"/>
        </w:rPr>
      </w:pPr>
      <w:r w:rsidRPr="00DB7781">
        <w:rPr>
          <w:rFonts w:cs="Arial"/>
          <w:bCs/>
          <w:iCs/>
          <w:szCs w:val="22"/>
          <w:lang w:val="en-GB"/>
        </w:rPr>
        <w:t xml:space="preserve">The </w:t>
      </w:r>
      <w:r w:rsidR="0047518C" w:rsidRPr="00DB7781">
        <w:rPr>
          <w:rFonts w:cs="Arial"/>
          <w:bCs/>
          <w:iCs/>
          <w:szCs w:val="22"/>
          <w:lang w:val="en-GB"/>
        </w:rPr>
        <w:t>CLSP Online Portal Project Plan</w:t>
      </w:r>
      <w:r w:rsidR="00921E75" w:rsidRPr="00DB7781">
        <w:rPr>
          <w:rFonts w:cs="Arial"/>
          <w:bCs/>
          <w:iCs/>
          <w:szCs w:val="22"/>
          <w:lang w:val="en-GB"/>
        </w:rPr>
        <w:t xml:space="preserve"> is finalised</w:t>
      </w:r>
      <w:r w:rsidR="0047518C" w:rsidRPr="00DB7781">
        <w:rPr>
          <w:rFonts w:cs="Arial"/>
          <w:bCs/>
          <w:iCs/>
          <w:szCs w:val="22"/>
          <w:lang w:val="en-GB"/>
        </w:rPr>
        <w:t xml:space="preserve"> by March 2020.</w:t>
      </w:r>
    </w:p>
    <w:bookmarkEnd w:id="58"/>
    <w:p w14:paraId="0FCE3982" w14:textId="77777777" w:rsidR="001B5EAE" w:rsidRDefault="001B5EAE">
      <w:pPr>
        <w:spacing w:after="160" w:line="259" w:lineRule="auto"/>
        <w:rPr>
          <w:rFonts w:cs="Arial"/>
          <w:bCs/>
          <w:iCs/>
          <w:szCs w:val="22"/>
          <w:lang w:val="en-GB"/>
        </w:rPr>
      </w:pPr>
      <w:r>
        <w:rPr>
          <w:rFonts w:cs="Arial"/>
          <w:bCs/>
          <w:iCs/>
          <w:szCs w:val="22"/>
          <w:lang w:val="en-GB"/>
        </w:rPr>
        <w:br w:type="page"/>
      </w:r>
    </w:p>
    <w:p w14:paraId="7DAAF265" w14:textId="77777777" w:rsidR="001B5EAE" w:rsidRPr="001B5EAE" w:rsidRDefault="001B5EAE" w:rsidP="001B5EAE">
      <w:pPr>
        <w:pStyle w:val="ListParagraph"/>
        <w:spacing w:after="120"/>
        <w:rPr>
          <w:rFonts w:cs="Arial"/>
          <w:bCs/>
          <w:iCs/>
          <w:szCs w:val="22"/>
          <w:lang w:val="en-GB"/>
        </w:rPr>
      </w:pPr>
    </w:p>
    <w:p w14:paraId="66172074" w14:textId="447B00EE" w:rsidR="000340E3" w:rsidRPr="000340E3" w:rsidRDefault="00DB7781" w:rsidP="000340E3">
      <w:pPr>
        <w:pStyle w:val="Heading1"/>
      </w:pPr>
      <w:bookmarkStart w:id="59" w:name="_Toc16841148"/>
      <w:r>
        <w:t xml:space="preserve">5. </w:t>
      </w:r>
      <w:r w:rsidR="00920DE0" w:rsidRPr="001B5EAE">
        <w:t>Attachments</w:t>
      </w:r>
      <w:bookmarkEnd w:id="59"/>
      <w:r w:rsidR="00920DE0" w:rsidRPr="001B5EAE">
        <w:t xml:space="preserve"> </w:t>
      </w:r>
      <w:r w:rsidR="000340E3" w:rsidRPr="000340E3">
        <w:rPr>
          <w:sz w:val="21"/>
        </w:rPr>
        <w:tab/>
      </w:r>
      <w:r w:rsidR="000340E3" w:rsidRPr="000340E3">
        <w:rPr>
          <w:sz w:val="21"/>
        </w:rPr>
        <w:tab/>
      </w:r>
      <w:r w:rsidR="000340E3" w:rsidRPr="000340E3">
        <w:rPr>
          <w:sz w:val="21"/>
        </w:rPr>
        <w:tab/>
      </w:r>
      <w:r w:rsidR="000340E3" w:rsidRPr="000340E3">
        <w:rPr>
          <w:sz w:val="21"/>
        </w:rPr>
        <w:tab/>
      </w:r>
    </w:p>
    <w:p w14:paraId="2044FCCD" w14:textId="24319644" w:rsidR="000340E3" w:rsidRPr="000340E3" w:rsidRDefault="000340E3" w:rsidP="000340E3">
      <w:pPr>
        <w:tabs>
          <w:tab w:val="left" w:pos="720"/>
        </w:tabs>
        <w:spacing w:after="200"/>
        <w:jc w:val="center"/>
        <w:rPr>
          <w:b/>
          <w:sz w:val="24"/>
        </w:rPr>
      </w:pPr>
      <w:r>
        <w:rPr>
          <w:b/>
          <w:sz w:val="24"/>
        </w:rPr>
        <w:t xml:space="preserve">1. </w:t>
      </w:r>
      <w:r w:rsidRPr="000340E3">
        <w:rPr>
          <w:b/>
          <w:sz w:val="24"/>
        </w:rPr>
        <w:t>VLA guiding principles for CLC funding decisions</w:t>
      </w:r>
    </w:p>
    <w:p w14:paraId="360BC00F" w14:textId="3DDF8340" w:rsidR="000340E3" w:rsidRPr="000340E3" w:rsidRDefault="000340E3" w:rsidP="000340E3">
      <w:pPr>
        <w:tabs>
          <w:tab w:val="left" w:pos="720"/>
        </w:tabs>
        <w:spacing w:after="200"/>
        <w:jc w:val="center"/>
        <w:rPr>
          <w:b/>
          <w:sz w:val="21"/>
          <w:szCs w:val="21"/>
        </w:rPr>
      </w:pPr>
      <w:r w:rsidRPr="000340E3">
        <w:rPr>
          <w:b/>
          <w:sz w:val="21"/>
          <w:szCs w:val="21"/>
        </w:rPr>
        <w:t>Adopted by the VLA Board in December 2012</w:t>
      </w:r>
    </w:p>
    <w:p w14:paraId="7BD3D850" w14:textId="77777777" w:rsidR="000340E3" w:rsidRPr="000340E3" w:rsidRDefault="000340E3" w:rsidP="000340E3">
      <w:pPr>
        <w:numPr>
          <w:ilvl w:val="0"/>
          <w:numId w:val="71"/>
        </w:numPr>
        <w:spacing w:before="120" w:after="120"/>
        <w:rPr>
          <w:sz w:val="21"/>
          <w:szCs w:val="21"/>
        </w:rPr>
      </w:pPr>
      <w:r w:rsidRPr="000340E3">
        <w:rPr>
          <w:sz w:val="21"/>
          <w:szCs w:val="21"/>
        </w:rPr>
        <w:t xml:space="preserve">VLA will prioritise increases in funding to centres located in population growth areas and areas of relatively high unmet need and disadvantage </w:t>
      </w:r>
    </w:p>
    <w:p w14:paraId="091E5F3D" w14:textId="77777777" w:rsidR="000340E3" w:rsidRPr="000340E3" w:rsidRDefault="000340E3" w:rsidP="000340E3">
      <w:pPr>
        <w:numPr>
          <w:ilvl w:val="0"/>
          <w:numId w:val="71"/>
        </w:numPr>
        <w:spacing w:before="120" w:after="120"/>
        <w:rPr>
          <w:sz w:val="21"/>
          <w:szCs w:val="21"/>
        </w:rPr>
      </w:pPr>
      <w:r w:rsidRPr="000340E3">
        <w:rPr>
          <w:sz w:val="21"/>
          <w:szCs w:val="21"/>
        </w:rPr>
        <w:t xml:space="preserve">VLA will not prioritise increased funding to small generalist centres (in their current form) located close to each other and in areas that are increasingly gentrified </w:t>
      </w:r>
    </w:p>
    <w:p w14:paraId="6D386978" w14:textId="77777777" w:rsidR="000340E3" w:rsidRPr="000340E3" w:rsidRDefault="000340E3" w:rsidP="000340E3">
      <w:pPr>
        <w:numPr>
          <w:ilvl w:val="0"/>
          <w:numId w:val="71"/>
        </w:numPr>
        <w:spacing w:before="120" w:after="120"/>
        <w:rPr>
          <w:sz w:val="21"/>
          <w:szCs w:val="21"/>
        </w:rPr>
      </w:pPr>
      <w:r w:rsidRPr="000340E3">
        <w:rPr>
          <w:sz w:val="21"/>
          <w:szCs w:val="21"/>
        </w:rPr>
        <w:t>Funding will be prioritised to centres that show a willingness to implement a more efficient service-delivery model, including through shared staff or management of centres, or moves towards amalgamation of smaller centres</w:t>
      </w:r>
    </w:p>
    <w:p w14:paraId="28331748" w14:textId="77777777" w:rsidR="000340E3" w:rsidRPr="000340E3" w:rsidRDefault="000340E3" w:rsidP="000340E3">
      <w:pPr>
        <w:numPr>
          <w:ilvl w:val="0"/>
          <w:numId w:val="71"/>
        </w:numPr>
        <w:spacing w:before="120" w:after="120"/>
        <w:rPr>
          <w:sz w:val="21"/>
          <w:szCs w:val="21"/>
        </w:rPr>
      </w:pPr>
      <w:r w:rsidRPr="000340E3">
        <w:rPr>
          <w:sz w:val="21"/>
          <w:szCs w:val="21"/>
        </w:rPr>
        <w:t>Funding will be prioritised to centres that show they are more effectively targeting their services to need, including through:</w:t>
      </w:r>
    </w:p>
    <w:p w14:paraId="4B10F435" w14:textId="77777777" w:rsidR="000340E3" w:rsidRPr="000340E3" w:rsidRDefault="000340E3" w:rsidP="000340E3">
      <w:pPr>
        <w:numPr>
          <w:ilvl w:val="1"/>
          <w:numId w:val="72"/>
        </w:numPr>
        <w:tabs>
          <w:tab w:val="num" w:pos="1155"/>
        </w:tabs>
        <w:spacing w:before="120" w:after="120"/>
        <w:ind w:hanging="705"/>
        <w:rPr>
          <w:sz w:val="21"/>
          <w:szCs w:val="21"/>
        </w:rPr>
      </w:pPr>
      <w:r w:rsidRPr="000340E3">
        <w:rPr>
          <w:sz w:val="21"/>
          <w:szCs w:val="21"/>
        </w:rPr>
        <w:t>effective local legal needs assessment and planning</w:t>
      </w:r>
    </w:p>
    <w:p w14:paraId="647560EE" w14:textId="77777777" w:rsidR="000340E3" w:rsidRPr="000340E3" w:rsidRDefault="000340E3" w:rsidP="000340E3">
      <w:pPr>
        <w:numPr>
          <w:ilvl w:val="1"/>
          <w:numId w:val="72"/>
        </w:numPr>
        <w:tabs>
          <w:tab w:val="num" w:pos="1155"/>
        </w:tabs>
        <w:spacing w:before="120" w:after="120"/>
        <w:ind w:hanging="705"/>
        <w:rPr>
          <w:sz w:val="21"/>
          <w:szCs w:val="21"/>
        </w:rPr>
      </w:pPr>
      <w:r w:rsidRPr="000340E3">
        <w:rPr>
          <w:sz w:val="21"/>
          <w:szCs w:val="21"/>
        </w:rPr>
        <w:t xml:space="preserve">co-location of services in health and other settings </w:t>
      </w:r>
    </w:p>
    <w:p w14:paraId="061475D6" w14:textId="77777777" w:rsidR="000340E3" w:rsidRPr="000340E3" w:rsidRDefault="000340E3" w:rsidP="000340E3">
      <w:pPr>
        <w:numPr>
          <w:ilvl w:val="1"/>
          <w:numId w:val="72"/>
        </w:numPr>
        <w:tabs>
          <w:tab w:val="num" w:pos="1155"/>
        </w:tabs>
        <w:spacing w:before="120" w:after="120"/>
        <w:ind w:left="1155" w:hanging="420"/>
        <w:rPr>
          <w:sz w:val="21"/>
          <w:szCs w:val="21"/>
        </w:rPr>
      </w:pPr>
      <w:r w:rsidRPr="000340E3">
        <w:rPr>
          <w:sz w:val="21"/>
          <w:szCs w:val="21"/>
        </w:rPr>
        <w:t xml:space="preserve">triage using clearly articulated service guidelines, giving priority to priority clients </w:t>
      </w:r>
    </w:p>
    <w:p w14:paraId="59F95162" w14:textId="77777777" w:rsidR="000340E3" w:rsidRPr="000340E3" w:rsidRDefault="000340E3" w:rsidP="000340E3">
      <w:pPr>
        <w:numPr>
          <w:ilvl w:val="1"/>
          <w:numId w:val="72"/>
        </w:numPr>
        <w:tabs>
          <w:tab w:val="num" w:pos="1155"/>
        </w:tabs>
        <w:spacing w:before="120" w:after="120"/>
        <w:ind w:left="1155" w:hanging="420"/>
        <w:rPr>
          <w:sz w:val="21"/>
          <w:szCs w:val="21"/>
        </w:rPr>
      </w:pPr>
      <w:r w:rsidRPr="000340E3">
        <w:rPr>
          <w:sz w:val="21"/>
          <w:szCs w:val="21"/>
        </w:rPr>
        <w:t>collaboration and coordination with other legal assistance services including VLA offices</w:t>
      </w:r>
    </w:p>
    <w:p w14:paraId="4CB3F0BF" w14:textId="77777777" w:rsidR="000340E3" w:rsidRPr="000340E3" w:rsidRDefault="000340E3" w:rsidP="000340E3">
      <w:pPr>
        <w:numPr>
          <w:ilvl w:val="1"/>
          <w:numId w:val="72"/>
        </w:numPr>
        <w:tabs>
          <w:tab w:val="num" w:pos="1155"/>
        </w:tabs>
        <w:spacing w:before="120" w:after="120"/>
        <w:ind w:left="1155" w:hanging="420"/>
        <w:rPr>
          <w:sz w:val="21"/>
          <w:szCs w:val="21"/>
        </w:rPr>
      </w:pPr>
      <w:r w:rsidRPr="000340E3">
        <w:rPr>
          <w:sz w:val="21"/>
        </w:rPr>
        <w:t>undertaking effective strategic advocacy and legal education work targeted to legal need in their community, rather than just advice services</w:t>
      </w:r>
    </w:p>
    <w:p w14:paraId="2E27A88E" w14:textId="3473A4B3" w:rsidR="000340E3" w:rsidRDefault="000340E3" w:rsidP="000340E3">
      <w:pPr>
        <w:numPr>
          <w:ilvl w:val="0"/>
          <w:numId w:val="71"/>
        </w:numPr>
        <w:spacing w:before="120" w:after="120"/>
        <w:rPr>
          <w:sz w:val="21"/>
          <w:szCs w:val="21"/>
        </w:rPr>
      </w:pPr>
      <w:r w:rsidRPr="000340E3">
        <w:rPr>
          <w:sz w:val="21"/>
          <w:szCs w:val="21"/>
        </w:rPr>
        <w:t>VLA will require centres to demonstrate how they develop, maintain and evaluate the quality of their service delivery and its outcomes.</w:t>
      </w:r>
    </w:p>
    <w:p w14:paraId="53822E0F" w14:textId="442DD6C8" w:rsidR="000340E3" w:rsidRDefault="000340E3" w:rsidP="000340E3">
      <w:pPr>
        <w:spacing w:before="120" w:after="120"/>
        <w:rPr>
          <w:sz w:val="21"/>
          <w:szCs w:val="21"/>
        </w:rPr>
      </w:pPr>
    </w:p>
    <w:p w14:paraId="2D958EA0" w14:textId="5D8D4D0A" w:rsidR="000340E3" w:rsidRDefault="000340E3" w:rsidP="000340E3">
      <w:pPr>
        <w:spacing w:before="120" w:after="120"/>
        <w:rPr>
          <w:sz w:val="21"/>
          <w:szCs w:val="21"/>
        </w:rPr>
      </w:pPr>
    </w:p>
    <w:p w14:paraId="10D16C53" w14:textId="4D357103" w:rsidR="000340E3" w:rsidRDefault="000340E3" w:rsidP="000340E3">
      <w:pPr>
        <w:spacing w:before="120" w:after="120"/>
        <w:rPr>
          <w:sz w:val="21"/>
          <w:szCs w:val="21"/>
        </w:rPr>
      </w:pPr>
    </w:p>
    <w:p w14:paraId="163D5729" w14:textId="4A4575EB" w:rsidR="000340E3" w:rsidRDefault="000340E3" w:rsidP="000340E3">
      <w:pPr>
        <w:spacing w:before="120" w:after="120"/>
        <w:rPr>
          <w:sz w:val="21"/>
          <w:szCs w:val="21"/>
        </w:rPr>
      </w:pPr>
    </w:p>
    <w:p w14:paraId="65C990C9" w14:textId="1D5E8566" w:rsidR="000340E3" w:rsidRDefault="000340E3" w:rsidP="000340E3">
      <w:pPr>
        <w:spacing w:before="120" w:after="120"/>
        <w:rPr>
          <w:sz w:val="21"/>
          <w:szCs w:val="21"/>
        </w:rPr>
      </w:pPr>
    </w:p>
    <w:p w14:paraId="4E305399" w14:textId="2F04019B" w:rsidR="000340E3" w:rsidRDefault="000340E3" w:rsidP="000340E3">
      <w:pPr>
        <w:spacing w:before="120" w:after="120"/>
        <w:rPr>
          <w:sz w:val="21"/>
          <w:szCs w:val="21"/>
        </w:rPr>
      </w:pPr>
    </w:p>
    <w:p w14:paraId="47BE55CC" w14:textId="6BEE5FAE" w:rsidR="000340E3" w:rsidRDefault="000340E3" w:rsidP="000340E3">
      <w:pPr>
        <w:spacing w:before="120" w:after="120"/>
        <w:rPr>
          <w:sz w:val="21"/>
          <w:szCs w:val="21"/>
        </w:rPr>
      </w:pPr>
    </w:p>
    <w:p w14:paraId="32D9779E" w14:textId="5BCEC755" w:rsidR="000340E3" w:rsidRDefault="000340E3" w:rsidP="000340E3">
      <w:pPr>
        <w:spacing w:before="120" w:after="120"/>
        <w:rPr>
          <w:sz w:val="21"/>
          <w:szCs w:val="21"/>
        </w:rPr>
      </w:pPr>
    </w:p>
    <w:p w14:paraId="26C1E70A" w14:textId="77C93855" w:rsidR="000340E3" w:rsidRDefault="000340E3" w:rsidP="000340E3">
      <w:pPr>
        <w:spacing w:before="120" w:after="120"/>
        <w:rPr>
          <w:sz w:val="21"/>
          <w:szCs w:val="21"/>
        </w:rPr>
      </w:pPr>
    </w:p>
    <w:p w14:paraId="7D82FC94" w14:textId="77777777" w:rsidR="000340E3" w:rsidRPr="000340E3" w:rsidRDefault="000340E3" w:rsidP="000340E3">
      <w:pPr>
        <w:spacing w:before="120" w:after="120"/>
        <w:rPr>
          <w:sz w:val="21"/>
          <w:szCs w:val="21"/>
        </w:rPr>
      </w:pPr>
    </w:p>
    <w:p w14:paraId="5782291B" w14:textId="0017F840" w:rsidR="00920DE0" w:rsidRPr="001B5EAE" w:rsidRDefault="00920DE0" w:rsidP="002C2D8F"/>
    <w:p w14:paraId="071A5B5A" w14:textId="77777777" w:rsidR="000340E3" w:rsidRDefault="000340E3" w:rsidP="00970DE4">
      <w:pPr>
        <w:spacing w:after="120"/>
        <w:jc w:val="center"/>
      </w:pPr>
    </w:p>
    <w:p w14:paraId="00BB023D" w14:textId="580C7A93" w:rsidR="00970DE4" w:rsidRPr="00970DE4" w:rsidRDefault="000340E3" w:rsidP="00970DE4">
      <w:pPr>
        <w:spacing w:after="120"/>
        <w:jc w:val="center"/>
        <w:rPr>
          <w:b/>
          <w:sz w:val="24"/>
        </w:rPr>
      </w:pPr>
      <w:r>
        <w:rPr>
          <w:b/>
          <w:sz w:val="24"/>
        </w:rPr>
        <w:lastRenderedPageBreak/>
        <w:t xml:space="preserve">2. </w:t>
      </w:r>
      <w:r w:rsidR="00970DE4" w:rsidRPr="00970DE4">
        <w:rPr>
          <w:b/>
          <w:sz w:val="24"/>
        </w:rPr>
        <w:t>Victoria Legal Aid Policy Framework:</w:t>
      </w:r>
    </w:p>
    <w:p w14:paraId="21519576" w14:textId="77777777" w:rsidR="00970DE4" w:rsidRPr="00970DE4" w:rsidRDefault="00970DE4" w:rsidP="00970DE4">
      <w:pPr>
        <w:spacing w:after="120"/>
        <w:jc w:val="center"/>
        <w:rPr>
          <w:b/>
          <w:sz w:val="24"/>
        </w:rPr>
      </w:pPr>
      <w:r w:rsidRPr="00970DE4">
        <w:rPr>
          <w:b/>
          <w:sz w:val="24"/>
        </w:rPr>
        <w:t xml:space="preserve">responding to concerns about CLC operations or performance </w:t>
      </w:r>
    </w:p>
    <w:p w14:paraId="51DF854B" w14:textId="77777777" w:rsidR="00970DE4" w:rsidRPr="00970DE4" w:rsidRDefault="00970DE4" w:rsidP="00970DE4">
      <w:pPr>
        <w:rPr>
          <w:b/>
          <w:sz w:val="21"/>
          <w:szCs w:val="21"/>
        </w:rPr>
      </w:pPr>
    </w:p>
    <w:p w14:paraId="070960C9" w14:textId="77777777" w:rsidR="00970DE4" w:rsidRPr="00970DE4" w:rsidRDefault="00970DE4" w:rsidP="00970DE4">
      <w:pPr>
        <w:spacing w:after="120"/>
        <w:rPr>
          <w:b/>
          <w:sz w:val="21"/>
          <w:szCs w:val="21"/>
        </w:rPr>
      </w:pPr>
      <w:r w:rsidRPr="00970DE4">
        <w:rPr>
          <w:b/>
          <w:sz w:val="21"/>
          <w:szCs w:val="21"/>
        </w:rPr>
        <w:t>Context</w:t>
      </w:r>
    </w:p>
    <w:p w14:paraId="0DD2A23D" w14:textId="77777777" w:rsidR="00970DE4" w:rsidRPr="00970DE4" w:rsidRDefault="00970DE4" w:rsidP="00970DE4">
      <w:pPr>
        <w:spacing w:after="120"/>
        <w:rPr>
          <w:sz w:val="21"/>
          <w:szCs w:val="21"/>
        </w:rPr>
      </w:pPr>
      <w:r w:rsidRPr="00970DE4">
        <w:rPr>
          <w:sz w:val="21"/>
          <w:szCs w:val="21"/>
        </w:rPr>
        <w:t xml:space="preserve">Under the </w:t>
      </w:r>
      <w:r w:rsidRPr="00970DE4">
        <w:rPr>
          <w:i/>
          <w:sz w:val="21"/>
          <w:szCs w:val="21"/>
        </w:rPr>
        <w:t>Legal Aid Act 1978</w:t>
      </w:r>
      <w:r w:rsidRPr="00970DE4">
        <w:rPr>
          <w:sz w:val="21"/>
          <w:szCs w:val="21"/>
        </w:rPr>
        <w:t xml:space="preserve">, Victoria Legal Aid (VLA) is obliged to ensure that legal assistance is provided in the most efficient and effective way, including where the Legal Aid fund is provided to community legal centres (CLCs). </w:t>
      </w:r>
    </w:p>
    <w:p w14:paraId="64A6BFDF" w14:textId="77777777" w:rsidR="00970DE4" w:rsidRPr="00970DE4" w:rsidRDefault="00970DE4" w:rsidP="00970DE4">
      <w:pPr>
        <w:spacing w:after="120"/>
        <w:rPr>
          <w:sz w:val="21"/>
          <w:szCs w:val="21"/>
        </w:rPr>
      </w:pPr>
      <w:r w:rsidRPr="00970DE4">
        <w:rPr>
          <w:sz w:val="21"/>
          <w:szCs w:val="21"/>
        </w:rPr>
        <w:t>VLA also has a responsibility to ensure that CLCs receiving VLA, Victorian Government and Commonwealth CLSP funds are meeting their obligations under their CLSP Service Agreements and providing appropriate services to their target communities.</w:t>
      </w:r>
    </w:p>
    <w:p w14:paraId="6C1BB350" w14:textId="6F49D33A" w:rsidR="00970DE4" w:rsidRPr="00970DE4" w:rsidRDefault="00970DE4" w:rsidP="00970DE4">
      <w:pPr>
        <w:spacing w:after="120"/>
        <w:rPr>
          <w:sz w:val="21"/>
          <w:szCs w:val="21"/>
        </w:rPr>
      </w:pPr>
      <w:r w:rsidRPr="00970DE4">
        <w:rPr>
          <w:sz w:val="21"/>
          <w:szCs w:val="21"/>
        </w:rPr>
        <w:t xml:space="preserve">The CLSP Service Agreement provides VLA with authority </w:t>
      </w:r>
      <w:r w:rsidR="007C04DF" w:rsidRPr="00970DE4">
        <w:rPr>
          <w:sz w:val="21"/>
          <w:szCs w:val="21"/>
        </w:rPr>
        <w:t>to</w:t>
      </w:r>
      <w:r w:rsidRPr="00970DE4">
        <w:rPr>
          <w:sz w:val="21"/>
          <w:szCs w:val="21"/>
        </w:rPr>
        <w:t xml:space="preserve"> assess and approve workplans, audit and review CLCs, suspend or withhold funds, allege breaches and/or terminate agreements. The current service agreement provides limited detail in respect of the approach VLA ordinarily intends to take, where the quality of the services provided by a CLC is in issue or where there are other serious concerns about performance.</w:t>
      </w:r>
    </w:p>
    <w:p w14:paraId="7DBAF414" w14:textId="47887646" w:rsidR="00970DE4" w:rsidRPr="00970DE4" w:rsidRDefault="00970DE4" w:rsidP="00970DE4">
      <w:pPr>
        <w:spacing w:after="120"/>
        <w:rPr>
          <w:sz w:val="21"/>
          <w:szCs w:val="21"/>
        </w:rPr>
      </w:pPr>
      <w:r w:rsidRPr="00970DE4">
        <w:rPr>
          <w:sz w:val="21"/>
          <w:szCs w:val="21"/>
        </w:rPr>
        <w:t xml:space="preserve">This policy framework sets out VLA’s intentions where it holds concerns about a centre’s performance or </w:t>
      </w:r>
      <w:r w:rsidR="000340E3" w:rsidRPr="00970DE4">
        <w:rPr>
          <w:sz w:val="21"/>
          <w:szCs w:val="21"/>
        </w:rPr>
        <w:t>operation and</w:t>
      </w:r>
      <w:r w:rsidRPr="00970DE4">
        <w:rPr>
          <w:sz w:val="21"/>
          <w:szCs w:val="21"/>
        </w:rPr>
        <w:t xml:space="preserve"> is intended to apply to instances in which VLA may seek to act in respect of a centre of concern.</w:t>
      </w:r>
    </w:p>
    <w:p w14:paraId="08329263" w14:textId="77777777" w:rsidR="00970DE4" w:rsidRPr="00970DE4" w:rsidRDefault="00970DE4" w:rsidP="00970DE4">
      <w:pPr>
        <w:spacing w:after="120"/>
        <w:rPr>
          <w:sz w:val="21"/>
          <w:szCs w:val="21"/>
        </w:rPr>
      </w:pPr>
      <w:r w:rsidRPr="00970DE4">
        <w:rPr>
          <w:sz w:val="21"/>
          <w:szCs w:val="21"/>
        </w:rPr>
        <w:t xml:space="preserve">It is important that VLA has confidence that funds being provided to CLCs are being efficiently and effectively spent and managed. It is also important that CLCs have confidence in the process VLA uses in reaching decisions about funding to CLCs and particularly in dealing with CLCs that are experiencing problems or may be in breach of their service agreement. Where this occurs, VLA will, where possible: </w:t>
      </w:r>
    </w:p>
    <w:p w14:paraId="1726A1D4" w14:textId="77777777" w:rsidR="00970DE4" w:rsidRPr="00970DE4" w:rsidRDefault="00970DE4" w:rsidP="008D4298">
      <w:pPr>
        <w:numPr>
          <w:ilvl w:val="0"/>
          <w:numId w:val="65"/>
        </w:numPr>
        <w:spacing w:after="120"/>
        <w:rPr>
          <w:sz w:val="21"/>
          <w:szCs w:val="21"/>
        </w:rPr>
      </w:pPr>
      <w:r w:rsidRPr="00970DE4">
        <w:rPr>
          <w:sz w:val="21"/>
          <w:szCs w:val="21"/>
        </w:rPr>
        <w:t>notify the CLC promptly of concerns regarding performance and possible breaches of the service agreement, providing an outline of the basis for the concerns</w:t>
      </w:r>
    </w:p>
    <w:p w14:paraId="401B0EE4" w14:textId="77777777" w:rsidR="00970DE4" w:rsidRPr="00970DE4" w:rsidRDefault="00970DE4" w:rsidP="008D4298">
      <w:pPr>
        <w:numPr>
          <w:ilvl w:val="0"/>
          <w:numId w:val="65"/>
        </w:numPr>
        <w:spacing w:after="120"/>
        <w:rPr>
          <w:sz w:val="21"/>
          <w:szCs w:val="21"/>
        </w:rPr>
      </w:pPr>
      <w:r w:rsidRPr="00970DE4">
        <w:rPr>
          <w:sz w:val="21"/>
          <w:szCs w:val="21"/>
        </w:rPr>
        <w:t xml:space="preserve">give the CLC opportunities and support to remedy or address these issues  </w:t>
      </w:r>
    </w:p>
    <w:p w14:paraId="6917289A" w14:textId="77777777" w:rsidR="00970DE4" w:rsidRPr="00970DE4" w:rsidRDefault="00970DE4" w:rsidP="008D4298">
      <w:pPr>
        <w:numPr>
          <w:ilvl w:val="0"/>
          <w:numId w:val="65"/>
        </w:numPr>
        <w:spacing w:after="120"/>
        <w:rPr>
          <w:sz w:val="21"/>
          <w:szCs w:val="21"/>
        </w:rPr>
      </w:pPr>
      <w:r w:rsidRPr="00970DE4">
        <w:rPr>
          <w:sz w:val="21"/>
          <w:szCs w:val="21"/>
        </w:rPr>
        <w:t xml:space="preserve">give the CLC reasonable notice of any proposed decision likely to have a significant detrimental impact on the CLC and the opportunity to respond before a final decision is made. </w:t>
      </w:r>
    </w:p>
    <w:p w14:paraId="387D8BBD" w14:textId="77777777" w:rsidR="00970DE4" w:rsidRPr="00970DE4" w:rsidRDefault="00970DE4" w:rsidP="00970DE4">
      <w:pPr>
        <w:spacing w:after="120"/>
        <w:rPr>
          <w:b/>
          <w:sz w:val="21"/>
          <w:szCs w:val="21"/>
        </w:rPr>
      </w:pPr>
      <w:r w:rsidRPr="00970DE4">
        <w:rPr>
          <w:b/>
          <w:sz w:val="21"/>
          <w:szCs w:val="21"/>
        </w:rPr>
        <w:t xml:space="preserve">What is a ‘centre of concern’? </w:t>
      </w:r>
    </w:p>
    <w:p w14:paraId="4366ABCD" w14:textId="6474C73E" w:rsidR="00970DE4" w:rsidRPr="00970DE4" w:rsidRDefault="00970DE4" w:rsidP="00970DE4">
      <w:pPr>
        <w:spacing w:after="120"/>
        <w:rPr>
          <w:sz w:val="21"/>
          <w:szCs w:val="21"/>
        </w:rPr>
      </w:pPr>
      <w:r w:rsidRPr="00970DE4">
        <w:rPr>
          <w:sz w:val="21"/>
          <w:szCs w:val="21"/>
        </w:rPr>
        <w:t xml:space="preserve">VLA monitors the performance of CLCs in </w:t>
      </w:r>
      <w:r w:rsidR="007C04DF" w:rsidRPr="00970DE4">
        <w:rPr>
          <w:sz w:val="21"/>
          <w:szCs w:val="21"/>
        </w:rPr>
        <w:t>several</w:t>
      </w:r>
      <w:r w:rsidRPr="00970DE4">
        <w:rPr>
          <w:sz w:val="21"/>
          <w:szCs w:val="21"/>
        </w:rPr>
        <w:t xml:space="preserve"> ways. These include through the review of plans, budgets and reports from CLCs under the service agreement, through visits and other meetings with CLC staff and boards / committees of management, through the receipt of feedback about CLC performance and the receipt of complaints about CLCs. </w:t>
      </w:r>
    </w:p>
    <w:p w14:paraId="54D99EA7" w14:textId="77777777" w:rsidR="00970DE4" w:rsidRPr="00970DE4" w:rsidRDefault="00970DE4" w:rsidP="00970DE4">
      <w:pPr>
        <w:spacing w:after="120"/>
        <w:rPr>
          <w:sz w:val="21"/>
          <w:szCs w:val="21"/>
        </w:rPr>
      </w:pPr>
      <w:r w:rsidRPr="00970DE4">
        <w:rPr>
          <w:sz w:val="21"/>
          <w:szCs w:val="21"/>
        </w:rPr>
        <w:t xml:space="preserve">The following list provides examples of issues that may lead VLA to become concerned about a CLC: </w:t>
      </w:r>
    </w:p>
    <w:p w14:paraId="3BA85BF0" w14:textId="77777777" w:rsidR="00970DE4" w:rsidRPr="00970DE4" w:rsidRDefault="00970DE4" w:rsidP="008D4298">
      <w:pPr>
        <w:numPr>
          <w:ilvl w:val="0"/>
          <w:numId w:val="65"/>
        </w:numPr>
        <w:spacing w:after="120"/>
        <w:rPr>
          <w:sz w:val="21"/>
          <w:szCs w:val="21"/>
        </w:rPr>
      </w:pPr>
      <w:r w:rsidRPr="00970DE4">
        <w:rPr>
          <w:sz w:val="21"/>
          <w:szCs w:val="21"/>
        </w:rPr>
        <w:lastRenderedPageBreak/>
        <w:t>Repeated failure to lodge plans and reports due under the service agreement, on time and to a standard acceptable to VLA</w:t>
      </w:r>
      <w:r w:rsidRPr="00970DE4">
        <w:rPr>
          <w:sz w:val="21"/>
          <w:szCs w:val="21"/>
          <w:vertAlign w:val="superscript"/>
        </w:rPr>
        <w:footnoteReference w:id="2"/>
      </w:r>
    </w:p>
    <w:p w14:paraId="44DBD5E9" w14:textId="77777777" w:rsidR="00970DE4" w:rsidRPr="00970DE4" w:rsidRDefault="00970DE4" w:rsidP="008D4298">
      <w:pPr>
        <w:numPr>
          <w:ilvl w:val="0"/>
          <w:numId w:val="65"/>
        </w:numPr>
        <w:spacing w:after="120"/>
        <w:rPr>
          <w:sz w:val="21"/>
          <w:szCs w:val="21"/>
        </w:rPr>
      </w:pPr>
      <w:r w:rsidRPr="00970DE4">
        <w:rPr>
          <w:sz w:val="21"/>
          <w:szCs w:val="21"/>
        </w:rPr>
        <w:t>Failure to effectively target resources via evidence-based plans, casework guidelines, service delivery structures or other methods that have been informed by adequate planning and analysis of legal need</w:t>
      </w:r>
    </w:p>
    <w:p w14:paraId="40AA2FAD" w14:textId="77777777" w:rsidR="00970DE4" w:rsidRPr="00970DE4" w:rsidRDefault="00970DE4" w:rsidP="008D4298">
      <w:pPr>
        <w:numPr>
          <w:ilvl w:val="0"/>
          <w:numId w:val="65"/>
        </w:numPr>
        <w:spacing w:after="120"/>
        <w:rPr>
          <w:sz w:val="21"/>
          <w:szCs w:val="21"/>
        </w:rPr>
      </w:pPr>
      <w:r w:rsidRPr="00970DE4">
        <w:rPr>
          <w:sz w:val="21"/>
          <w:szCs w:val="21"/>
        </w:rPr>
        <w:t>Sustained poor client, case and other activity outputs or outcomes or failure to meet targets</w:t>
      </w:r>
    </w:p>
    <w:p w14:paraId="5BF3C621" w14:textId="77777777" w:rsidR="00970DE4" w:rsidRPr="00970DE4" w:rsidRDefault="00970DE4" w:rsidP="008D4298">
      <w:pPr>
        <w:numPr>
          <w:ilvl w:val="0"/>
          <w:numId w:val="65"/>
        </w:numPr>
        <w:spacing w:after="120"/>
        <w:rPr>
          <w:sz w:val="21"/>
          <w:szCs w:val="21"/>
        </w:rPr>
      </w:pPr>
      <w:r w:rsidRPr="00970DE4">
        <w:rPr>
          <w:sz w:val="21"/>
          <w:szCs w:val="21"/>
        </w:rPr>
        <w:t>Poor financial management or reporting (including consistent overspending or underspending without reasonable explanation or poor financial risk management)</w:t>
      </w:r>
    </w:p>
    <w:p w14:paraId="3204C85D" w14:textId="77777777" w:rsidR="00970DE4" w:rsidRPr="00970DE4" w:rsidRDefault="00970DE4" w:rsidP="008D4298">
      <w:pPr>
        <w:numPr>
          <w:ilvl w:val="0"/>
          <w:numId w:val="65"/>
        </w:numPr>
        <w:spacing w:after="120"/>
        <w:rPr>
          <w:sz w:val="21"/>
          <w:szCs w:val="21"/>
        </w:rPr>
      </w:pPr>
      <w:r w:rsidRPr="00970DE4">
        <w:rPr>
          <w:sz w:val="21"/>
          <w:szCs w:val="21"/>
        </w:rPr>
        <w:t xml:space="preserve">Significant and sustained staff turn-over such that centre operations are seriously impacted </w:t>
      </w:r>
    </w:p>
    <w:p w14:paraId="7C877298" w14:textId="77777777" w:rsidR="00970DE4" w:rsidRPr="00970DE4" w:rsidRDefault="00970DE4" w:rsidP="008D4298">
      <w:pPr>
        <w:numPr>
          <w:ilvl w:val="0"/>
          <w:numId w:val="65"/>
        </w:numPr>
        <w:spacing w:after="120"/>
        <w:rPr>
          <w:sz w:val="21"/>
          <w:szCs w:val="21"/>
        </w:rPr>
      </w:pPr>
      <w:r w:rsidRPr="00970DE4">
        <w:rPr>
          <w:sz w:val="21"/>
          <w:szCs w:val="21"/>
        </w:rPr>
        <w:t>Significant changes in Board or Committee of management membership</w:t>
      </w:r>
    </w:p>
    <w:p w14:paraId="7344371D" w14:textId="77777777" w:rsidR="00970DE4" w:rsidRPr="00970DE4" w:rsidRDefault="00970DE4" w:rsidP="008D4298">
      <w:pPr>
        <w:numPr>
          <w:ilvl w:val="0"/>
          <w:numId w:val="65"/>
        </w:numPr>
        <w:spacing w:after="120"/>
        <w:rPr>
          <w:sz w:val="21"/>
          <w:szCs w:val="21"/>
        </w:rPr>
      </w:pPr>
      <w:r w:rsidRPr="00970DE4">
        <w:rPr>
          <w:sz w:val="21"/>
          <w:szCs w:val="21"/>
        </w:rPr>
        <w:t xml:space="preserve">Credible complaints about performance by service-users or stakeholders </w:t>
      </w:r>
    </w:p>
    <w:p w14:paraId="1B034428" w14:textId="77777777" w:rsidR="00970DE4" w:rsidRPr="00970DE4" w:rsidRDefault="00970DE4" w:rsidP="008D4298">
      <w:pPr>
        <w:numPr>
          <w:ilvl w:val="0"/>
          <w:numId w:val="65"/>
        </w:numPr>
        <w:spacing w:after="120"/>
        <w:rPr>
          <w:sz w:val="21"/>
          <w:szCs w:val="21"/>
        </w:rPr>
      </w:pPr>
      <w:r w:rsidRPr="00970DE4">
        <w:rPr>
          <w:sz w:val="21"/>
          <w:szCs w:val="21"/>
        </w:rPr>
        <w:t>Other breaches of the service agreement, particularly sustained breaches</w:t>
      </w:r>
    </w:p>
    <w:p w14:paraId="675A664E" w14:textId="4CF35F1E" w:rsidR="00970DE4" w:rsidRPr="00970DE4" w:rsidRDefault="00970DE4" w:rsidP="008D4298">
      <w:pPr>
        <w:numPr>
          <w:ilvl w:val="0"/>
          <w:numId w:val="65"/>
        </w:numPr>
        <w:spacing w:after="120"/>
        <w:rPr>
          <w:sz w:val="21"/>
          <w:szCs w:val="21"/>
        </w:rPr>
      </w:pPr>
      <w:r w:rsidRPr="00970DE4">
        <w:rPr>
          <w:sz w:val="21"/>
          <w:szCs w:val="21"/>
        </w:rPr>
        <w:t xml:space="preserve">Centres that are unable to demonstrate that funding is being used effectively </w:t>
      </w:r>
      <w:r w:rsidR="007C04DF" w:rsidRPr="00970DE4">
        <w:rPr>
          <w:sz w:val="21"/>
          <w:szCs w:val="21"/>
        </w:rPr>
        <w:t>considering</w:t>
      </w:r>
      <w:r w:rsidRPr="00970DE4">
        <w:rPr>
          <w:sz w:val="21"/>
          <w:szCs w:val="21"/>
        </w:rPr>
        <w:t xml:space="preserve"> the VLA Guiding Principles for CLC funding decisions (read as a whole).</w:t>
      </w:r>
    </w:p>
    <w:p w14:paraId="1213ABE2" w14:textId="77777777" w:rsidR="00970DE4" w:rsidRPr="00970DE4" w:rsidRDefault="00970DE4" w:rsidP="00970DE4">
      <w:pPr>
        <w:spacing w:after="120"/>
        <w:rPr>
          <w:sz w:val="21"/>
          <w:szCs w:val="21"/>
        </w:rPr>
      </w:pPr>
      <w:r w:rsidRPr="00970DE4">
        <w:rPr>
          <w:sz w:val="21"/>
          <w:szCs w:val="21"/>
        </w:rPr>
        <w:t>This list is not exhaustive or exclusive. Depending on a centre’s circumstances, other issues may give rise to concern about it.</w:t>
      </w:r>
    </w:p>
    <w:p w14:paraId="17B5C602" w14:textId="77777777" w:rsidR="00970DE4" w:rsidRPr="00970DE4" w:rsidRDefault="00970DE4" w:rsidP="00970DE4">
      <w:pPr>
        <w:spacing w:after="120"/>
        <w:rPr>
          <w:b/>
          <w:sz w:val="21"/>
          <w:szCs w:val="21"/>
        </w:rPr>
      </w:pPr>
      <w:r w:rsidRPr="00970DE4">
        <w:rPr>
          <w:b/>
          <w:sz w:val="21"/>
          <w:szCs w:val="21"/>
        </w:rPr>
        <w:t>Policy framework for addressing concerns about centres</w:t>
      </w:r>
    </w:p>
    <w:p w14:paraId="337A0A74" w14:textId="77777777" w:rsidR="00970DE4" w:rsidRPr="00970DE4" w:rsidRDefault="00970DE4" w:rsidP="00970DE4">
      <w:pPr>
        <w:spacing w:after="120"/>
        <w:rPr>
          <w:sz w:val="21"/>
          <w:szCs w:val="21"/>
        </w:rPr>
      </w:pPr>
      <w:r w:rsidRPr="00970DE4">
        <w:rPr>
          <w:sz w:val="21"/>
          <w:szCs w:val="21"/>
        </w:rPr>
        <w:t xml:space="preserve">Where VLA has concerns about a centre such as those set out above VLA intends to apply an escalating set of interventions. </w:t>
      </w:r>
    </w:p>
    <w:p w14:paraId="6BEFC1CE" w14:textId="77777777" w:rsidR="00970DE4" w:rsidRPr="00970DE4" w:rsidRDefault="00970DE4" w:rsidP="00970DE4">
      <w:pPr>
        <w:spacing w:after="120"/>
        <w:rPr>
          <w:sz w:val="21"/>
          <w:szCs w:val="21"/>
        </w:rPr>
      </w:pPr>
      <w:r w:rsidRPr="00970DE4">
        <w:rPr>
          <w:sz w:val="21"/>
          <w:szCs w:val="21"/>
        </w:rPr>
        <w:t xml:space="preserve">In the usual course of events VLA will undertake the following steps: </w:t>
      </w:r>
    </w:p>
    <w:p w14:paraId="67EAE87B" w14:textId="77777777" w:rsidR="00970DE4" w:rsidRPr="00970DE4" w:rsidRDefault="00970DE4" w:rsidP="008D4298">
      <w:pPr>
        <w:numPr>
          <w:ilvl w:val="0"/>
          <w:numId w:val="66"/>
        </w:numPr>
        <w:spacing w:after="120"/>
        <w:rPr>
          <w:b/>
          <w:sz w:val="21"/>
          <w:szCs w:val="21"/>
        </w:rPr>
      </w:pPr>
      <w:r w:rsidRPr="00970DE4">
        <w:rPr>
          <w:b/>
          <w:sz w:val="21"/>
          <w:szCs w:val="21"/>
        </w:rPr>
        <w:t>Informal communication and support</w:t>
      </w:r>
    </w:p>
    <w:p w14:paraId="39E59F36" w14:textId="77777777" w:rsidR="00970DE4" w:rsidRPr="00970DE4" w:rsidRDefault="00970DE4" w:rsidP="008D4298">
      <w:pPr>
        <w:numPr>
          <w:ilvl w:val="1"/>
          <w:numId w:val="66"/>
        </w:numPr>
        <w:spacing w:after="120"/>
        <w:rPr>
          <w:sz w:val="21"/>
          <w:szCs w:val="21"/>
        </w:rPr>
      </w:pPr>
      <w:r w:rsidRPr="00970DE4">
        <w:rPr>
          <w:b/>
          <w:sz w:val="21"/>
          <w:szCs w:val="21"/>
        </w:rPr>
        <w:t>Informal communication of concern:</w:t>
      </w:r>
      <w:r w:rsidRPr="00970DE4">
        <w:rPr>
          <w:sz w:val="21"/>
          <w:szCs w:val="21"/>
        </w:rPr>
        <w:t xml:space="preserve"> VLA will make contact with an appropriate contact at the centre (generally the CLC manager, or someone else appropriate depending on the circumstances giving rise to the concern), outlining the concerns and the basis for the concerns, and offering support or advice. This communication will generally take place informally via email and a phone call. </w:t>
      </w:r>
    </w:p>
    <w:p w14:paraId="39199D01" w14:textId="77777777" w:rsidR="00970DE4" w:rsidRPr="00970DE4" w:rsidRDefault="00970DE4" w:rsidP="008D4298">
      <w:pPr>
        <w:numPr>
          <w:ilvl w:val="1"/>
          <w:numId w:val="66"/>
        </w:numPr>
        <w:spacing w:after="120"/>
        <w:rPr>
          <w:sz w:val="21"/>
          <w:szCs w:val="21"/>
        </w:rPr>
      </w:pPr>
      <w:r w:rsidRPr="00970DE4">
        <w:rPr>
          <w:b/>
          <w:sz w:val="21"/>
          <w:szCs w:val="21"/>
        </w:rPr>
        <w:t>Support to the centre, including:</w:t>
      </w:r>
    </w:p>
    <w:p w14:paraId="26A906A8" w14:textId="77777777" w:rsidR="00970DE4" w:rsidRPr="00970DE4" w:rsidRDefault="00970DE4" w:rsidP="008D4298">
      <w:pPr>
        <w:numPr>
          <w:ilvl w:val="0"/>
          <w:numId w:val="67"/>
        </w:numPr>
        <w:spacing w:after="120"/>
        <w:rPr>
          <w:sz w:val="21"/>
          <w:szCs w:val="21"/>
        </w:rPr>
      </w:pPr>
      <w:r w:rsidRPr="00970DE4">
        <w:rPr>
          <w:sz w:val="21"/>
          <w:szCs w:val="21"/>
        </w:rPr>
        <w:t>feedback on what the concerns or issues are (especially regarding the quality of reports)</w:t>
      </w:r>
    </w:p>
    <w:p w14:paraId="3D7125F6" w14:textId="77777777" w:rsidR="00970DE4" w:rsidRPr="00970DE4" w:rsidRDefault="00970DE4" w:rsidP="008D4298">
      <w:pPr>
        <w:numPr>
          <w:ilvl w:val="0"/>
          <w:numId w:val="67"/>
        </w:numPr>
        <w:spacing w:after="120"/>
        <w:rPr>
          <w:sz w:val="21"/>
          <w:szCs w:val="21"/>
        </w:rPr>
      </w:pPr>
      <w:r w:rsidRPr="00970DE4">
        <w:rPr>
          <w:sz w:val="21"/>
          <w:szCs w:val="21"/>
        </w:rPr>
        <w:t>clarification of what is expected</w:t>
      </w:r>
    </w:p>
    <w:p w14:paraId="38CA1A6C" w14:textId="77777777" w:rsidR="00970DE4" w:rsidRPr="00970DE4" w:rsidRDefault="00970DE4" w:rsidP="008D4298">
      <w:pPr>
        <w:numPr>
          <w:ilvl w:val="0"/>
          <w:numId w:val="67"/>
        </w:numPr>
        <w:spacing w:after="120"/>
        <w:rPr>
          <w:sz w:val="21"/>
          <w:szCs w:val="21"/>
        </w:rPr>
      </w:pPr>
      <w:r w:rsidRPr="00970DE4">
        <w:rPr>
          <w:sz w:val="21"/>
          <w:szCs w:val="21"/>
        </w:rPr>
        <w:t>advice as to how the issues could be addressed and resolved.</w:t>
      </w:r>
    </w:p>
    <w:p w14:paraId="3C6462B9" w14:textId="77777777" w:rsidR="00970DE4" w:rsidRPr="00970DE4" w:rsidRDefault="00970DE4" w:rsidP="008D4298">
      <w:pPr>
        <w:numPr>
          <w:ilvl w:val="0"/>
          <w:numId w:val="66"/>
        </w:numPr>
        <w:spacing w:after="120"/>
        <w:rPr>
          <w:sz w:val="21"/>
          <w:szCs w:val="21"/>
        </w:rPr>
      </w:pPr>
      <w:r w:rsidRPr="00970DE4">
        <w:rPr>
          <w:b/>
          <w:sz w:val="21"/>
          <w:szCs w:val="21"/>
        </w:rPr>
        <w:t>Formal communication of concerns to Chair of Board / Committee of management</w:t>
      </w:r>
    </w:p>
    <w:p w14:paraId="722C239A" w14:textId="7983612B" w:rsidR="00970DE4" w:rsidRPr="00970DE4" w:rsidRDefault="00970DE4" w:rsidP="008D4298">
      <w:pPr>
        <w:numPr>
          <w:ilvl w:val="1"/>
          <w:numId w:val="66"/>
        </w:numPr>
        <w:spacing w:after="120"/>
        <w:rPr>
          <w:sz w:val="21"/>
          <w:szCs w:val="21"/>
        </w:rPr>
      </w:pPr>
      <w:r w:rsidRPr="00970DE4">
        <w:rPr>
          <w:b/>
          <w:sz w:val="21"/>
          <w:szCs w:val="21"/>
        </w:rPr>
        <w:lastRenderedPageBreak/>
        <w:t>Communication to Chair:</w:t>
      </w:r>
      <w:r w:rsidRPr="00970DE4">
        <w:rPr>
          <w:sz w:val="21"/>
          <w:szCs w:val="21"/>
        </w:rPr>
        <w:t xml:space="preserve"> If VLA continues to have concerns, either because the issues raised in stage 1 above are not rectified or because they recur within a short period of time, VLA will write to the CLC Chair, outlining the nature of the concerns and the basis for the concerns. Such correspondence will set out the process that VLA will follow either to investigate these concerns further or to seek a response or action from the centre. These steps may include a service standards audit, financial audit or management review of the organisation pursuant to the Service Agreement. The letter will provide an opportunity for the Committee to meet with </w:t>
      </w:r>
      <w:r w:rsidR="007C04DF" w:rsidRPr="00970DE4">
        <w:rPr>
          <w:sz w:val="21"/>
          <w:szCs w:val="21"/>
        </w:rPr>
        <w:t>VLA and</w:t>
      </w:r>
      <w:r w:rsidRPr="00970DE4">
        <w:rPr>
          <w:sz w:val="21"/>
          <w:szCs w:val="21"/>
        </w:rPr>
        <w:t xml:space="preserve"> will include notice that VLA intends informing the Federation of Community Legal Centres (Vic) Inc (the Federation) that VLA holds concerns about the centre.</w:t>
      </w:r>
    </w:p>
    <w:p w14:paraId="225EC754" w14:textId="77777777" w:rsidR="00970DE4" w:rsidRPr="00970DE4" w:rsidRDefault="00970DE4" w:rsidP="008D4298">
      <w:pPr>
        <w:numPr>
          <w:ilvl w:val="1"/>
          <w:numId w:val="66"/>
        </w:numPr>
        <w:spacing w:after="120"/>
        <w:rPr>
          <w:sz w:val="21"/>
          <w:szCs w:val="21"/>
        </w:rPr>
      </w:pPr>
      <w:r w:rsidRPr="00970DE4">
        <w:rPr>
          <w:b/>
          <w:sz w:val="21"/>
          <w:szCs w:val="21"/>
        </w:rPr>
        <w:t xml:space="preserve">Opportunity to respond: </w:t>
      </w:r>
      <w:r w:rsidRPr="00970DE4">
        <w:rPr>
          <w:sz w:val="21"/>
          <w:szCs w:val="21"/>
        </w:rPr>
        <w:t>The Chair of a centre will be given reasonable time to respond to the formal notification, before any of the steps noted above in this clause are undertaken by VLA, and where possible will be consulted by VLA about what a reasonable time for such a response might be. The Chair will also be provided with an opportunity to object to the Federation being notified of the fact that there is a concern about their centre, with reasons for any objection. VLA will consider any objection but may nonetheless notify the Federation.</w:t>
      </w:r>
    </w:p>
    <w:p w14:paraId="2911A913" w14:textId="77777777" w:rsidR="00970DE4" w:rsidRPr="00970DE4" w:rsidRDefault="00970DE4" w:rsidP="008D4298">
      <w:pPr>
        <w:numPr>
          <w:ilvl w:val="1"/>
          <w:numId w:val="66"/>
        </w:numPr>
        <w:spacing w:after="120"/>
        <w:rPr>
          <w:sz w:val="21"/>
          <w:szCs w:val="21"/>
        </w:rPr>
      </w:pPr>
      <w:r w:rsidRPr="00970DE4">
        <w:rPr>
          <w:b/>
          <w:sz w:val="21"/>
          <w:szCs w:val="21"/>
        </w:rPr>
        <w:t>Notification of concern to the Federation of CLCs:</w:t>
      </w:r>
      <w:r w:rsidRPr="00970DE4">
        <w:rPr>
          <w:sz w:val="21"/>
          <w:szCs w:val="21"/>
        </w:rPr>
        <w:t xml:space="preserve"> Subject to the above, VLA will also inform the Federation of the above correspondence to facilitate the Federation’s role in supporting CLCs to meet their funding or other obligations. VLA will not share detailed information with the Federation that has not been provided to the CLC or where the CLC has requested that detailed information not be provided.</w:t>
      </w:r>
    </w:p>
    <w:p w14:paraId="2590034A" w14:textId="77777777" w:rsidR="00970DE4" w:rsidRPr="00970DE4" w:rsidRDefault="00970DE4" w:rsidP="008D4298">
      <w:pPr>
        <w:numPr>
          <w:ilvl w:val="1"/>
          <w:numId w:val="66"/>
        </w:numPr>
        <w:spacing w:after="120"/>
        <w:rPr>
          <w:sz w:val="21"/>
          <w:szCs w:val="21"/>
        </w:rPr>
      </w:pPr>
      <w:r w:rsidRPr="00970DE4">
        <w:rPr>
          <w:b/>
          <w:sz w:val="21"/>
          <w:szCs w:val="21"/>
        </w:rPr>
        <w:t>Formal notification if VLA’s concerns are resolved or addressed through the centre’s response to the concerns:</w:t>
      </w:r>
      <w:r w:rsidRPr="00970DE4">
        <w:rPr>
          <w:sz w:val="21"/>
          <w:szCs w:val="21"/>
        </w:rPr>
        <w:t xml:space="preserve"> VLA will inform the CLC Chair (and manager, if appropriate) in writing in the event the concerns have been addressed or resolved and will make clear what is likely to occur if the same or similar concerns arose in the future. If the Federation were informed about the fact that there were concerns about the centre, VLA will also notify them that the concerns have been addressed or resolved.</w:t>
      </w:r>
    </w:p>
    <w:p w14:paraId="20DAE901" w14:textId="77777777" w:rsidR="00970DE4" w:rsidRPr="00970DE4" w:rsidRDefault="00970DE4" w:rsidP="008D4298">
      <w:pPr>
        <w:numPr>
          <w:ilvl w:val="0"/>
          <w:numId w:val="66"/>
        </w:numPr>
        <w:spacing w:after="120"/>
        <w:rPr>
          <w:sz w:val="21"/>
          <w:szCs w:val="21"/>
        </w:rPr>
      </w:pPr>
      <w:r w:rsidRPr="00970DE4">
        <w:rPr>
          <w:b/>
          <w:sz w:val="21"/>
          <w:szCs w:val="21"/>
        </w:rPr>
        <w:t xml:space="preserve">Notification of breach of service agreement or of risk of loss of funding </w:t>
      </w:r>
    </w:p>
    <w:p w14:paraId="09298AE8" w14:textId="77777777" w:rsidR="00970DE4" w:rsidRPr="00970DE4" w:rsidRDefault="00970DE4" w:rsidP="008D4298">
      <w:pPr>
        <w:numPr>
          <w:ilvl w:val="1"/>
          <w:numId w:val="66"/>
        </w:numPr>
        <w:spacing w:after="120"/>
        <w:rPr>
          <w:sz w:val="21"/>
          <w:szCs w:val="21"/>
        </w:rPr>
      </w:pPr>
      <w:r w:rsidRPr="00970DE4">
        <w:rPr>
          <w:b/>
          <w:sz w:val="21"/>
          <w:szCs w:val="21"/>
        </w:rPr>
        <w:t xml:space="preserve">Communication to chair: </w:t>
      </w:r>
      <w:r w:rsidRPr="00970DE4">
        <w:rPr>
          <w:sz w:val="21"/>
          <w:szCs w:val="21"/>
        </w:rPr>
        <w:t>If the concerns are still not rectified to VLA’s satisfaction, or if further investigation by VLA indicates a breach of the service agreement, VLA will again write to the CLC Chair, notifying the centre that it considers that it is in breach of the service agreement or is otherwise at risk of having its funding reduced or terminated. VLA’s correspondence will include information about the nature of action contemplated by VLA. VLA will give the CLC a reasonable opportunity to respond to the breach of the service agreement, or possible loss of funding, before a final decision is made. This letter will include notice that VLA intends informing the Federation that VLA holds concerns about the centre and has issued notification of breach or risk of loss of funding. As at 2b above, the Centre may object to the provision of notice to the Federation.</w:t>
      </w:r>
    </w:p>
    <w:p w14:paraId="19C29AF5" w14:textId="77777777" w:rsidR="00970DE4" w:rsidRPr="00970DE4" w:rsidRDefault="00970DE4" w:rsidP="008D4298">
      <w:pPr>
        <w:numPr>
          <w:ilvl w:val="1"/>
          <w:numId w:val="66"/>
        </w:numPr>
        <w:spacing w:after="120"/>
        <w:rPr>
          <w:sz w:val="21"/>
          <w:szCs w:val="21"/>
        </w:rPr>
      </w:pPr>
      <w:r w:rsidRPr="00970DE4">
        <w:rPr>
          <w:b/>
          <w:sz w:val="21"/>
          <w:szCs w:val="21"/>
        </w:rPr>
        <w:lastRenderedPageBreak/>
        <w:t>Notification of breach or potential loss of funding to the Federation of CLCs and Commonwealth:</w:t>
      </w:r>
      <w:r w:rsidRPr="00970DE4">
        <w:rPr>
          <w:sz w:val="21"/>
          <w:szCs w:val="21"/>
        </w:rPr>
        <w:t xml:space="preserve">  Subject to its consideration of any objection, VLA will inform the Federation of the above correspondence as soon as practicable after sending of this letter. </w:t>
      </w:r>
    </w:p>
    <w:p w14:paraId="59BF7714" w14:textId="77777777" w:rsidR="00970DE4" w:rsidRPr="00970DE4" w:rsidRDefault="00970DE4" w:rsidP="008D4298">
      <w:pPr>
        <w:numPr>
          <w:ilvl w:val="1"/>
          <w:numId w:val="66"/>
        </w:numPr>
        <w:spacing w:after="120"/>
        <w:rPr>
          <w:sz w:val="21"/>
          <w:szCs w:val="21"/>
        </w:rPr>
      </w:pPr>
      <w:r w:rsidRPr="00970DE4">
        <w:rPr>
          <w:b/>
          <w:sz w:val="21"/>
          <w:szCs w:val="21"/>
        </w:rPr>
        <w:t>Notification if VLA’s concerns are resolved or addressed:</w:t>
      </w:r>
      <w:r w:rsidRPr="00970DE4">
        <w:rPr>
          <w:sz w:val="21"/>
          <w:szCs w:val="21"/>
        </w:rPr>
        <w:t xml:space="preserve"> If the concerns have been addressed or resolved following the steps outlined in step 3a above, VLA will inform the CLC Chair in writing and will make clear what is likely to occur if the same or similar concerns arose in the future. If the Federation were informed about the fact that there were concerns about the centre, VLA will also notify them that the concerns have been addressed or resolved and about any conditions and arrangements for monitoring of continued improvement or arrangements to avoid similar issues in the future.</w:t>
      </w:r>
    </w:p>
    <w:p w14:paraId="21481E72" w14:textId="77777777" w:rsidR="00970DE4" w:rsidRPr="00970DE4" w:rsidRDefault="00970DE4" w:rsidP="008D4298">
      <w:pPr>
        <w:numPr>
          <w:ilvl w:val="0"/>
          <w:numId w:val="66"/>
        </w:numPr>
        <w:spacing w:after="120"/>
        <w:rPr>
          <w:sz w:val="21"/>
          <w:szCs w:val="21"/>
        </w:rPr>
      </w:pPr>
      <w:r w:rsidRPr="00970DE4">
        <w:rPr>
          <w:b/>
          <w:sz w:val="21"/>
          <w:szCs w:val="21"/>
        </w:rPr>
        <w:t xml:space="preserve">Notification of action by VLA: </w:t>
      </w:r>
    </w:p>
    <w:p w14:paraId="66C4CFA2" w14:textId="57085993" w:rsidR="00970DE4" w:rsidRPr="00970DE4" w:rsidRDefault="00970DE4" w:rsidP="008D4298">
      <w:pPr>
        <w:numPr>
          <w:ilvl w:val="1"/>
          <w:numId w:val="66"/>
        </w:numPr>
        <w:spacing w:after="120"/>
        <w:rPr>
          <w:sz w:val="21"/>
          <w:szCs w:val="21"/>
        </w:rPr>
      </w:pPr>
      <w:r w:rsidRPr="00970DE4">
        <w:rPr>
          <w:b/>
          <w:sz w:val="21"/>
          <w:szCs w:val="21"/>
        </w:rPr>
        <w:t xml:space="preserve">Communication with Chair: </w:t>
      </w:r>
      <w:r w:rsidRPr="00970DE4">
        <w:rPr>
          <w:sz w:val="21"/>
          <w:szCs w:val="21"/>
        </w:rPr>
        <w:t xml:space="preserve">Following the opportunity to respond to the formal notification in step 3a above, VLA may </w:t>
      </w:r>
      <w:r w:rsidR="007C04DF" w:rsidRPr="00970DE4">
        <w:rPr>
          <w:sz w:val="21"/>
          <w:szCs w:val="21"/>
        </w:rPr>
        <w:t>decide</w:t>
      </w:r>
      <w:r w:rsidRPr="00970DE4">
        <w:rPr>
          <w:sz w:val="21"/>
          <w:szCs w:val="21"/>
        </w:rPr>
        <w:t xml:space="preserve"> under the service agreement that there has been a breach of the agreement and may exercise its rights under clauses 23.1.1 or 25.1. VLA may also </w:t>
      </w:r>
      <w:r w:rsidR="007C04DF" w:rsidRPr="00970DE4">
        <w:rPr>
          <w:sz w:val="21"/>
          <w:szCs w:val="21"/>
        </w:rPr>
        <w:t>decide</w:t>
      </w:r>
      <w:r w:rsidRPr="00970DE4">
        <w:rPr>
          <w:sz w:val="21"/>
          <w:szCs w:val="21"/>
        </w:rPr>
        <w:t xml:space="preserve"> to terminate an agreement under clause 25.2 of the Service Agreement, or determine to not renew a service agreement, or to reduce funding as part of its annual budgeting process. In ordinary circumstances, VLA will clearly articulate the reasons for the decision and any steps the organisation may take in response to the decision.  In the event of a breach not giving rise to termination of the agreement, VLA will comply with clause 23.1 of the Service Agreement. VLA will provide formal written communication of its decision to the Chair of the affected centre as soon as possible after the decision is made. </w:t>
      </w:r>
    </w:p>
    <w:p w14:paraId="275E59FD" w14:textId="77777777" w:rsidR="00970DE4" w:rsidRPr="00970DE4" w:rsidRDefault="00970DE4" w:rsidP="008D4298">
      <w:pPr>
        <w:numPr>
          <w:ilvl w:val="1"/>
          <w:numId w:val="66"/>
        </w:numPr>
        <w:spacing w:after="120"/>
        <w:rPr>
          <w:sz w:val="21"/>
          <w:szCs w:val="21"/>
        </w:rPr>
      </w:pPr>
      <w:r w:rsidRPr="00970DE4">
        <w:rPr>
          <w:b/>
          <w:sz w:val="21"/>
          <w:szCs w:val="21"/>
        </w:rPr>
        <w:t>Notification of decision to the Federation of CLCs:</w:t>
      </w:r>
      <w:r w:rsidRPr="00970DE4">
        <w:rPr>
          <w:sz w:val="21"/>
          <w:szCs w:val="21"/>
        </w:rPr>
        <w:t xml:space="preserve">  As soon as practicable after sending of this letter, VLA will inform the Federation of the above correspondence.</w:t>
      </w:r>
    </w:p>
    <w:p w14:paraId="69AEF41B" w14:textId="77777777" w:rsidR="00970DE4" w:rsidRPr="00970DE4" w:rsidRDefault="00970DE4" w:rsidP="00970DE4">
      <w:pPr>
        <w:spacing w:after="120"/>
        <w:rPr>
          <w:b/>
          <w:sz w:val="21"/>
          <w:szCs w:val="21"/>
        </w:rPr>
      </w:pPr>
      <w:r w:rsidRPr="00970DE4">
        <w:rPr>
          <w:b/>
          <w:sz w:val="21"/>
          <w:szCs w:val="21"/>
        </w:rPr>
        <w:t>This policy framework is not exhaustive</w:t>
      </w:r>
    </w:p>
    <w:p w14:paraId="77D7AEA9" w14:textId="1B87123A" w:rsidR="00970DE4" w:rsidRPr="00970DE4" w:rsidRDefault="00970DE4" w:rsidP="00970DE4">
      <w:pPr>
        <w:spacing w:after="120"/>
        <w:rPr>
          <w:sz w:val="21"/>
          <w:szCs w:val="21"/>
        </w:rPr>
      </w:pPr>
      <w:r w:rsidRPr="00970DE4">
        <w:rPr>
          <w:sz w:val="21"/>
          <w:szCs w:val="21"/>
        </w:rPr>
        <w:t xml:space="preserve">This policy framework sets out the usual process that VLA will adopt with centres of concern. However, it cannot exhaustively list the situations in which VLA </w:t>
      </w:r>
      <w:r w:rsidR="007C04DF" w:rsidRPr="00970DE4">
        <w:rPr>
          <w:sz w:val="21"/>
          <w:szCs w:val="21"/>
        </w:rPr>
        <w:t>acts</w:t>
      </w:r>
      <w:r w:rsidRPr="00970DE4">
        <w:rPr>
          <w:sz w:val="21"/>
          <w:szCs w:val="21"/>
        </w:rPr>
        <w:t xml:space="preserve"> as a funder of CLCs and therefore this policy framework is not intended to cover all VLA funding decisions. </w:t>
      </w:r>
    </w:p>
    <w:p w14:paraId="28547717" w14:textId="77777777" w:rsidR="00970DE4" w:rsidRPr="00970DE4" w:rsidRDefault="00970DE4" w:rsidP="00970DE4">
      <w:pPr>
        <w:spacing w:after="120"/>
        <w:rPr>
          <w:sz w:val="21"/>
          <w:szCs w:val="21"/>
        </w:rPr>
      </w:pPr>
      <w:r w:rsidRPr="00970DE4">
        <w:rPr>
          <w:sz w:val="21"/>
          <w:szCs w:val="21"/>
        </w:rPr>
        <w:t>While VLA will try to operate in accordance with this policy framework wherever possible in good faith, there may be occasions when VLA is unable to apply some of the stated interventions. Such situations include (but are not limited to):</w:t>
      </w:r>
    </w:p>
    <w:p w14:paraId="4B698432" w14:textId="77777777" w:rsidR="00970DE4" w:rsidRPr="00970DE4" w:rsidRDefault="00970DE4" w:rsidP="008D4298">
      <w:pPr>
        <w:numPr>
          <w:ilvl w:val="0"/>
          <w:numId w:val="68"/>
        </w:numPr>
        <w:spacing w:after="120"/>
        <w:rPr>
          <w:sz w:val="21"/>
          <w:szCs w:val="21"/>
        </w:rPr>
      </w:pPr>
      <w:r w:rsidRPr="00970DE4">
        <w:rPr>
          <w:sz w:val="21"/>
          <w:szCs w:val="21"/>
        </w:rPr>
        <w:t xml:space="preserve">Government reduction in funding for CLCs </w:t>
      </w:r>
    </w:p>
    <w:p w14:paraId="2A016003" w14:textId="77777777" w:rsidR="00970DE4" w:rsidRPr="00970DE4" w:rsidRDefault="00970DE4" w:rsidP="008D4298">
      <w:pPr>
        <w:numPr>
          <w:ilvl w:val="0"/>
          <w:numId w:val="69"/>
        </w:numPr>
        <w:spacing w:after="120"/>
        <w:rPr>
          <w:sz w:val="21"/>
          <w:szCs w:val="21"/>
        </w:rPr>
      </w:pPr>
      <w:r w:rsidRPr="00970DE4">
        <w:rPr>
          <w:sz w:val="21"/>
          <w:szCs w:val="21"/>
        </w:rPr>
        <w:t>Significant changes in government policy for the application of CLC funding (where the corpus of that funding does not reduce but the focus must shift)</w:t>
      </w:r>
    </w:p>
    <w:p w14:paraId="11CD1182" w14:textId="77777777" w:rsidR="00970DE4" w:rsidRPr="00970DE4" w:rsidRDefault="00970DE4" w:rsidP="008D4298">
      <w:pPr>
        <w:numPr>
          <w:ilvl w:val="0"/>
          <w:numId w:val="69"/>
        </w:numPr>
        <w:spacing w:after="120"/>
        <w:rPr>
          <w:b/>
          <w:sz w:val="21"/>
          <w:szCs w:val="21"/>
        </w:rPr>
      </w:pPr>
      <w:r w:rsidRPr="00970DE4">
        <w:rPr>
          <w:sz w:val="21"/>
          <w:szCs w:val="21"/>
        </w:rPr>
        <w:t xml:space="preserve">Where VLA becomes aware of particularly serious or urgent concerns or breaches of the service agreement with a CLC. </w:t>
      </w:r>
    </w:p>
    <w:p w14:paraId="03256778" w14:textId="77777777" w:rsidR="00970DE4" w:rsidRPr="00970DE4" w:rsidRDefault="00970DE4" w:rsidP="00970DE4">
      <w:pPr>
        <w:spacing w:after="120"/>
        <w:rPr>
          <w:sz w:val="21"/>
          <w:szCs w:val="21"/>
        </w:rPr>
      </w:pPr>
      <w:r w:rsidRPr="00970DE4">
        <w:rPr>
          <w:sz w:val="21"/>
          <w:szCs w:val="21"/>
        </w:rPr>
        <w:lastRenderedPageBreak/>
        <w:t>The failure to complete one or more of the interventions set out in this policy framework does not give rise to any legally enforceable rights or expectations (noting that the entire agreement between VLA and CLCs is set out in the CLSP Agreement).</w:t>
      </w:r>
    </w:p>
    <w:p w14:paraId="4CFF25C2" w14:textId="77777777" w:rsidR="00970DE4" w:rsidRPr="00970DE4" w:rsidRDefault="00970DE4" w:rsidP="00970DE4">
      <w:pPr>
        <w:spacing w:after="120"/>
        <w:rPr>
          <w:b/>
          <w:sz w:val="21"/>
          <w:szCs w:val="21"/>
        </w:rPr>
      </w:pPr>
    </w:p>
    <w:p w14:paraId="73586209" w14:textId="77777777" w:rsidR="00970DE4" w:rsidRPr="00970DE4" w:rsidRDefault="00970DE4" w:rsidP="00970DE4">
      <w:pPr>
        <w:spacing w:after="120"/>
        <w:rPr>
          <w:b/>
          <w:sz w:val="21"/>
          <w:szCs w:val="21"/>
        </w:rPr>
      </w:pPr>
      <w:r w:rsidRPr="00970DE4">
        <w:rPr>
          <w:b/>
          <w:sz w:val="21"/>
          <w:szCs w:val="21"/>
        </w:rPr>
        <w:t>Role of the Federation</w:t>
      </w:r>
    </w:p>
    <w:p w14:paraId="20B5ECF5" w14:textId="77777777" w:rsidR="00970DE4" w:rsidRPr="00970DE4" w:rsidRDefault="00970DE4" w:rsidP="00970DE4">
      <w:pPr>
        <w:spacing w:after="120"/>
      </w:pPr>
      <w:r w:rsidRPr="00970DE4">
        <w:t>While this is a policy of Victoria Legal Aid, the Federation has indicated it will undertake the following process whenever the Federation receives notification of correspondence as part of the above process. This process is consistent with the Federation’s Membership Policy.</w:t>
      </w:r>
    </w:p>
    <w:p w14:paraId="7E5025E0" w14:textId="77777777" w:rsidR="00970DE4" w:rsidRPr="00970DE4" w:rsidRDefault="00970DE4" w:rsidP="00970DE4">
      <w:pPr>
        <w:spacing w:after="120"/>
      </w:pPr>
      <w:r w:rsidRPr="00970DE4">
        <w:t xml:space="preserve">On each occasion where the Federation receives notification of correspondence between VLA and a CLC as described in 2b or 3c above, the Federation will contact the CLC Chair as soon as practicable to offer support. </w:t>
      </w:r>
    </w:p>
    <w:p w14:paraId="63CA0F63" w14:textId="77777777" w:rsidR="00970DE4" w:rsidRPr="00970DE4" w:rsidRDefault="00970DE4" w:rsidP="00970DE4">
      <w:pPr>
        <w:spacing w:after="120"/>
      </w:pPr>
      <w:r w:rsidRPr="00970DE4">
        <w:t>Support offered will vary depending on a range of factors including the nature of the matter, the merits of the matter and the ability of the CLC to deal with the matter itself or to seek external assistance itself. Support offered may include:</w:t>
      </w:r>
    </w:p>
    <w:p w14:paraId="59BD4379" w14:textId="77777777" w:rsidR="00970DE4" w:rsidRPr="00970DE4" w:rsidRDefault="00970DE4" w:rsidP="008D4298">
      <w:pPr>
        <w:numPr>
          <w:ilvl w:val="0"/>
          <w:numId w:val="70"/>
        </w:numPr>
        <w:spacing w:after="120"/>
      </w:pPr>
      <w:r w:rsidRPr="00970DE4">
        <w:t>Meeting to clarify issues of concern</w:t>
      </w:r>
    </w:p>
    <w:p w14:paraId="4CD2521F" w14:textId="77777777" w:rsidR="00970DE4" w:rsidRPr="00970DE4" w:rsidRDefault="00970DE4" w:rsidP="008D4298">
      <w:pPr>
        <w:numPr>
          <w:ilvl w:val="0"/>
          <w:numId w:val="70"/>
        </w:numPr>
        <w:spacing w:after="120"/>
      </w:pPr>
      <w:r w:rsidRPr="00970DE4">
        <w:t>Providing support and assistance including information, advice or referral to appropriate internal or external expertise</w:t>
      </w:r>
    </w:p>
    <w:p w14:paraId="3BA54EF2" w14:textId="77777777" w:rsidR="00970DE4" w:rsidRPr="00970DE4" w:rsidRDefault="00970DE4" w:rsidP="008D4298">
      <w:pPr>
        <w:numPr>
          <w:ilvl w:val="0"/>
          <w:numId w:val="70"/>
        </w:numPr>
        <w:spacing w:after="120"/>
      </w:pPr>
      <w:r w:rsidRPr="00970DE4">
        <w:t>Facilitating access to mentors and similar support from other CLCs</w:t>
      </w:r>
    </w:p>
    <w:p w14:paraId="4FD27207" w14:textId="77777777" w:rsidR="00970DE4" w:rsidRPr="00970DE4" w:rsidRDefault="00970DE4" w:rsidP="008D4298">
      <w:pPr>
        <w:numPr>
          <w:ilvl w:val="0"/>
          <w:numId w:val="70"/>
        </w:numPr>
        <w:spacing w:after="120"/>
      </w:pPr>
      <w:r w:rsidRPr="00970DE4">
        <w:t>Capacity building support including training, providing precedents, or other resources on on-site assistance with tasks</w:t>
      </w:r>
    </w:p>
    <w:p w14:paraId="576D67C2" w14:textId="77777777" w:rsidR="00970DE4" w:rsidRPr="00970DE4" w:rsidRDefault="00970DE4" w:rsidP="008D4298">
      <w:pPr>
        <w:numPr>
          <w:ilvl w:val="0"/>
          <w:numId w:val="70"/>
        </w:numPr>
        <w:spacing w:after="120"/>
      </w:pPr>
      <w:r w:rsidRPr="00970DE4">
        <w:t>Advocacy support, such as negotiation with VLA in support of, on behalf of and under the authorised instructions of the member CLC.</w:t>
      </w:r>
    </w:p>
    <w:p w14:paraId="1B3268ED" w14:textId="77777777" w:rsidR="00970DE4" w:rsidRPr="00970DE4" w:rsidRDefault="00970DE4" w:rsidP="00970DE4">
      <w:pPr>
        <w:spacing w:after="120"/>
      </w:pPr>
      <w:r w:rsidRPr="00970DE4">
        <w:t>Given the Federation’s status as the peak body for Victorian community legal centres and a member-based organisation, the decision to accept support from the Federation and the details, scope and timeframe for support will be at the discretion of the CLC.</w:t>
      </w:r>
    </w:p>
    <w:p w14:paraId="05DB67CB" w14:textId="77777777" w:rsidR="00920DE0" w:rsidRPr="008339F7" w:rsidRDefault="00920DE0" w:rsidP="002C2D8F"/>
    <w:sectPr w:rsidR="00920DE0" w:rsidRPr="008339F7" w:rsidSect="00172A12">
      <w:pgSz w:w="11906" w:h="16838"/>
      <w:pgMar w:top="1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1EB04" w14:textId="77777777" w:rsidR="009F1C1B" w:rsidRDefault="009F1C1B" w:rsidP="003E2A7C">
      <w:pPr>
        <w:spacing w:line="240" w:lineRule="auto"/>
      </w:pPr>
      <w:r>
        <w:separator/>
      </w:r>
    </w:p>
  </w:endnote>
  <w:endnote w:type="continuationSeparator" w:id="0">
    <w:p w14:paraId="21D01DD6" w14:textId="77777777" w:rsidR="009F1C1B" w:rsidRDefault="009F1C1B" w:rsidP="003E2A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931854"/>
      <w:docPartObj>
        <w:docPartGallery w:val="Page Numbers (Bottom of Page)"/>
        <w:docPartUnique/>
      </w:docPartObj>
    </w:sdtPr>
    <w:sdtEndPr>
      <w:rPr>
        <w:noProof/>
      </w:rPr>
    </w:sdtEndPr>
    <w:sdtContent>
      <w:p w14:paraId="6E31C39F" w14:textId="2A3EC1E6" w:rsidR="00EB35E9" w:rsidRDefault="00EB35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C16888" w14:textId="77777777" w:rsidR="00EB35E9" w:rsidRDefault="00EB3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D7EA7" w14:textId="77777777" w:rsidR="009F1C1B" w:rsidRDefault="009F1C1B" w:rsidP="003E2A7C">
      <w:pPr>
        <w:spacing w:line="240" w:lineRule="auto"/>
      </w:pPr>
      <w:r>
        <w:separator/>
      </w:r>
    </w:p>
  </w:footnote>
  <w:footnote w:type="continuationSeparator" w:id="0">
    <w:p w14:paraId="172EC898" w14:textId="77777777" w:rsidR="009F1C1B" w:rsidRDefault="009F1C1B" w:rsidP="003E2A7C">
      <w:pPr>
        <w:spacing w:line="240" w:lineRule="auto"/>
      </w:pPr>
      <w:r>
        <w:continuationSeparator/>
      </w:r>
    </w:p>
  </w:footnote>
  <w:footnote w:id="1">
    <w:p w14:paraId="0F2CDF23" w14:textId="5031BF9B" w:rsidR="00EB35E9" w:rsidRDefault="00EB35E9">
      <w:pPr>
        <w:pStyle w:val="FootnoteText"/>
      </w:pPr>
      <w:r>
        <w:rPr>
          <w:rStyle w:val="FootnoteReference"/>
        </w:rPr>
        <w:footnoteRef/>
      </w:r>
      <w:r>
        <w:t xml:space="preserve"> </w:t>
      </w:r>
      <w:r w:rsidRPr="0022102C">
        <w:rPr>
          <w:rFonts w:cs="Arial"/>
          <w:szCs w:val="22"/>
          <w:lang w:val="en-GB"/>
        </w:rPr>
        <w:t>The revised Workplan</w:t>
      </w:r>
      <w:r>
        <w:rPr>
          <w:rFonts w:cs="Arial"/>
          <w:szCs w:val="22"/>
          <w:lang w:val="en-GB"/>
        </w:rPr>
        <w:t xml:space="preserve"> template</w:t>
      </w:r>
      <w:r w:rsidRPr="0022102C">
        <w:rPr>
          <w:rFonts w:cs="Arial"/>
          <w:szCs w:val="22"/>
          <w:lang w:val="en-GB"/>
        </w:rPr>
        <w:t xml:space="preserve"> that is currently being trialled by several CLCs, includes some</w:t>
      </w:r>
      <w:r>
        <w:rPr>
          <w:rFonts w:cs="Arial"/>
          <w:szCs w:val="22"/>
          <w:lang w:val="en-GB"/>
        </w:rPr>
        <w:t xml:space="preserve"> but not all</w:t>
      </w:r>
      <w:r w:rsidRPr="0022102C">
        <w:rPr>
          <w:rFonts w:cs="Arial"/>
          <w:szCs w:val="22"/>
          <w:lang w:val="en-GB"/>
        </w:rPr>
        <w:t xml:space="preserve"> the requirements referred to above</w:t>
      </w:r>
      <w:r>
        <w:rPr>
          <w:rFonts w:cs="Arial"/>
          <w:szCs w:val="22"/>
          <w:lang w:val="en-GB"/>
        </w:rPr>
        <w:t>)</w:t>
      </w:r>
      <w:r w:rsidRPr="0022102C">
        <w:rPr>
          <w:rFonts w:cs="Arial"/>
          <w:szCs w:val="22"/>
          <w:lang w:val="en-GB"/>
        </w:rPr>
        <w:t>.</w:t>
      </w:r>
    </w:p>
  </w:footnote>
  <w:footnote w:id="2">
    <w:p w14:paraId="77F011B4" w14:textId="77777777" w:rsidR="00EB35E9" w:rsidRDefault="00EB35E9" w:rsidP="00970DE4">
      <w:pPr>
        <w:pStyle w:val="FootnoteText"/>
      </w:pPr>
      <w:r>
        <w:rPr>
          <w:rStyle w:val="FootnoteReference"/>
        </w:rPr>
        <w:footnoteRef/>
      </w:r>
      <w:r>
        <w:t xml:space="preserve"> VLA intends to provide standardised written guidance on what is an acceptable standard for each of the plans and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64F1" w14:textId="77777777" w:rsidR="00EB35E9" w:rsidRDefault="00EB35E9">
    <w:pPr>
      <w:pStyle w:val="Header"/>
    </w:pPr>
    <w:r>
      <w:rPr>
        <w:noProof/>
      </w:rPr>
      <w:drawing>
        <wp:inline distT="0" distB="0" distL="0" distR="0" wp14:anchorId="14CF45AA" wp14:editId="6EB03AA2">
          <wp:extent cx="6215380" cy="134672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S Word header banner.jpg"/>
                  <pic:cNvPicPr/>
                </pic:nvPicPr>
                <pic:blipFill>
                  <a:blip r:embed="rId1">
                    <a:extLst>
                      <a:ext uri="{28A0092B-C50C-407E-A947-70E740481C1C}">
                        <a14:useLocalDpi xmlns:a14="http://schemas.microsoft.com/office/drawing/2010/main" val="0"/>
                      </a:ext>
                    </a:extLst>
                  </a:blip>
                  <a:stretch>
                    <a:fillRect/>
                  </a:stretch>
                </pic:blipFill>
                <pic:spPr>
                  <a:xfrm>
                    <a:off x="0" y="0"/>
                    <a:ext cx="6296117" cy="13642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BA4"/>
    <w:multiLevelType w:val="hybridMultilevel"/>
    <w:tmpl w:val="F35498B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D27C4"/>
    <w:multiLevelType w:val="hybridMultilevel"/>
    <w:tmpl w:val="7196023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C69D8"/>
    <w:multiLevelType w:val="hybridMultilevel"/>
    <w:tmpl w:val="802C9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435D4D"/>
    <w:multiLevelType w:val="hybridMultilevel"/>
    <w:tmpl w:val="32343A4E"/>
    <w:lvl w:ilvl="0" w:tplc="0C090009">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A791D"/>
    <w:multiLevelType w:val="hybridMultilevel"/>
    <w:tmpl w:val="0AD87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A70A96"/>
    <w:multiLevelType w:val="hybridMultilevel"/>
    <w:tmpl w:val="C14AD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256CF5"/>
    <w:multiLevelType w:val="hybridMultilevel"/>
    <w:tmpl w:val="C674F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CA14F6"/>
    <w:multiLevelType w:val="hybridMultilevel"/>
    <w:tmpl w:val="97BA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666BD7"/>
    <w:multiLevelType w:val="hybridMultilevel"/>
    <w:tmpl w:val="6F2ED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735472"/>
    <w:multiLevelType w:val="hybridMultilevel"/>
    <w:tmpl w:val="DF542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0255A3"/>
    <w:multiLevelType w:val="hybridMultilevel"/>
    <w:tmpl w:val="288CCE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C5577"/>
    <w:multiLevelType w:val="hybridMultilevel"/>
    <w:tmpl w:val="E64C91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35473B"/>
    <w:multiLevelType w:val="hybridMultilevel"/>
    <w:tmpl w:val="D94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9F6BDD"/>
    <w:multiLevelType w:val="hybridMultilevel"/>
    <w:tmpl w:val="A2924D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1DAE47C0"/>
    <w:multiLevelType w:val="hybridMultilevel"/>
    <w:tmpl w:val="9934E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16C68"/>
    <w:multiLevelType w:val="hybridMultilevel"/>
    <w:tmpl w:val="31F270C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5A7F11"/>
    <w:multiLevelType w:val="hybridMultilevel"/>
    <w:tmpl w:val="15B4F8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16714A9"/>
    <w:multiLevelType w:val="hybridMultilevel"/>
    <w:tmpl w:val="92BE2D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21BF56EA"/>
    <w:multiLevelType w:val="hybridMultilevel"/>
    <w:tmpl w:val="19B0C614"/>
    <w:lvl w:ilvl="0" w:tplc="0C090009">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25542F"/>
    <w:multiLevelType w:val="hybridMultilevel"/>
    <w:tmpl w:val="8D2C6D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7F5FE8"/>
    <w:multiLevelType w:val="hybridMultilevel"/>
    <w:tmpl w:val="12BC1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E737E7"/>
    <w:multiLevelType w:val="hybridMultilevel"/>
    <w:tmpl w:val="9EF46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FD5899"/>
    <w:multiLevelType w:val="hybridMultilevel"/>
    <w:tmpl w:val="70A62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115FD7"/>
    <w:multiLevelType w:val="hybridMultilevel"/>
    <w:tmpl w:val="A336CB6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AA418A1"/>
    <w:multiLevelType w:val="hybridMultilevel"/>
    <w:tmpl w:val="1BB8A0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030771"/>
    <w:multiLevelType w:val="hybridMultilevel"/>
    <w:tmpl w:val="36944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956130"/>
    <w:multiLevelType w:val="hybridMultilevel"/>
    <w:tmpl w:val="68FAD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F60C54"/>
    <w:multiLevelType w:val="hybridMultilevel"/>
    <w:tmpl w:val="52CCE40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B505CA"/>
    <w:multiLevelType w:val="hybridMultilevel"/>
    <w:tmpl w:val="8F042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B744F5"/>
    <w:multiLevelType w:val="hybridMultilevel"/>
    <w:tmpl w:val="422A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CA7A81"/>
    <w:multiLevelType w:val="hybridMultilevel"/>
    <w:tmpl w:val="BEA42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7F337F"/>
    <w:multiLevelType w:val="hybridMultilevel"/>
    <w:tmpl w:val="BBD8F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9F5CB4"/>
    <w:multiLevelType w:val="hybridMultilevel"/>
    <w:tmpl w:val="4254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7A3902"/>
    <w:multiLevelType w:val="hybridMultilevel"/>
    <w:tmpl w:val="A5AE7E3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325F45"/>
    <w:multiLevelType w:val="hybridMultilevel"/>
    <w:tmpl w:val="587059C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A574AB"/>
    <w:multiLevelType w:val="hybridMultilevel"/>
    <w:tmpl w:val="372875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2A3269"/>
    <w:multiLevelType w:val="hybridMultilevel"/>
    <w:tmpl w:val="23F24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70006D"/>
    <w:multiLevelType w:val="hybridMultilevel"/>
    <w:tmpl w:val="B3BA78A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030006F"/>
    <w:multiLevelType w:val="hybridMultilevel"/>
    <w:tmpl w:val="87B4A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50534A4E"/>
    <w:multiLevelType w:val="hybridMultilevel"/>
    <w:tmpl w:val="3760ED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7F4A00"/>
    <w:multiLevelType w:val="hybridMultilevel"/>
    <w:tmpl w:val="55B68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22A6C9A"/>
    <w:multiLevelType w:val="hybridMultilevel"/>
    <w:tmpl w:val="2904F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BF5BC1"/>
    <w:multiLevelType w:val="hybridMultilevel"/>
    <w:tmpl w:val="81DC5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265590"/>
    <w:multiLevelType w:val="hybridMultilevel"/>
    <w:tmpl w:val="C2FA627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8557029"/>
    <w:multiLevelType w:val="hybridMultilevel"/>
    <w:tmpl w:val="0464C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591BA0"/>
    <w:multiLevelType w:val="hybridMultilevel"/>
    <w:tmpl w:val="18D60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9DD487A"/>
    <w:multiLevelType w:val="hybridMultilevel"/>
    <w:tmpl w:val="1D92D6DE"/>
    <w:lvl w:ilvl="0" w:tplc="684818A4">
      <w:start w:val="1"/>
      <w:numFmt w:val="bullet"/>
      <w:pStyle w:val="Heading4"/>
      <w:lvlText w:val=""/>
      <w:lvlJc w:val="left"/>
      <w:pPr>
        <w:tabs>
          <w:tab w:val="num" w:pos="510"/>
        </w:tabs>
        <w:ind w:left="510" w:hanging="170"/>
      </w:pPr>
      <w:rPr>
        <w:rFonts w:ascii="Symbol" w:hAnsi="Symbol" w:hint="default"/>
        <w:sz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314F94"/>
    <w:multiLevelType w:val="hybridMultilevel"/>
    <w:tmpl w:val="460CB6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B342103"/>
    <w:multiLevelType w:val="hybridMultilevel"/>
    <w:tmpl w:val="DBE4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F67547"/>
    <w:multiLevelType w:val="hybridMultilevel"/>
    <w:tmpl w:val="F89E6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0304B67"/>
    <w:multiLevelType w:val="hybridMultilevel"/>
    <w:tmpl w:val="E1CE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9A4388"/>
    <w:multiLevelType w:val="hybridMultilevel"/>
    <w:tmpl w:val="D1E03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634C1602"/>
    <w:multiLevelType w:val="hybridMultilevel"/>
    <w:tmpl w:val="E86E5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59E1FE1"/>
    <w:multiLevelType w:val="hybridMultilevel"/>
    <w:tmpl w:val="5A726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83E68E5"/>
    <w:multiLevelType w:val="hybridMultilevel"/>
    <w:tmpl w:val="B92EB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CA4CB9"/>
    <w:multiLevelType w:val="hybridMultilevel"/>
    <w:tmpl w:val="4B3CB3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93D0800"/>
    <w:multiLevelType w:val="hybridMultilevel"/>
    <w:tmpl w:val="1652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A88201C"/>
    <w:multiLevelType w:val="hybridMultilevel"/>
    <w:tmpl w:val="1C58C6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8" w15:restartNumberingAfterBreak="0">
    <w:nsid w:val="6AB14588"/>
    <w:multiLevelType w:val="hybridMultilevel"/>
    <w:tmpl w:val="BBAE8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ADA7679"/>
    <w:multiLevelType w:val="hybridMultilevel"/>
    <w:tmpl w:val="2402B9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C221F13"/>
    <w:multiLevelType w:val="hybridMultilevel"/>
    <w:tmpl w:val="C8143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D4F4326"/>
    <w:multiLevelType w:val="hybridMultilevel"/>
    <w:tmpl w:val="9E7EF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F8929FF"/>
    <w:multiLevelType w:val="hybridMultilevel"/>
    <w:tmpl w:val="B0BCA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2851B8F"/>
    <w:multiLevelType w:val="hybridMultilevel"/>
    <w:tmpl w:val="00586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37F1A01"/>
    <w:multiLevelType w:val="hybridMultilevel"/>
    <w:tmpl w:val="A79481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5" w15:restartNumberingAfterBreak="0">
    <w:nsid w:val="739B58D1"/>
    <w:multiLevelType w:val="hybridMultilevel"/>
    <w:tmpl w:val="918C203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265A1C"/>
    <w:multiLevelType w:val="hybridMultilevel"/>
    <w:tmpl w:val="0E76412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636"/>
        </w:tabs>
        <w:ind w:left="1636"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7" w15:restartNumberingAfterBreak="0">
    <w:nsid w:val="7D127D4B"/>
    <w:multiLevelType w:val="hybridMultilevel"/>
    <w:tmpl w:val="48847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D794C1D"/>
    <w:multiLevelType w:val="hybridMultilevel"/>
    <w:tmpl w:val="6A944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EAD0379"/>
    <w:multiLevelType w:val="hybridMultilevel"/>
    <w:tmpl w:val="B3D0EA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EC635AB"/>
    <w:multiLevelType w:val="hybridMultilevel"/>
    <w:tmpl w:val="4852C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FF959AD"/>
    <w:multiLevelType w:val="hybridMultilevel"/>
    <w:tmpl w:val="21EE0924"/>
    <w:lvl w:ilvl="0" w:tplc="0C090001">
      <w:start w:val="1"/>
      <w:numFmt w:val="bullet"/>
      <w:lvlText w:val=""/>
      <w:lvlJc w:val="left"/>
      <w:pPr>
        <w:tabs>
          <w:tab w:val="num" w:pos="1800"/>
        </w:tabs>
        <w:ind w:left="1800" w:hanging="360"/>
      </w:pPr>
      <w:rPr>
        <w:rFonts w:ascii="Symbol" w:hAnsi="Symbol" w:hint="default"/>
      </w:rPr>
    </w:lvl>
    <w:lvl w:ilvl="1" w:tplc="0C090019">
      <w:start w:val="1"/>
      <w:numFmt w:val="lowerLetter"/>
      <w:lvlText w:val="%2."/>
      <w:lvlJc w:val="left"/>
      <w:pPr>
        <w:tabs>
          <w:tab w:val="num" w:pos="2520"/>
        </w:tabs>
        <w:ind w:left="2520" w:hanging="360"/>
      </w:pPr>
    </w:lvl>
    <w:lvl w:ilvl="2" w:tplc="0C09001B">
      <w:start w:val="1"/>
      <w:numFmt w:val="lowerRoman"/>
      <w:lvlText w:val="%3."/>
      <w:lvlJc w:val="right"/>
      <w:pPr>
        <w:tabs>
          <w:tab w:val="num" w:pos="3240"/>
        </w:tabs>
        <w:ind w:left="3240" w:hanging="180"/>
      </w:pPr>
    </w:lvl>
    <w:lvl w:ilvl="3" w:tplc="0C09000F">
      <w:start w:val="1"/>
      <w:numFmt w:val="decimal"/>
      <w:lvlText w:val="%4."/>
      <w:lvlJc w:val="left"/>
      <w:pPr>
        <w:tabs>
          <w:tab w:val="num" w:pos="3960"/>
        </w:tabs>
        <w:ind w:left="3960" w:hanging="360"/>
      </w:pPr>
    </w:lvl>
    <w:lvl w:ilvl="4" w:tplc="0C090019">
      <w:start w:val="1"/>
      <w:numFmt w:val="lowerLetter"/>
      <w:lvlText w:val="%5."/>
      <w:lvlJc w:val="left"/>
      <w:pPr>
        <w:tabs>
          <w:tab w:val="num" w:pos="4680"/>
        </w:tabs>
        <w:ind w:left="4680" w:hanging="360"/>
      </w:pPr>
    </w:lvl>
    <w:lvl w:ilvl="5" w:tplc="0C09001B">
      <w:start w:val="1"/>
      <w:numFmt w:val="lowerRoman"/>
      <w:lvlText w:val="%6."/>
      <w:lvlJc w:val="right"/>
      <w:pPr>
        <w:tabs>
          <w:tab w:val="num" w:pos="5400"/>
        </w:tabs>
        <w:ind w:left="5400" w:hanging="180"/>
      </w:pPr>
    </w:lvl>
    <w:lvl w:ilvl="6" w:tplc="0C09000F">
      <w:start w:val="1"/>
      <w:numFmt w:val="decimal"/>
      <w:lvlText w:val="%7."/>
      <w:lvlJc w:val="left"/>
      <w:pPr>
        <w:tabs>
          <w:tab w:val="num" w:pos="6120"/>
        </w:tabs>
        <w:ind w:left="6120" w:hanging="360"/>
      </w:pPr>
    </w:lvl>
    <w:lvl w:ilvl="7" w:tplc="0C090019">
      <w:start w:val="1"/>
      <w:numFmt w:val="lowerLetter"/>
      <w:lvlText w:val="%8."/>
      <w:lvlJc w:val="left"/>
      <w:pPr>
        <w:tabs>
          <w:tab w:val="num" w:pos="6840"/>
        </w:tabs>
        <w:ind w:left="6840" w:hanging="360"/>
      </w:pPr>
    </w:lvl>
    <w:lvl w:ilvl="8" w:tplc="0C09001B">
      <w:start w:val="1"/>
      <w:numFmt w:val="lowerRoman"/>
      <w:lvlText w:val="%9."/>
      <w:lvlJc w:val="right"/>
      <w:pPr>
        <w:tabs>
          <w:tab w:val="num" w:pos="7560"/>
        </w:tabs>
        <w:ind w:left="7560" w:hanging="180"/>
      </w:pPr>
    </w:lvl>
  </w:abstractNum>
  <w:num w:numId="1">
    <w:abstractNumId w:val="46"/>
  </w:num>
  <w:num w:numId="2">
    <w:abstractNumId w:val="32"/>
  </w:num>
  <w:num w:numId="3">
    <w:abstractNumId w:val="19"/>
  </w:num>
  <w:num w:numId="4">
    <w:abstractNumId w:val="68"/>
  </w:num>
  <w:num w:numId="5">
    <w:abstractNumId w:val="60"/>
  </w:num>
  <w:num w:numId="6">
    <w:abstractNumId w:val="52"/>
  </w:num>
  <w:num w:numId="7">
    <w:abstractNumId w:val="63"/>
  </w:num>
  <w:num w:numId="8">
    <w:abstractNumId w:val="7"/>
  </w:num>
  <w:num w:numId="9">
    <w:abstractNumId w:val="4"/>
  </w:num>
  <w:num w:numId="10">
    <w:abstractNumId w:val="14"/>
  </w:num>
  <w:num w:numId="11">
    <w:abstractNumId w:val="23"/>
  </w:num>
  <w:num w:numId="12">
    <w:abstractNumId w:val="31"/>
  </w:num>
  <w:num w:numId="13">
    <w:abstractNumId w:val="9"/>
  </w:num>
  <w:num w:numId="14">
    <w:abstractNumId w:val="39"/>
  </w:num>
  <w:num w:numId="15">
    <w:abstractNumId w:val="55"/>
  </w:num>
  <w:num w:numId="16">
    <w:abstractNumId w:val="41"/>
  </w:num>
  <w:num w:numId="17">
    <w:abstractNumId w:val="45"/>
  </w:num>
  <w:num w:numId="18">
    <w:abstractNumId w:val="42"/>
  </w:num>
  <w:num w:numId="19">
    <w:abstractNumId w:val="22"/>
  </w:num>
  <w:num w:numId="20">
    <w:abstractNumId w:val="61"/>
  </w:num>
  <w:num w:numId="21">
    <w:abstractNumId w:val="36"/>
  </w:num>
  <w:num w:numId="22">
    <w:abstractNumId w:val="26"/>
  </w:num>
  <w:num w:numId="23">
    <w:abstractNumId w:val="24"/>
  </w:num>
  <w:num w:numId="24">
    <w:abstractNumId w:val="58"/>
  </w:num>
  <w:num w:numId="25">
    <w:abstractNumId w:val="28"/>
  </w:num>
  <w:num w:numId="26">
    <w:abstractNumId w:val="6"/>
  </w:num>
  <w:num w:numId="27">
    <w:abstractNumId w:val="62"/>
  </w:num>
  <w:num w:numId="28">
    <w:abstractNumId w:val="29"/>
  </w:num>
  <w:num w:numId="29">
    <w:abstractNumId w:val="20"/>
  </w:num>
  <w:num w:numId="30">
    <w:abstractNumId w:val="25"/>
  </w:num>
  <w:num w:numId="31">
    <w:abstractNumId w:val="59"/>
  </w:num>
  <w:num w:numId="32">
    <w:abstractNumId w:val="70"/>
  </w:num>
  <w:num w:numId="33">
    <w:abstractNumId w:val="16"/>
  </w:num>
  <w:num w:numId="34">
    <w:abstractNumId w:val="69"/>
  </w:num>
  <w:num w:numId="35">
    <w:abstractNumId w:val="47"/>
  </w:num>
  <w:num w:numId="36">
    <w:abstractNumId w:val="44"/>
  </w:num>
  <w:num w:numId="37">
    <w:abstractNumId w:val="48"/>
  </w:num>
  <w:num w:numId="38">
    <w:abstractNumId w:val="67"/>
  </w:num>
  <w:num w:numId="39">
    <w:abstractNumId w:val="2"/>
  </w:num>
  <w:num w:numId="40">
    <w:abstractNumId w:val="30"/>
  </w:num>
  <w:num w:numId="41">
    <w:abstractNumId w:val="5"/>
  </w:num>
  <w:num w:numId="42">
    <w:abstractNumId w:val="21"/>
  </w:num>
  <w:num w:numId="43">
    <w:abstractNumId w:val="12"/>
  </w:num>
  <w:num w:numId="44">
    <w:abstractNumId w:val="8"/>
  </w:num>
  <w:num w:numId="45">
    <w:abstractNumId w:val="64"/>
  </w:num>
  <w:num w:numId="46">
    <w:abstractNumId w:val="56"/>
  </w:num>
  <w:num w:numId="47">
    <w:abstractNumId w:val="17"/>
  </w:num>
  <w:num w:numId="48">
    <w:abstractNumId w:val="53"/>
  </w:num>
  <w:num w:numId="49">
    <w:abstractNumId w:val="57"/>
  </w:num>
  <w:num w:numId="50">
    <w:abstractNumId w:val="13"/>
  </w:num>
  <w:num w:numId="51">
    <w:abstractNumId w:val="40"/>
  </w:num>
  <w:num w:numId="52">
    <w:abstractNumId w:val="11"/>
  </w:num>
  <w:num w:numId="53">
    <w:abstractNumId w:val="0"/>
  </w:num>
  <w:num w:numId="54">
    <w:abstractNumId w:val="33"/>
  </w:num>
  <w:num w:numId="55">
    <w:abstractNumId w:val="15"/>
  </w:num>
  <w:num w:numId="56">
    <w:abstractNumId w:val="35"/>
  </w:num>
  <w:num w:numId="57">
    <w:abstractNumId w:val="34"/>
  </w:num>
  <w:num w:numId="58">
    <w:abstractNumId w:val="43"/>
  </w:num>
  <w:num w:numId="59">
    <w:abstractNumId w:val="1"/>
  </w:num>
  <w:num w:numId="60">
    <w:abstractNumId w:val="27"/>
  </w:num>
  <w:num w:numId="61">
    <w:abstractNumId w:val="10"/>
  </w:num>
  <w:num w:numId="62">
    <w:abstractNumId w:val="54"/>
  </w:num>
  <w:num w:numId="63">
    <w:abstractNumId w:val="49"/>
  </w:num>
  <w:num w:numId="64">
    <w:abstractNumId w:val="50"/>
  </w:num>
  <w:num w:numId="65">
    <w:abstractNumId w:val="65"/>
    <w:lvlOverride w:ilvl="0"/>
    <w:lvlOverride w:ilvl="1">
      <w:startOverride w:val="1"/>
    </w:lvlOverride>
    <w:lvlOverride w:ilvl="2"/>
    <w:lvlOverride w:ilvl="3"/>
    <w:lvlOverride w:ilvl="4"/>
    <w:lvlOverride w:ilvl="5"/>
    <w:lvlOverride w:ilvl="6"/>
    <w:lvlOverride w:ilvl="7"/>
    <w:lvlOverride w:ilvl="8"/>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37"/>
  </w:num>
  <w:num w:numId="70">
    <w:abstractNumId w:val="51"/>
  </w:num>
  <w:num w:numId="71">
    <w:abstractNumId w:val="3"/>
  </w:num>
  <w:num w:numId="72">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93F"/>
    <w:rsid w:val="0000382F"/>
    <w:rsid w:val="000065F5"/>
    <w:rsid w:val="00014838"/>
    <w:rsid w:val="0002455D"/>
    <w:rsid w:val="00026F66"/>
    <w:rsid w:val="000302AF"/>
    <w:rsid w:val="00032A79"/>
    <w:rsid w:val="000340E3"/>
    <w:rsid w:val="0004150E"/>
    <w:rsid w:val="00041B6F"/>
    <w:rsid w:val="00044178"/>
    <w:rsid w:val="0004693F"/>
    <w:rsid w:val="00047018"/>
    <w:rsid w:val="0005119D"/>
    <w:rsid w:val="0005289B"/>
    <w:rsid w:val="00053789"/>
    <w:rsid w:val="00055458"/>
    <w:rsid w:val="0006018B"/>
    <w:rsid w:val="000647D0"/>
    <w:rsid w:val="00066498"/>
    <w:rsid w:val="00066CE7"/>
    <w:rsid w:val="0007073A"/>
    <w:rsid w:val="00070F9D"/>
    <w:rsid w:val="00081499"/>
    <w:rsid w:val="00091F7C"/>
    <w:rsid w:val="000A101C"/>
    <w:rsid w:val="000A7EDF"/>
    <w:rsid w:val="000B38DE"/>
    <w:rsid w:val="000B3E1B"/>
    <w:rsid w:val="000C0E28"/>
    <w:rsid w:val="000C723E"/>
    <w:rsid w:val="000C7870"/>
    <w:rsid w:val="000D4D43"/>
    <w:rsid w:val="000D59D2"/>
    <w:rsid w:val="000E0A81"/>
    <w:rsid w:val="000F179C"/>
    <w:rsid w:val="000F1D4C"/>
    <w:rsid w:val="000F400D"/>
    <w:rsid w:val="000F6739"/>
    <w:rsid w:val="000F7C8C"/>
    <w:rsid w:val="00116C70"/>
    <w:rsid w:val="00120FE2"/>
    <w:rsid w:val="00122DE7"/>
    <w:rsid w:val="001306B8"/>
    <w:rsid w:val="00134CC7"/>
    <w:rsid w:val="00135297"/>
    <w:rsid w:val="00136CE3"/>
    <w:rsid w:val="0015113D"/>
    <w:rsid w:val="00152F3A"/>
    <w:rsid w:val="00156C7B"/>
    <w:rsid w:val="00156DB9"/>
    <w:rsid w:val="00161704"/>
    <w:rsid w:val="0017135F"/>
    <w:rsid w:val="00172A12"/>
    <w:rsid w:val="00174445"/>
    <w:rsid w:val="00176B5D"/>
    <w:rsid w:val="00180534"/>
    <w:rsid w:val="00187C6D"/>
    <w:rsid w:val="00190DC5"/>
    <w:rsid w:val="00197588"/>
    <w:rsid w:val="001979C5"/>
    <w:rsid w:val="001A0142"/>
    <w:rsid w:val="001A3618"/>
    <w:rsid w:val="001A5E72"/>
    <w:rsid w:val="001A65AF"/>
    <w:rsid w:val="001B1BF0"/>
    <w:rsid w:val="001B5EAE"/>
    <w:rsid w:val="001B67F2"/>
    <w:rsid w:val="001C2261"/>
    <w:rsid w:val="001C3460"/>
    <w:rsid w:val="001D5587"/>
    <w:rsid w:val="001F30F4"/>
    <w:rsid w:val="001F56DE"/>
    <w:rsid w:val="0020663D"/>
    <w:rsid w:val="002148E7"/>
    <w:rsid w:val="00214E66"/>
    <w:rsid w:val="002154EE"/>
    <w:rsid w:val="0022102C"/>
    <w:rsid w:val="00230151"/>
    <w:rsid w:val="00230DA1"/>
    <w:rsid w:val="00231753"/>
    <w:rsid w:val="002349EB"/>
    <w:rsid w:val="00235826"/>
    <w:rsid w:val="00243983"/>
    <w:rsid w:val="00243B39"/>
    <w:rsid w:val="00243D03"/>
    <w:rsid w:val="002511D1"/>
    <w:rsid w:val="00252FA2"/>
    <w:rsid w:val="0025738A"/>
    <w:rsid w:val="00260ED8"/>
    <w:rsid w:val="00265BD2"/>
    <w:rsid w:val="00271E82"/>
    <w:rsid w:val="00275B8C"/>
    <w:rsid w:val="00281459"/>
    <w:rsid w:val="0028174B"/>
    <w:rsid w:val="00291A09"/>
    <w:rsid w:val="00294AFB"/>
    <w:rsid w:val="002A1EC4"/>
    <w:rsid w:val="002A49E1"/>
    <w:rsid w:val="002B0473"/>
    <w:rsid w:val="002B2BE4"/>
    <w:rsid w:val="002B4319"/>
    <w:rsid w:val="002B48E7"/>
    <w:rsid w:val="002C232B"/>
    <w:rsid w:val="002C2D8F"/>
    <w:rsid w:val="002C52CD"/>
    <w:rsid w:val="002D0840"/>
    <w:rsid w:val="002D1FE3"/>
    <w:rsid w:val="002D329B"/>
    <w:rsid w:val="002D3B42"/>
    <w:rsid w:val="002D4F43"/>
    <w:rsid w:val="002E167B"/>
    <w:rsid w:val="002E4D8F"/>
    <w:rsid w:val="002F0577"/>
    <w:rsid w:val="002F06FB"/>
    <w:rsid w:val="002F0C7F"/>
    <w:rsid w:val="002F3107"/>
    <w:rsid w:val="002F5210"/>
    <w:rsid w:val="003002FD"/>
    <w:rsid w:val="00301C90"/>
    <w:rsid w:val="00305925"/>
    <w:rsid w:val="0031355F"/>
    <w:rsid w:val="00313689"/>
    <w:rsid w:val="00321333"/>
    <w:rsid w:val="003214FB"/>
    <w:rsid w:val="00321ED9"/>
    <w:rsid w:val="003233EB"/>
    <w:rsid w:val="00325A42"/>
    <w:rsid w:val="00327890"/>
    <w:rsid w:val="00331689"/>
    <w:rsid w:val="00332536"/>
    <w:rsid w:val="003339CA"/>
    <w:rsid w:val="0034160A"/>
    <w:rsid w:val="00345A06"/>
    <w:rsid w:val="00345D04"/>
    <w:rsid w:val="00347417"/>
    <w:rsid w:val="00351F2E"/>
    <w:rsid w:val="00357F89"/>
    <w:rsid w:val="00361D9B"/>
    <w:rsid w:val="00363828"/>
    <w:rsid w:val="00372BD0"/>
    <w:rsid w:val="003735FB"/>
    <w:rsid w:val="0037374C"/>
    <w:rsid w:val="00373BC1"/>
    <w:rsid w:val="003813CF"/>
    <w:rsid w:val="003860CC"/>
    <w:rsid w:val="003877CA"/>
    <w:rsid w:val="00397C5A"/>
    <w:rsid w:val="003A2AF8"/>
    <w:rsid w:val="003A4F8B"/>
    <w:rsid w:val="003B5DCB"/>
    <w:rsid w:val="003B6C10"/>
    <w:rsid w:val="003C2B0A"/>
    <w:rsid w:val="003C4908"/>
    <w:rsid w:val="003C79AD"/>
    <w:rsid w:val="003D4011"/>
    <w:rsid w:val="003D73F2"/>
    <w:rsid w:val="003D7C09"/>
    <w:rsid w:val="003E10B6"/>
    <w:rsid w:val="003E2A7C"/>
    <w:rsid w:val="003E3EE8"/>
    <w:rsid w:val="003E5D80"/>
    <w:rsid w:val="003F00DA"/>
    <w:rsid w:val="003F0E0F"/>
    <w:rsid w:val="003F1999"/>
    <w:rsid w:val="003F2C59"/>
    <w:rsid w:val="003F7262"/>
    <w:rsid w:val="003F73B2"/>
    <w:rsid w:val="0040105C"/>
    <w:rsid w:val="00403F23"/>
    <w:rsid w:val="004049F4"/>
    <w:rsid w:val="00405ADC"/>
    <w:rsid w:val="00406B38"/>
    <w:rsid w:val="00410124"/>
    <w:rsid w:val="00431250"/>
    <w:rsid w:val="00434776"/>
    <w:rsid w:val="004347E2"/>
    <w:rsid w:val="004408A3"/>
    <w:rsid w:val="004462D8"/>
    <w:rsid w:val="00447534"/>
    <w:rsid w:val="00457986"/>
    <w:rsid w:val="00462AFE"/>
    <w:rsid w:val="00462E1A"/>
    <w:rsid w:val="00462F79"/>
    <w:rsid w:val="00472D31"/>
    <w:rsid w:val="0047323B"/>
    <w:rsid w:val="0047518C"/>
    <w:rsid w:val="00475D5A"/>
    <w:rsid w:val="004768AF"/>
    <w:rsid w:val="00487C72"/>
    <w:rsid w:val="00490F16"/>
    <w:rsid w:val="0049611E"/>
    <w:rsid w:val="004A0263"/>
    <w:rsid w:val="004A0FC2"/>
    <w:rsid w:val="004A3ACD"/>
    <w:rsid w:val="004A77BF"/>
    <w:rsid w:val="004A7CA0"/>
    <w:rsid w:val="004B3BF7"/>
    <w:rsid w:val="004B5840"/>
    <w:rsid w:val="004B79CC"/>
    <w:rsid w:val="004B7EB9"/>
    <w:rsid w:val="004C3472"/>
    <w:rsid w:val="004C3A00"/>
    <w:rsid w:val="004C3BB6"/>
    <w:rsid w:val="004C4505"/>
    <w:rsid w:val="004C533A"/>
    <w:rsid w:val="004C6643"/>
    <w:rsid w:val="004D3CD9"/>
    <w:rsid w:val="004D45D3"/>
    <w:rsid w:val="004D562C"/>
    <w:rsid w:val="004E788F"/>
    <w:rsid w:val="004F0197"/>
    <w:rsid w:val="004F1DFA"/>
    <w:rsid w:val="004F2746"/>
    <w:rsid w:val="004F5B11"/>
    <w:rsid w:val="0050204A"/>
    <w:rsid w:val="00504E76"/>
    <w:rsid w:val="00505903"/>
    <w:rsid w:val="0050759A"/>
    <w:rsid w:val="0051265D"/>
    <w:rsid w:val="005146CD"/>
    <w:rsid w:val="00516D06"/>
    <w:rsid w:val="00526AF6"/>
    <w:rsid w:val="0053356A"/>
    <w:rsid w:val="00534289"/>
    <w:rsid w:val="005354B8"/>
    <w:rsid w:val="00541DE9"/>
    <w:rsid w:val="00547D41"/>
    <w:rsid w:val="00550CA7"/>
    <w:rsid w:val="00554EC1"/>
    <w:rsid w:val="00556777"/>
    <w:rsid w:val="0056165D"/>
    <w:rsid w:val="00564DD2"/>
    <w:rsid w:val="00570762"/>
    <w:rsid w:val="005726DF"/>
    <w:rsid w:val="00574188"/>
    <w:rsid w:val="00574416"/>
    <w:rsid w:val="00583BC1"/>
    <w:rsid w:val="00595AE9"/>
    <w:rsid w:val="005A0D80"/>
    <w:rsid w:val="005A18B1"/>
    <w:rsid w:val="005A1A02"/>
    <w:rsid w:val="005A33B1"/>
    <w:rsid w:val="005A3B6A"/>
    <w:rsid w:val="005A71E6"/>
    <w:rsid w:val="005B15CE"/>
    <w:rsid w:val="005B16D8"/>
    <w:rsid w:val="005B26E7"/>
    <w:rsid w:val="005B31BE"/>
    <w:rsid w:val="005B6AB1"/>
    <w:rsid w:val="005C450F"/>
    <w:rsid w:val="005C721C"/>
    <w:rsid w:val="005D3CFA"/>
    <w:rsid w:val="005D559F"/>
    <w:rsid w:val="005D5D2A"/>
    <w:rsid w:val="005E1640"/>
    <w:rsid w:val="005E5BAD"/>
    <w:rsid w:val="005F192F"/>
    <w:rsid w:val="005F4F98"/>
    <w:rsid w:val="005F4FA1"/>
    <w:rsid w:val="005F6F69"/>
    <w:rsid w:val="00601B40"/>
    <w:rsid w:val="00615469"/>
    <w:rsid w:val="00615488"/>
    <w:rsid w:val="00620438"/>
    <w:rsid w:val="00624138"/>
    <w:rsid w:val="0062721C"/>
    <w:rsid w:val="00635335"/>
    <w:rsid w:val="00635503"/>
    <w:rsid w:val="00641CE0"/>
    <w:rsid w:val="006443A7"/>
    <w:rsid w:val="006453C9"/>
    <w:rsid w:val="00663C37"/>
    <w:rsid w:val="0066483D"/>
    <w:rsid w:val="00665557"/>
    <w:rsid w:val="00677E91"/>
    <w:rsid w:val="00682D37"/>
    <w:rsid w:val="0068478C"/>
    <w:rsid w:val="00691ED2"/>
    <w:rsid w:val="00694CAC"/>
    <w:rsid w:val="0069731C"/>
    <w:rsid w:val="006A1952"/>
    <w:rsid w:val="006A2A7A"/>
    <w:rsid w:val="006A52BC"/>
    <w:rsid w:val="006B10E4"/>
    <w:rsid w:val="006B2956"/>
    <w:rsid w:val="006B33E6"/>
    <w:rsid w:val="006B430F"/>
    <w:rsid w:val="006B6F05"/>
    <w:rsid w:val="006B7C3B"/>
    <w:rsid w:val="006C3938"/>
    <w:rsid w:val="006D454D"/>
    <w:rsid w:val="006D7142"/>
    <w:rsid w:val="006E64A8"/>
    <w:rsid w:val="006E7918"/>
    <w:rsid w:val="006E7BAD"/>
    <w:rsid w:val="006F7CC0"/>
    <w:rsid w:val="00707F62"/>
    <w:rsid w:val="0071422D"/>
    <w:rsid w:val="00716654"/>
    <w:rsid w:val="0072156F"/>
    <w:rsid w:val="00725AD7"/>
    <w:rsid w:val="00731A3B"/>
    <w:rsid w:val="007347CD"/>
    <w:rsid w:val="00736FF5"/>
    <w:rsid w:val="00737037"/>
    <w:rsid w:val="00741E43"/>
    <w:rsid w:val="00742F54"/>
    <w:rsid w:val="00744012"/>
    <w:rsid w:val="00744977"/>
    <w:rsid w:val="00746DAD"/>
    <w:rsid w:val="007541A5"/>
    <w:rsid w:val="00755145"/>
    <w:rsid w:val="00756D43"/>
    <w:rsid w:val="007619A4"/>
    <w:rsid w:val="00765A5F"/>
    <w:rsid w:val="00767AD7"/>
    <w:rsid w:val="00773EA3"/>
    <w:rsid w:val="00774C81"/>
    <w:rsid w:val="00780043"/>
    <w:rsid w:val="00780068"/>
    <w:rsid w:val="00787959"/>
    <w:rsid w:val="00797712"/>
    <w:rsid w:val="007A0D34"/>
    <w:rsid w:val="007A0DD3"/>
    <w:rsid w:val="007A423F"/>
    <w:rsid w:val="007A510F"/>
    <w:rsid w:val="007A6F09"/>
    <w:rsid w:val="007B0F8A"/>
    <w:rsid w:val="007B3ABA"/>
    <w:rsid w:val="007B3B40"/>
    <w:rsid w:val="007B3F54"/>
    <w:rsid w:val="007B7245"/>
    <w:rsid w:val="007C04DF"/>
    <w:rsid w:val="007C41B9"/>
    <w:rsid w:val="007C5171"/>
    <w:rsid w:val="007C5ACF"/>
    <w:rsid w:val="007D07FB"/>
    <w:rsid w:val="007D0FA6"/>
    <w:rsid w:val="007D1B24"/>
    <w:rsid w:val="007D45F4"/>
    <w:rsid w:val="007D45F8"/>
    <w:rsid w:val="007D647D"/>
    <w:rsid w:val="007E597F"/>
    <w:rsid w:val="007E5B7D"/>
    <w:rsid w:val="007E5CA9"/>
    <w:rsid w:val="00805AFC"/>
    <w:rsid w:val="00811431"/>
    <w:rsid w:val="008164CA"/>
    <w:rsid w:val="008178D1"/>
    <w:rsid w:val="00821E3E"/>
    <w:rsid w:val="0082209F"/>
    <w:rsid w:val="00824C05"/>
    <w:rsid w:val="00825730"/>
    <w:rsid w:val="00826A1D"/>
    <w:rsid w:val="008339F7"/>
    <w:rsid w:val="008352F2"/>
    <w:rsid w:val="008401FA"/>
    <w:rsid w:val="0084135B"/>
    <w:rsid w:val="00842AD3"/>
    <w:rsid w:val="00845965"/>
    <w:rsid w:val="00846FD0"/>
    <w:rsid w:val="00860B5A"/>
    <w:rsid w:val="00862DC3"/>
    <w:rsid w:val="00863947"/>
    <w:rsid w:val="00864554"/>
    <w:rsid w:val="008645AE"/>
    <w:rsid w:val="00864E78"/>
    <w:rsid w:val="008661B8"/>
    <w:rsid w:val="00866F5E"/>
    <w:rsid w:val="00872BA9"/>
    <w:rsid w:val="00876344"/>
    <w:rsid w:val="00880340"/>
    <w:rsid w:val="00882CEC"/>
    <w:rsid w:val="008834EF"/>
    <w:rsid w:val="00891C0E"/>
    <w:rsid w:val="008A1FD2"/>
    <w:rsid w:val="008A2709"/>
    <w:rsid w:val="008A49FC"/>
    <w:rsid w:val="008B1E1B"/>
    <w:rsid w:val="008B4FC7"/>
    <w:rsid w:val="008B6069"/>
    <w:rsid w:val="008B6793"/>
    <w:rsid w:val="008B69F1"/>
    <w:rsid w:val="008C0943"/>
    <w:rsid w:val="008C5D7F"/>
    <w:rsid w:val="008D3F7A"/>
    <w:rsid w:val="008D4298"/>
    <w:rsid w:val="008E3780"/>
    <w:rsid w:val="008F5B8C"/>
    <w:rsid w:val="008F7C77"/>
    <w:rsid w:val="00902E6A"/>
    <w:rsid w:val="009053CF"/>
    <w:rsid w:val="009102A5"/>
    <w:rsid w:val="009108AA"/>
    <w:rsid w:val="009148AE"/>
    <w:rsid w:val="00915C85"/>
    <w:rsid w:val="0091676B"/>
    <w:rsid w:val="009204AE"/>
    <w:rsid w:val="00920DE0"/>
    <w:rsid w:val="00921A9F"/>
    <w:rsid w:val="00921E75"/>
    <w:rsid w:val="00924474"/>
    <w:rsid w:val="00924E46"/>
    <w:rsid w:val="00926182"/>
    <w:rsid w:val="0093664E"/>
    <w:rsid w:val="009539D8"/>
    <w:rsid w:val="00961FDA"/>
    <w:rsid w:val="009632A2"/>
    <w:rsid w:val="009635F5"/>
    <w:rsid w:val="00964C07"/>
    <w:rsid w:val="009675D9"/>
    <w:rsid w:val="00967C42"/>
    <w:rsid w:val="00970DE4"/>
    <w:rsid w:val="009718DE"/>
    <w:rsid w:val="00977CB3"/>
    <w:rsid w:val="009844F1"/>
    <w:rsid w:val="00984F03"/>
    <w:rsid w:val="00991405"/>
    <w:rsid w:val="00992C78"/>
    <w:rsid w:val="0099386C"/>
    <w:rsid w:val="00995CA0"/>
    <w:rsid w:val="009A0C5F"/>
    <w:rsid w:val="009B0CA1"/>
    <w:rsid w:val="009B0FFF"/>
    <w:rsid w:val="009B529C"/>
    <w:rsid w:val="009B59D5"/>
    <w:rsid w:val="009B7DFB"/>
    <w:rsid w:val="009C0831"/>
    <w:rsid w:val="009C12BC"/>
    <w:rsid w:val="009C434C"/>
    <w:rsid w:val="009D6657"/>
    <w:rsid w:val="009D6BB7"/>
    <w:rsid w:val="009D6C57"/>
    <w:rsid w:val="009E389E"/>
    <w:rsid w:val="009E61D2"/>
    <w:rsid w:val="009F1C1B"/>
    <w:rsid w:val="009F1D15"/>
    <w:rsid w:val="009F464C"/>
    <w:rsid w:val="009F641A"/>
    <w:rsid w:val="009F6E87"/>
    <w:rsid w:val="009F71D6"/>
    <w:rsid w:val="00A031B1"/>
    <w:rsid w:val="00A04F69"/>
    <w:rsid w:val="00A050D4"/>
    <w:rsid w:val="00A05CAD"/>
    <w:rsid w:val="00A1049F"/>
    <w:rsid w:val="00A11E1D"/>
    <w:rsid w:val="00A166E5"/>
    <w:rsid w:val="00A1725F"/>
    <w:rsid w:val="00A226A3"/>
    <w:rsid w:val="00A22C13"/>
    <w:rsid w:val="00A24ED9"/>
    <w:rsid w:val="00A25501"/>
    <w:rsid w:val="00A2585B"/>
    <w:rsid w:val="00A32F13"/>
    <w:rsid w:val="00A33A2E"/>
    <w:rsid w:val="00A366FB"/>
    <w:rsid w:val="00A36DE8"/>
    <w:rsid w:val="00A432EC"/>
    <w:rsid w:val="00A6210E"/>
    <w:rsid w:val="00A62205"/>
    <w:rsid w:val="00A63012"/>
    <w:rsid w:val="00A633DD"/>
    <w:rsid w:val="00A74ADF"/>
    <w:rsid w:val="00A74F2A"/>
    <w:rsid w:val="00A90784"/>
    <w:rsid w:val="00AA0AF6"/>
    <w:rsid w:val="00AA2892"/>
    <w:rsid w:val="00AA467E"/>
    <w:rsid w:val="00AA4FE6"/>
    <w:rsid w:val="00AA544A"/>
    <w:rsid w:val="00AB192D"/>
    <w:rsid w:val="00AB517E"/>
    <w:rsid w:val="00AC01CB"/>
    <w:rsid w:val="00AC584C"/>
    <w:rsid w:val="00AC64C1"/>
    <w:rsid w:val="00AE11F4"/>
    <w:rsid w:val="00AE5093"/>
    <w:rsid w:val="00AE61B9"/>
    <w:rsid w:val="00AE679B"/>
    <w:rsid w:val="00AE69D8"/>
    <w:rsid w:val="00AE72B9"/>
    <w:rsid w:val="00AF510E"/>
    <w:rsid w:val="00AF73A7"/>
    <w:rsid w:val="00B02996"/>
    <w:rsid w:val="00B10484"/>
    <w:rsid w:val="00B10EB2"/>
    <w:rsid w:val="00B15189"/>
    <w:rsid w:val="00B16AAA"/>
    <w:rsid w:val="00B201CC"/>
    <w:rsid w:val="00B217C0"/>
    <w:rsid w:val="00B2212E"/>
    <w:rsid w:val="00B229A2"/>
    <w:rsid w:val="00B27202"/>
    <w:rsid w:val="00B278A7"/>
    <w:rsid w:val="00B40AF1"/>
    <w:rsid w:val="00B52665"/>
    <w:rsid w:val="00B53192"/>
    <w:rsid w:val="00B53540"/>
    <w:rsid w:val="00B53F3F"/>
    <w:rsid w:val="00B671AE"/>
    <w:rsid w:val="00B72255"/>
    <w:rsid w:val="00B73610"/>
    <w:rsid w:val="00B87274"/>
    <w:rsid w:val="00B91893"/>
    <w:rsid w:val="00BA119A"/>
    <w:rsid w:val="00BA226C"/>
    <w:rsid w:val="00BA2DA3"/>
    <w:rsid w:val="00BA71C0"/>
    <w:rsid w:val="00BB0CF8"/>
    <w:rsid w:val="00BB3B44"/>
    <w:rsid w:val="00BB50AB"/>
    <w:rsid w:val="00BC4262"/>
    <w:rsid w:val="00BC647C"/>
    <w:rsid w:val="00BC73AF"/>
    <w:rsid w:val="00BD018C"/>
    <w:rsid w:val="00BD01A6"/>
    <w:rsid w:val="00BD5BB4"/>
    <w:rsid w:val="00BE0E5D"/>
    <w:rsid w:val="00BE0F2F"/>
    <w:rsid w:val="00BE261D"/>
    <w:rsid w:val="00BE47C2"/>
    <w:rsid w:val="00BE615F"/>
    <w:rsid w:val="00BE6B5A"/>
    <w:rsid w:val="00BF3AF7"/>
    <w:rsid w:val="00C10188"/>
    <w:rsid w:val="00C10C0A"/>
    <w:rsid w:val="00C127AA"/>
    <w:rsid w:val="00C12A52"/>
    <w:rsid w:val="00C12C38"/>
    <w:rsid w:val="00C14436"/>
    <w:rsid w:val="00C20E99"/>
    <w:rsid w:val="00C24B08"/>
    <w:rsid w:val="00C255B8"/>
    <w:rsid w:val="00C25685"/>
    <w:rsid w:val="00C2582E"/>
    <w:rsid w:val="00C2708E"/>
    <w:rsid w:val="00C2795B"/>
    <w:rsid w:val="00C31E85"/>
    <w:rsid w:val="00C33A2C"/>
    <w:rsid w:val="00C43724"/>
    <w:rsid w:val="00C46A07"/>
    <w:rsid w:val="00C51254"/>
    <w:rsid w:val="00C52978"/>
    <w:rsid w:val="00C6098D"/>
    <w:rsid w:val="00C60BBE"/>
    <w:rsid w:val="00C60DC6"/>
    <w:rsid w:val="00C64065"/>
    <w:rsid w:val="00C6529A"/>
    <w:rsid w:val="00C7212A"/>
    <w:rsid w:val="00C75F63"/>
    <w:rsid w:val="00C8050A"/>
    <w:rsid w:val="00C806D7"/>
    <w:rsid w:val="00C81CE7"/>
    <w:rsid w:val="00C86180"/>
    <w:rsid w:val="00C861F4"/>
    <w:rsid w:val="00C929EF"/>
    <w:rsid w:val="00CA2A4E"/>
    <w:rsid w:val="00CB360A"/>
    <w:rsid w:val="00CB44FD"/>
    <w:rsid w:val="00CC119B"/>
    <w:rsid w:val="00CC1BC4"/>
    <w:rsid w:val="00CC315C"/>
    <w:rsid w:val="00CC3F58"/>
    <w:rsid w:val="00CC47F2"/>
    <w:rsid w:val="00CC6D01"/>
    <w:rsid w:val="00CD0FE4"/>
    <w:rsid w:val="00CE360D"/>
    <w:rsid w:val="00CF3462"/>
    <w:rsid w:val="00CF64AA"/>
    <w:rsid w:val="00D02D87"/>
    <w:rsid w:val="00D070EC"/>
    <w:rsid w:val="00D157C3"/>
    <w:rsid w:val="00D212F5"/>
    <w:rsid w:val="00D21B3F"/>
    <w:rsid w:val="00D23EB0"/>
    <w:rsid w:val="00D2779B"/>
    <w:rsid w:val="00D27D63"/>
    <w:rsid w:val="00D3585D"/>
    <w:rsid w:val="00D361AF"/>
    <w:rsid w:val="00D40FE2"/>
    <w:rsid w:val="00D4557D"/>
    <w:rsid w:val="00D5331A"/>
    <w:rsid w:val="00D63928"/>
    <w:rsid w:val="00D65D4A"/>
    <w:rsid w:val="00D670A7"/>
    <w:rsid w:val="00D72466"/>
    <w:rsid w:val="00D75E66"/>
    <w:rsid w:val="00D76D02"/>
    <w:rsid w:val="00D80608"/>
    <w:rsid w:val="00D84C68"/>
    <w:rsid w:val="00D948C7"/>
    <w:rsid w:val="00DB720E"/>
    <w:rsid w:val="00DB7781"/>
    <w:rsid w:val="00DC0AA3"/>
    <w:rsid w:val="00DD4050"/>
    <w:rsid w:val="00DD57C6"/>
    <w:rsid w:val="00DD7204"/>
    <w:rsid w:val="00DE2B62"/>
    <w:rsid w:val="00DE518E"/>
    <w:rsid w:val="00DE7DA1"/>
    <w:rsid w:val="00E0128D"/>
    <w:rsid w:val="00E0592D"/>
    <w:rsid w:val="00E103C4"/>
    <w:rsid w:val="00E135A4"/>
    <w:rsid w:val="00E17E4A"/>
    <w:rsid w:val="00E21B6D"/>
    <w:rsid w:val="00E22BEC"/>
    <w:rsid w:val="00E24222"/>
    <w:rsid w:val="00E27B0D"/>
    <w:rsid w:val="00E32698"/>
    <w:rsid w:val="00E41261"/>
    <w:rsid w:val="00E53522"/>
    <w:rsid w:val="00E75ABD"/>
    <w:rsid w:val="00E76B29"/>
    <w:rsid w:val="00E80836"/>
    <w:rsid w:val="00E8200C"/>
    <w:rsid w:val="00E92472"/>
    <w:rsid w:val="00E96B25"/>
    <w:rsid w:val="00E975D1"/>
    <w:rsid w:val="00EA1268"/>
    <w:rsid w:val="00EA1F0D"/>
    <w:rsid w:val="00EA3819"/>
    <w:rsid w:val="00EA6E49"/>
    <w:rsid w:val="00EA7999"/>
    <w:rsid w:val="00EB31C5"/>
    <w:rsid w:val="00EB35E9"/>
    <w:rsid w:val="00EB7DB1"/>
    <w:rsid w:val="00EC1B48"/>
    <w:rsid w:val="00ED2A11"/>
    <w:rsid w:val="00ED55FE"/>
    <w:rsid w:val="00EE59EC"/>
    <w:rsid w:val="00EF51F3"/>
    <w:rsid w:val="00EF6D19"/>
    <w:rsid w:val="00F00294"/>
    <w:rsid w:val="00F00E1E"/>
    <w:rsid w:val="00F02F2D"/>
    <w:rsid w:val="00F033DC"/>
    <w:rsid w:val="00F03D9F"/>
    <w:rsid w:val="00F0786A"/>
    <w:rsid w:val="00F11550"/>
    <w:rsid w:val="00F15A19"/>
    <w:rsid w:val="00F2166F"/>
    <w:rsid w:val="00F36E2A"/>
    <w:rsid w:val="00F410FC"/>
    <w:rsid w:val="00F41C92"/>
    <w:rsid w:val="00F4267A"/>
    <w:rsid w:val="00F438BD"/>
    <w:rsid w:val="00F458A5"/>
    <w:rsid w:val="00F56496"/>
    <w:rsid w:val="00F70C13"/>
    <w:rsid w:val="00F7553F"/>
    <w:rsid w:val="00F75EB7"/>
    <w:rsid w:val="00F774E6"/>
    <w:rsid w:val="00F80C89"/>
    <w:rsid w:val="00F80DF9"/>
    <w:rsid w:val="00F838CD"/>
    <w:rsid w:val="00F87BEC"/>
    <w:rsid w:val="00F927B4"/>
    <w:rsid w:val="00F9440B"/>
    <w:rsid w:val="00F96460"/>
    <w:rsid w:val="00FA3F2E"/>
    <w:rsid w:val="00FB2157"/>
    <w:rsid w:val="00FB2F40"/>
    <w:rsid w:val="00FB4D81"/>
    <w:rsid w:val="00FB5F1B"/>
    <w:rsid w:val="00FC335A"/>
    <w:rsid w:val="00FC7724"/>
    <w:rsid w:val="00FD5BFD"/>
    <w:rsid w:val="00FD7AE1"/>
    <w:rsid w:val="00FE1E1A"/>
    <w:rsid w:val="00FE3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7DB62"/>
  <w15:chartTrackingRefBased/>
  <w15:docId w15:val="{9CC24B07-A9CC-4495-A513-8665D92C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9" w:qFormat="1"/>
    <w:lsdException w:name="heading 1" w:uiPriority="10"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9"/>
    <w:qFormat/>
    <w:rsid w:val="004B5840"/>
    <w:pPr>
      <w:spacing w:after="0" w:line="300" w:lineRule="atLeast"/>
    </w:pPr>
    <w:rPr>
      <w:rFonts w:ascii="Arial" w:eastAsia="Times New Roman" w:hAnsi="Arial" w:cs="Times New Roman"/>
      <w:szCs w:val="24"/>
    </w:rPr>
  </w:style>
  <w:style w:type="paragraph" w:styleId="Heading1">
    <w:name w:val="heading 1"/>
    <w:next w:val="Normal"/>
    <w:link w:val="Heading1Char"/>
    <w:uiPriority w:val="10"/>
    <w:qFormat/>
    <w:rsid w:val="0004693F"/>
    <w:pPr>
      <w:keepNext/>
      <w:spacing w:before="240" w:after="240" w:line="300" w:lineRule="atLeast"/>
      <w:outlineLvl w:val="0"/>
    </w:pPr>
    <w:rPr>
      <w:rFonts w:ascii="Arial" w:eastAsia="Times New Roman" w:hAnsi="Arial" w:cs="Arial"/>
      <w:b/>
      <w:bCs/>
      <w:color w:val="971A4B"/>
      <w:kern w:val="32"/>
      <w:sz w:val="28"/>
      <w:szCs w:val="26"/>
      <w:lang w:eastAsia="en-AU"/>
    </w:rPr>
  </w:style>
  <w:style w:type="paragraph" w:styleId="Heading2">
    <w:name w:val="heading 2"/>
    <w:next w:val="Normal"/>
    <w:link w:val="Heading2Char"/>
    <w:uiPriority w:val="10"/>
    <w:qFormat/>
    <w:rsid w:val="0004693F"/>
    <w:pPr>
      <w:keepNext/>
      <w:spacing w:before="160" w:after="40" w:line="300" w:lineRule="atLeast"/>
      <w:outlineLvl w:val="1"/>
    </w:pPr>
    <w:rPr>
      <w:rFonts w:ascii="Arial" w:eastAsia="Times New Roman" w:hAnsi="Arial" w:cs="Arial"/>
      <w:b/>
      <w:bCs/>
      <w:iCs/>
      <w:color w:val="971A4B"/>
      <w:sz w:val="26"/>
      <w:szCs w:val="28"/>
      <w:lang w:eastAsia="en-AU"/>
    </w:rPr>
  </w:style>
  <w:style w:type="paragraph" w:styleId="Heading3">
    <w:name w:val="heading 3"/>
    <w:next w:val="Normal"/>
    <w:link w:val="Heading3Char"/>
    <w:uiPriority w:val="11"/>
    <w:qFormat/>
    <w:rsid w:val="0004693F"/>
    <w:pPr>
      <w:keepNext/>
      <w:spacing w:before="120" w:after="40" w:line="300" w:lineRule="atLeast"/>
      <w:outlineLvl w:val="2"/>
    </w:pPr>
    <w:rPr>
      <w:rFonts w:ascii="Arial" w:eastAsia="Times New Roman" w:hAnsi="Arial" w:cs="Arial"/>
      <w:b/>
      <w:bCs/>
      <w:sz w:val="24"/>
      <w:szCs w:val="26"/>
      <w:lang w:eastAsia="en-AU"/>
    </w:rPr>
  </w:style>
  <w:style w:type="paragraph" w:styleId="Heading4">
    <w:name w:val="heading 4"/>
    <w:basedOn w:val="Normal"/>
    <w:link w:val="Heading4Char"/>
    <w:uiPriority w:val="12"/>
    <w:qFormat/>
    <w:rsid w:val="0004693F"/>
    <w:pPr>
      <w:keepNext/>
      <w:numPr>
        <w:numId w:val="1"/>
      </w:numPr>
      <w:pBdr>
        <w:top w:val="single" w:sz="8" w:space="9" w:color="DDDEDD"/>
        <w:left w:val="single" w:sz="8" w:space="16" w:color="DDDEDD"/>
        <w:bottom w:val="single" w:sz="8" w:space="12" w:color="DDDEDD"/>
        <w:right w:val="single" w:sz="8" w:space="12" w:color="DDDEDD"/>
      </w:pBdr>
      <w:shd w:val="clear" w:color="auto" w:fill="DDDEDD"/>
      <w:spacing w:after="120"/>
      <w:ind w:right="284"/>
      <w:outlineLvl w:val="3"/>
    </w:pPr>
  </w:style>
  <w:style w:type="paragraph" w:styleId="Heading5">
    <w:name w:val="heading 5"/>
    <w:basedOn w:val="Normal"/>
    <w:next w:val="Normal"/>
    <w:link w:val="Heading5Char"/>
    <w:uiPriority w:val="9"/>
    <w:unhideWhenUsed/>
    <w:qFormat/>
    <w:rsid w:val="00BC647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B Table Grid"/>
    <w:basedOn w:val="TableNormal"/>
    <w:rsid w:val="0004693F"/>
    <w:pPr>
      <w:spacing w:after="120" w:line="300" w:lineRule="atLeas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customStyle="1" w:styleId="VLALetterText">
    <w:name w:val="VLA Letter Text"/>
    <w:uiPriority w:val="1"/>
    <w:qFormat/>
    <w:rsid w:val="0004693F"/>
    <w:pPr>
      <w:spacing w:after="120" w:line="300" w:lineRule="atLeast"/>
    </w:pPr>
    <w:rPr>
      <w:rFonts w:ascii="Arial" w:eastAsia="Times New Roman" w:hAnsi="Arial" w:cs="Times New Roman"/>
      <w:szCs w:val="24"/>
    </w:rPr>
  </w:style>
  <w:style w:type="character" w:customStyle="1" w:styleId="Heading1Char">
    <w:name w:val="Heading 1 Char"/>
    <w:basedOn w:val="DefaultParagraphFont"/>
    <w:link w:val="Heading1"/>
    <w:uiPriority w:val="10"/>
    <w:rsid w:val="0004693F"/>
    <w:rPr>
      <w:rFonts w:ascii="Arial" w:eastAsia="Times New Roman" w:hAnsi="Arial" w:cs="Arial"/>
      <w:b/>
      <w:bCs/>
      <w:color w:val="971A4B"/>
      <w:kern w:val="32"/>
      <w:sz w:val="28"/>
      <w:szCs w:val="26"/>
      <w:lang w:eastAsia="en-AU"/>
    </w:rPr>
  </w:style>
  <w:style w:type="character" w:customStyle="1" w:styleId="Heading2Char">
    <w:name w:val="Heading 2 Char"/>
    <w:basedOn w:val="DefaultParagraphFont"/>
    <w:link w:val="Heading2"/>
    <w:uiPriority w:val="10"/>
    <w:rsid w:val="0004693F"/>
    <w:rPr>
      <w:rFonts w:ascii="Arial" w:eastAsia="Times New Roman" w:hAnsi="Arial" w:cs="Arial"/>
      <w:b/>
      <w:bCs/>
      <w:iCs/>
      <w:color w:val="971A4B"/>
      <w:sz w:val="26"/>
      <w:szCs w:val="28"/>
      <w:lang w:eastAsia="en-AU"/>
    </w:rPr>
  </w:style>
  <w:style w:type="character" w:customStyle="1" w:styleId="Heading3Char">
    <w:name w:val="Heading 3 Char"/>
    <w:basedOn w:val="DefaultParagraphFont"/>
    <w:link w:val="Heading3"/>
    <w:uiPriority w:val="11"/>
    <w:rsid w:val="0004693F"/>
    <w:rPr>
      <w:rFonts w:ascii="Arial" w:eastAsia="Times New Roman" w:hAnsi="Arial" w:cs="Arial"/>
      <w:b/>
      <w:bCs/>
      <w:sz w:val="24"/>
      <w:szCs w:val="26"/>
      <w:lang w:eastAsia="en-AU"/>
    </w:rPr>
  </w:style>
  <w:style w:type="character" w:customStyle="1" w:styleId="Heading4Char">
    <w:name w:val="Heading 4 Char"/>
    <w:basedOn w:val="DefaultParagraphFont"/>
    <w:link w:val="Heading4"/>
    <w:uiPriority w:val="12"/>
    <w:rsid w:val="0004693F"/>
    <w:rPr>
      <w:rFonts w:ascii="Arial" w:eastAsia="Times New Roman" w:hAnsi="Arial" w:cs="Times New Roman"/>
      <w:szCs w:val="24"/>
      <w:shd w:val="clear" w:color="auto" w:fill="DDDEDD"/>
    </w:rPr>
  </w:style>
  <w:style w:type="paragraph" w:customStyle="1" w:styleId="Default">
    <w:name w:val="Default"/>
    <w:rsid w:val="0004693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136C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CE3"/>
    <w:rPr>
      <w:rFonts w:ascii="Segoe UI" w:eastAsia="Times New Roman" w:hAnsi="Segoe UI" w:cs="Segoe UI"/>
      <w:sz w:val="18"/>
      <w:szCs w:val="18"/>
    </w:rPr>
  </w:style>
  <w:style w:type="character" w:customStyle="1" w:styleId="Heading5Char">
    <w:name w:val="Heading 5 Char"/>
    <w:basedOn w:val="DefaultParagraphFont"/>
    <w:link w:val="Heading5"/>
    <w:uiPriority w:val="9"/>
    <w:rsid w:val="00BC647C"/>
    <w:rPr>
      <w:rFonts w:asciiTheme="majorHAnsi" w:eastAsiaTheme="majorEastAsia" w:hAnsiTheme="majorHAnsi" w:cstheme="majorBidi"/>
      <w:color w:val="2E74B5" w:themeColor="accent1" w:themeShade="BF"/>
      <w:szCs w:val="24"/>
    </w:rPr>
  </w:style>
  <w:style w:type="paragraph" w:styleId="Header">
    <w:name w:val="header"/>
    <w:basedOn w:val="Normal"/>
    <w:link w:val="HeaderChar"/>
    <w:uiPriority w:val="99"/>
    <w:unhideWhenUsed/>
    <w:rsid w:val="003E2A7C"/>
    <w:pPr>
      <w:tabs>
        <w:tab w:val="center" w:pos="4513"/>
        <w:tab w:val="right" w:pos="9026"/>
      </w:tabs>
      <w:spacing w:line="240" w:lineRule="auto"/>
    </w:pPr>
  </w:style>
  <w:style w:type="character" w:customStyle="1" w:styleId="HeaderChar">
    <w:name w:val="Header Char"/>
    <w:basedOn w:val="DefaultParagraphFont"/>
    <w:link w:val="Header"/>
    <w:uiPriority w:val="99"/>
    <w:rsid w:val="003E2A7C"/>
    <w:rPr>
      <w:rFonts w:ascii="Arial" w:eastAsia="Times New Roman" w:hAnsi="Arial" w:cs="Times New Roman"/>
      <w:szCs w:val="24"/>
    </w:rPr>
  </w:style>
  <w:style w:type="paragraph" w:styleId="Footer">
    <w:name w:val="footer"/>
    <w:basedOn w:val="Normal"/>
    <w:link w:val="FooterChar"/>
    <w:uiPriority w:val="99"/>
    <w:unhideWhenUsed/>
    <w:rsid w:val="003E2A7C"/>
    <w:pPr>
      <w:tabs>
        <w:tab w:val="center" w:pos="4513"/>
        <w:tab w:val="right" w:pos="9026"/>
      </w:tabs>
      <w:spacing w:line="240" w:lineRule="auto"/>
    </w:pPr>
  </w:style>
  <w:style w:type="character" w:customStyle="1" w:styleId="FooterChar">
    <w:name w:val="Footer Char"/>
    <w:basedOn w:val="DefaultParagraphFont"/>
    <w:link w:val="Footer"/>
    <w:uiPriority w:val="99"/>
    <w:rsid w:val="003E2A7C"/>
    <w:rPr>
      <w:rFonts w:ascii="Arial" w:eastAsia="Times New Roman" w:hAnsi="Arial" w:cs="Times New Roman"/>
      <w:szCs w:val="24"/>
    </w:rPr>
  </w:style>
  <w:style w:type="character" w:styleId="CommentReference">
    <w:name w:val="annotation reference"/>
    <w:basedOn w:val="DefaultParagraphFont"/>
    <w:uiPriority w:val="99"/>
    <w:semiHidden/>
    <w:unhideWhenUsed/>
    <w:rsid w:val="003F0E0F"/>
    <w:rPr>
      <w:sz w:val="16"/>
      <w:szCs w:val="16"/>
    </w:rPr>
  </w:style>
  <w:style w:type="paragraph" w:styleId="CommentText">
    <w:name w:val="annotation text"/>
    <w:basedOn w:val="Normal"/>
    <w:link w:val="CommentTextChar"/>
    <w:uiPriority w:val="99"/>
    <w:semiHidden/>
    <w:unhideWhenUsed/>
    <w:rsid w:val="003F0E0F"/>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0E0F"/>
    <w:rPr>
      <w:sz w:val="20"/>
      <w:szCs w:val="20"/>
    </w:rPr>
  </w:style>
  <w:style w:type="paragraph" w:styleId="CommentSubject">
    <w:name w:val="annotation subject"/>
    <w:basedOn w:val="CommentText"/>
    <w:next w:val="CommentText"/>
    <w:link w:val="CommentSubjectChar"/>
    <w:uiPriority w:val="99"/>
    <w:semiHidden/>
    <w:unhideWhenUsed/>
    <w:rsid w:val="00AA4FE6"/>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AA4FE6"/>
    <w:rPr>
      <w:rFonts w:ascii="Arial" w:eastAsia="Times New Roman" w:hAnsi="Arial" w:cs="Times New Roman"/>
      <w:b/>
      <w:bCs/>
      <w:sz w:val="20"/>
      <w:szCs w:val="20"/>
    </w:rPr>
  </w:style>
  <w:style w:type="paragraph" w:customStyle="1" w:styleId="TableTxt">
    <w:name w:val="TableTxt"/>
    <w:basedOn w:val="Normal"/>
    <w:qFormat/>
    <w:rsid w:val="00F9440B"/>
    <w:pPr>
      <w:widowControl w:val="0"/>
      <w:autoSpaceDE w:val="0"/>
      <w:autoSpaceDN w:val="0"/>
      <w:spacing w:before="60" w:after="60" w:line="240" w:lineRule="auto"/>
    </w:pPr>
    <w:rPr>
      <w:rFonts w:asciiTheme="minorHAnsi" w:eastAsia="Century Gothic" w:hAnsiTheme="minorHAnsi" w:cs="Century Gothic"/>
      <w:szCs w:val="22"/>
    </w:rPr>
  </w:style>
  <w:style w:type="paragraph" w:customStyle="1" w:styleId="BTableTxt">
    <w:name w:val="BTableTxt"/>
    <w:basedOn w:val="TableTxt"/>
    <w:qFormat/>
    <w:rsid w:val="00F9440B"/>
  </w:style>
  <w:style w:type="paragraph" w:styleId="ListParagraph">
    <w:name w:val="List Paragraph"/>
    <w:basedOn w:val="Normal"/>
    <w:uiPriority w:val="34"/>
    <w:qFormat/>
    <w:rsid w:val="00C8050A"/>
    <w:pPr>
      <w:ind w:left="720"/>
      <w:contextualSpacing/>
    </w:pPr>
  </w:style>
  <w:style w:type="character" w:styleId="Hyperlink">
    <w:name w:val="Hyperlink"/>
    <w:uiPriority w:val="99"/>
    <w:rsid w:val="00A226A3"/>
    <w:rPr>
      <w:rFonts w:ascii="Arial" w:hAnsi="Arial"/>
      <w:color w:val="0000FF"/>
      <w:u w:val="single"/>
      <w:lang w:val="en-AU"/>
    </w:rPr>
  </w:style>
  <w:style w:type="paragraph" w:styleId="BodyText">
    <w:name w:val="Body Text"/>
    <w:basedOn w:val="Normal"/>
    <w:link w:val="BodyTextChar"/>
    <w:rsid w:val="00A226A3"/>
    <w:pPr>
      <w:spacing w:line="240" w:lineRule="auto"/>
    </w:pPr>
  </w:style>
  <w:style w:type="character" w:customStyle="1" w:styleId="BodyTextChar">
    <w:name w:val="Body Text Char"/>
    <w:basedOn w:val="DefaultParagraphFont"/>
    <w:link w:val="BodyText"/>
    <w:rsid w:val="00A226A3"/>
    <w:rPr>
      <w:rFonts w:ascii="Arial" w:eastAsia="Times New Roman" w:hAnsi="Arial" w:cs="Times New Roman"/>
      <w:szCs w:val="24"/>
    </w:rPr>
  </w:style>
  <w:style w:type="character" w:styleId="UnresolvedMention">
    <w:name w:val="Unresolved Mention"/>
    <w:basedOn w:val="DefaultParagraphFont"/>
    <w:uiPriority w:val="99"/>
    <w:semiHidden/>
    <w:unhideWhenUsed/>
    <w:rsid w:val="00C2795B"/>
    <w:rPr>
      <w:color w:val="605E5C"/>
      <w:shd w:val="clear" w:color="auto" w:fill="E1DFDD"/>
    </w:rPr>
  </w:style>
  <w:style w:type="character" w:styleId="Strong">
    <w:name w:val="Strong"/>
    <w:basedOn w:val="DefaultParagraphFont"/>
    <w:uiPriority w:val="22"/>
    <w:qFormat/>
    <w:rsid w:val="00765A5F"/>
    <w:rPr>
      <w:b/>
      <w:bCs/>
    </w:rPr>
  </w:style>
  <w:style w:type="character" w:styleId="FollowedHyperlink">
    <w:name w:val="FollowedHyperlink"/>
    <w:basedOn w:val="DefaultParagraphFont"/>
    <w:uiPriority w:val="99"/>
    <w:semiHidden/>
    <w:unhideWhenUsed/>
    <w:rsid w:val="007619A4"/>
    <w:rPr>
      <w:color w:val="954F72" w:themeColor="followedHyperlink"/>
      <w:u w:val="single"/>
    </w:rPr>
  </w:style>
  <w:style w:type="paragraph" w:styleId="Revision">
    <w:name w:val="Revision"/>
    <w:hidden/>
    <w:uiPriority w:val="99"/>
    <w:semiHidden/>
    <w:rsid w:val="00D76D02"/>
    <w:pPr>
      <w:spacing w:after="0" w:line="240" w:lineRule="auto"/>
    </w:pPr>
    <w:rPr>
      <w:rFonts w:ascii="Arial" w:eastAsia="Times New Roman" w:hAnsi="Arial" w:cs="Times New Roman"/>
      <w:szCs w:val="24"/>
    </w:rPr>
  </w:style>
  <w:style w:type="paragraph" w:styleId="TOCHeading">
    <w:name w:val="TOC Heading"/>
    <w:basedOn w:val="Heading1"/>
    <w:next w:val="Normal"/>
    <w:uiPriority w:val="39"/>
    <w:unhideWhenUsed/>
    <w:qFormat/>
    <w:rsid w:val="000F7C8C"/>
    <w:pPr>
      <w:keepLines/>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Index1">
    <w:name w:val="index 1"/>
    <w:basedOn w:val="Normal"/>
    <w:next w:val="Normal"/>
    <w:autoRedefine/>
    <w:uiPriority w:val="99"/>
    <w:semiHidden/>
    <w:unhideWhenUsed/>
    <w:rsid w:val="000F7C8C"/>
    <w:pPr>
      <w:spacing w:line="240" w:lineRule="auto"/>
      <w:ind w:left="220" w:hanging="220"/>
    </w:pPr>
  </w:style>
  <w:style w:type="paragraph" w:styleId="TOC1">
    <w:name w:val="toc 1"/>
    <w:basedOn w:val="Normal"/>
    <w:next w:val="Normal"/>
    <w:autoRedefine/>
    <w:uiPriority w:val="39"/>
    <w:unhideWhenUsed/>
    <w:rsid w:val="008E3780"/>
    <w:pPr>
      <w:tabs>
        <w:tab w:val="right" w:leader="dot" w:pos="9016"/>
      </w:tabs>
      <w:spacing w:after="120"/>
      <w:ind w:left="142"/>
    </w:pPr>
  </w:style>
  <w:style w:type="paragraph" w:styleId="TOC3">
    <w:name w:val="toc 3"/>
    <w:basedOn w:val="Normal"/>
    <w:next w:val="Normal"/>
    <w:autoRedefine/>
    <w:uiPriority w:val="39"/>
    <w:unhideWhenUsed/>
    <w:rsid w:val="000F7C8C"/>
    <w:pPr>
      <w:spacing w:after="100"/>
      <w:ind w:left="440"/>
    </w:pPr>
  </w:style>
  <w:style w:type="paragraph" w:styleId="TOC2">
    <w:name w:val="toc 2"/>
    <w:basedOn w:val="Normal"/>
    <w:next w:val="Normal"/>
    <w:autoRedefine/>
    <w:uiPriority w:val="39"/>
    <w:unhideWhenUsed/>
    <w:rsid w:val="008E3780"/>
    <w:pPr>
      <w:tabs>
        <w:tab w:val="left" w:pos="660"/>
        <w:tab w:val="right" w:leader="dot" w:pos="9016"/>
      </w:tabs>
      <w:spacing w:after="100"/>
      <w:ind w:left="220"/>
    </w:pPr>
  </w:style>
  <w:style w:type="paragraph" w:styleId="FootnoteText">
    <w:name w:val="footnote text"/>
    <w:basedOn w:val="Normal"/>
    <w:link w:val="FootnoteTextChar"/>
    <w:uiPriority w:val="99"/>
    <w:semiHidden/>
    <w:unhideWhenUsed/>
    <w:rsid w:val="002E167B"/>
    <w:pPr>
      <w:spacing w:line="240" w:lineRule="auto"/>
    </w:pPr>
    <w:rPr>
      <w:sz w:val="20"/>
      <w:szCs w:val="20"/>
    </w:rPr>
  </w:style>
  <w:style w:type="character" w:customStyle="1" w:styleId="FootnoteTextChar">
    <w:name w:val="Footnote Text Char"/>
    <w:basedOn w:val="DefaultParagraphFont"/>
    <w:link w:val="FootnoteText"/>
    <w:uiPriority w:val="99"/>
    <w:semiHidden/>
    <w:rsid w:val="002E167B"/>
    <w:rPr>
      <w:rFonts w:ascii="Arial" w:eastAsia="Times New Roman" w:hAnsi="Arial" w:cs="Times New Roman"/>
      <w:sz w:val="20"/>
      <w:szCs w:val="20"/>
    </w:rPr>
  </w:style>
  <w:style w:type="character" w:styleId="FootnoteReference">
    <w:name w:val="footnote reference"/>
    <w:basedOn w:val="DefaultParagraphFont"/>
    <w:semiHidden/>
    <w:unhideWhenUsed/>
    <w:rsid w:val="002E16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245256">
      <w:bodyDiv w:val="1"/>
      <w:marLeft w:val="0"/>
      <w:marRight w:val="0"/>
      <w:marTop w:val="0"/>
      <w:marBottom w:val="0"/>
      <w:divBdr>
        <w:top w:val="none" w:sz="0" w:space="0" w:color="auto"/>
        <w:left w:val="none" w:sz="0" w:space="0" w:color="auto"/>
        <w:bottom w:val="none" w:sz="0" w:space="0" w:color="auto"/>
        <w:right w:val="none" w:sz="0" w:space="0" w:color="auto"/>
      </w:divBdr>
    </w:div>
    <w:div w:id="243340609">
      <w:bodyDiv w:val="1"/>
      <w:marLeft w:val="0"/>
      <w:marRight w:val="0"/>
      <w:marTop w:val="0"/>
      <w:marBottom w:val="0"/>
      <w:divBdr>
        <w:top w:val="none" w:sz="0" w:space="0" w:color="auto"/>
        <w:left w:val="none" w:sz="0" w:space="0" w:color="auto"/>
        <w:bottom w:val="none" w:sz="0" w:space="0" w:color="auto"/>
        <w:right w:val="none" w:sz="0" w:space="0" w:color="auto"/>
      </w:divBdr>
    </w:div>
    <w:div w:id="248316794">
      <w:bodyDiv w:val="1"/>
      <w:marLeft w:val="0"/>
      <w:marRight w:val="0"/>
      <w:marTop w:val="0"/>
      <w:marBottom w:val="0"/>
      <w:divBdr>
        <w:top w:val="none" w:sz="0" w:space="0" w:color="auto"/>
        <w:left w:val="none" w:sz="0" w:space="0" w:color="auto"/>
        <w:bottom w:val="none" w:sz="0" w:space="0" w:color="auto"/>
        <w:right w:val="none" w:sz="0" w:space="0" w:color="auto"/>
      </w:divBdr>
    </w:div>
    <w:div w:id="1339117585">
      <w:bodyDiv w:val="1"/>
      <w:marLeft w:val="0"/>
      <w:marRight w:val="0"/>
      <w:marTop w:val="0"/>
      <w:marBottom w:val="0"/>
      <w:divBdr>
        <w:top w:val="none" w:sz="0" w:space="0" w:color="auto"/>
        <w:left w:val="none" w:sz="0" w:space="0" w:color="auto"/>
        <w:bottom w:val="none" w:sz="0" w:space="0" w:color="auto"/>
        <w:right w:val="none" w:sz="0" w:space="0" w:color="auto"/>
      </w:divBdr>
    </w:div>
    <w:div w:id="1951357331">
      <w:bodyDiv w:val="1"/>
      <w:marLeft w:val="0"/>
      <w:marRight w:val="0"/>
      <w:marTop w:val="0"/>
      <w:marBottom w:val="0"/>
      <w:divBdr>
        <w:top w:val="none" w:sz="0" w:space="0" w:color="auto"/>
        <w:left w:val="none" w:sz="0" w:space="0" w:color="auto"/>
        <w:bottom w:val="none" w:sz="0" w:space="0" w:color="auto"/>
        <w:right w:val="none" w:sz="0" w:space="0" w:color="auto"/>
      </w:divBdr>
    </w:div>
    <w:div w:id="2038432144">
      <w:bodyDiv w:val="1"/>
      <w:marLeft w:val="0"/>
      <w:marRight w:val="0"/>
      <w:marTop w:val="0"/>
      <w:marBottom w:val="0"/>
      <w:divBdr>
        <w:top w:val="none" w:sz="0" w:space="0" w:color="auto"/>
        <w:left w:val="none" w:sz="0" w:space="0" w:color="auto"/>
        <w:bottom w:val="none" w:sz="0" w:space="0" w:color="auto"/>
        <w:right w:val="none" w:sz="0" w:space="0" w:color="auto"/>
      </w:divBdr>
    </w:div>
    <w:div w:id="2066877458">
      <w:bodyDiv w:val="1"/>
      <w:marLeft w:val="0"/>
      <w:marRight w:val="0"/>
      <w:marTop w:val="0"/>
      <w:marBottom w:val="0"/>
      <w:divBdr>
        <w:top w:val="none" w:sz="0" w:space="0" w:color="auto"/>
        <w:left w:val="none" w:sz="0" w:space="0" w:color="auto"/>
        <w:bottom w:val="none" w:sz="0" w:space="0" w:color="auto"/>
        <w:right w:val="none" w:sz="0" w:space="0" w:color="auto"/>
      </w:divBdr>
    </w:div>
    <w:div w:id="20874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gov.au/LegalSystem/Legalaidprogrammes/Pages/National-Partnership-Agreement-on-Legal-Assistance-Services.aspx" TargetMode="External"/><Relationship Id="rId13" Type="http://schemas.openxmlformats.org/officeDocument/2006/relationships/hyperlink" Target="https://www.ag.gov.au/LegalSystem/Legalaidprogrammes/Pages/National-Partnership-Agreement-on-Legal-Assistance-Services.aspx" TargetMode="External"/><Relationship Id="rId18" Type="http://schemas.openxmlformats.org/officeDocument/2006/relationships/hyperlink" Target="https://handbook.vla.vic.gov.au/handbook/11-referral-and-practitioner-panels/section-29a-practitioner-panels" TargetMode="External"/><Relationship Id="rId3" Type="http://schemas.openxmlformats.org/officeDocument/2006/relationships/styles" Target="styles.xml"/><Relationship Id="rId21" Type="http://schemas.openxmlformats.org/officeDocument/2006/relationships/hyperlink" Target="https://www.legalaid.vic.gov.au/about-us/our-organisation/reconciliation-action-plan" TargetMode="External"/><Relationship Id="rId7" Type="http://schemas.openxmlformats.org/officeDocument/2006/relationships/endnotes" Target="endnotes.xml"/><Relationship Id="rId12" Type="http://schemas.openxmlformats.org/officeDocument/2006/relationships/hyperlink" Target="https://www.legalaid.vic.gov.au/sites/www.legalaid.vic.gov.au/files/vla-clsp-reform-project-consolidated-table-of-actions-10-04-2019.docx" TargetMode="External"/><Relationship Id="rId17" Type="http://schemas.openxmlformats.org/officeDocument/2006/relationships/hyperlink" Target="https://handbook.vla.vic.gov.au/handbook/11-referral-and-practitioner-panels/section-29a-practitioner-panels"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cfv.com.au/Report-Recommend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aid.vic.gov.au/sites/www.legalaid.vic.gov.au/files/vla-community-legal-services-program-reform-project-phase-one-final-repor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naclc.org.au/cb_pages/insurances.php" TargetMode="External"/><Relationship Id="rId19" Type="http://schemas.openxmlformats.org/officeDocument/2006/relationships/hyperlink" Target="https://www.healthjustice.org.au/" TargetMode="External"/><Relationship Id="rId4" Type="http://schemas.openxmlformats.org/officeDocument/2006/relationships/settings" Target="settings.xml"/><Relationship Id="rId9" Type="http://schemas.openxmlformats.org/officeDocument/2006/relationships/hyperlink" Target="http://www.naclc.org.au/cb_pages/accreditation_spp.php" TargetMode="External"/><Relationship Id="rId14" Type="http://schemas.openxmlformats.org/officeDocument/2006/relationships/hyperlink" Target="https://engage.vic.gov.au/accesstojustice" TargetMode="External"/><Relationship Id="rId22" Type="http://schemas.openxmlformats.org/officeDocument/2006/relationships/hyperlink" Target="https://www.legalaid.vic.gov.au/about-us/what-we-do/access-and-equity/reconciliation-action-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9BA20-D07C-49CA-B048-222E1601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11368</Words>
  <Characters>64803</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Quality and Risk Management discussion paper</vt:lpstr>
    </vt:vector>
  </TitlesOfParts>
  <Company/>
  <LinksUpToDate>false</LinksUpToDate>
  <CharactersWithSpaces>76019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and Risk Management discussion paper</dc:title>
  <dc:subject/>
  <dc:creator>Victoria Legal Aid</dc:creator>
  <cp:keywords/>
  <dc:description/>
  <cp:lastModifiedBy/>
  <cp:revision>1</cp:revision>
  <dcterms:created xsi:type="dcterms:W3CDTF">2021-04-29T23:27:00Z</dcterms:created>
  <dcterms:modified xsi:type="dcterms:W3CDTF">2021-04-29T23:27:00Z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