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0645359478241b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0B8F6" w14:textId="2092E7E9" w:rsidR="002939BE" w:rsidRDefault="002939BE" w:rsidP="002939BE">
      <w:pPr>
        <w:pStyle w:val="Heading1"/>
      </w:pPr>
      <w:r>
        <w:t xml:space="preserve">Duty Lawyer Guidelines </w:t>
      </w:r>
      <w:r w:rsidR="00CF76CB" w:rsidRPr="00CF76CB">
        <w:t>–</w:t>
      </w:r>
      <w:r>
        <w:t xml:space="preserve"> Personal Safety Intervention Orders</w:t>
      </w:r>
    </w:p>
    <w:p w14:paraId="7C046F6F" w14:textId="77777777" w:rsidR="002939BE" w:rsidRPr="000A657C" w:rsidRDefault="002939BE" w:rsidP="00CF76CB">
      <w:pPr>
        <w:pStyle w:val="Heading2"/>
      </w:pPr>
      <w:r w:rsidRPr="00CF15AC">
        <w:t>1.</w:t>
      </w:r>
      <w:r w:rsidRPr="000A657C">
        <w:tab/>
        <w:t>Purpose of these guidelines</w:t>
      </w:r>
    </w:p>
    <w:p w14:paraId="5133ECC2" w14:textId="77777777" w:rsidR="002939BE" w:rsidRDefault="002939BE" w:rsidP="002939BE">
      <w:pPr>
        <w:ind w:left="720" w:hanging="720"/>
      </w:pPr>
      <w:r>
        <w:t>1.1</w:t>
      </w:r>
      <w:r>
        <w:tab/>
        <w:t>To set out who is eligible to access the Duty Lawyer Service in Personal Safety Intervention Order applications at Magistrates’ Court and Children’s Court locations throughout Victoria.</w:t>
      </w:r>
    </w:p>
    <w:p w14:paraId="500EBCFF" w14:textId="77777777" w:rsidR="002939BE" w:rsidRDefault="002939BE" w:rsidP="002939BE">
      <w:r>
        <w:t>1.2</w:t>
      </w:r>
      <w:r>
        <w:tab/>
        <w:t>To help duty lawyers and support staff to prioritise eligible clients in the Duty Lawyer Service.</w:t>
      </w:r>
    </w:p>
    <w:p w14:paraId="60755967" w14:textId="77777777" w:rsidR="002939BE" w:rsidRPr="000A657C" w:rsidRDefault="002939BE" w:rsidP="00CF76CB">
      <w:pPr>
        <w:pStyle w:val="Heading2"/>
      </w:pPr>
      <w:r w:rsidRPr="000A657C">
        <w:t>2.</w:t>
      </w:r>
      <w:r w:rsidRPr="000A657C">
        <w:tab/>
        <w:t>Application</w:t>
      </w:r>
    </w:p>
    <w:p w14:paraId="10F3AB4C" w14:textId="29BD1EC4" w:rsidR="002939BE" w:rsidRDefault="002939BE" w:rsidP="002939BE">
      <w:pPr>
        <w:ind w:left="720" w:hanging="720"/>
      </w:pPr>
      <w:r>
        <w:t>2.1</w:t>
      </w:r>
      <w:r>
        <w:tab/>
        <w:t xml:space="preserve">This Guideline applies to all duty lawyers providing services to applicants or respondents at the Magistrates’ Court and the Children’s Court, whether they are </w:t>
      </w:r>
      <w:r w:rsidR="00B90ACD">
        <w:t xml:space="preserve">Victoria Legal </w:t>
      </w:r>
      <w:proofErr w:type="gramStart"/>
      <w:r w:rsidR="00B90ACD">
        <w:t>Aid  (</w:t>
      </w:r>
      <w:proofErr w:type="gramEnd"/>
      <w:r>
        <w:t>VLA</w:t>
      </w:r>
      <w:r w:rsidR="00B90ACD">
        <w:t>)</w:t>
      </w:r>
      <w:r>
        <w:t xml:space="preserve"> staff, briefed counsel or private practitioners.</w:t>
      </w:r>
    </w:p>
    <w:p w14:paraId="6EFF4525" w14:textId="5A3E1D7F" w:rsidR="002939BE" w:rsidRPr="000A657C" w:rsidRDefault="002939BE" w:rsidP="00CF76CB">
      <w:pPr>
        <w:pStyle w:val="Heading2"/>
      </w:pPr>
      <w:r w:rsidRPr="000A657C">
        <w:t>3.</w:t>
      </w:r>
      <w:r w:rsidRPr="000A657C">
        <w:tab/>
        <w:t xml:space="preserve">Underlying </w:t>
      </w:r>
      <w:r w:rsidR="00CF76CB">
        <w:t>p</w:t>
      </w:r>
      <w:r w:rsidRPr="000A657C">
        <w:t>rinciples</w:t>
      </w:r>
    </w:p>
    <w:p w14:paraId="520C81AB" w14:textId="77777777" w:rsidR="002939BE" w:rsidRDefault="002939BE" w:rsidP="002939BE">
      <w:pPr>
        <w:ind w:left="720" w:hanging="720"/>
      </w:pPr>
      <w:r>
        <w:t>3.1</w:t>
      </w:r>
      <w:r>
        <w:tab/>
        <w:t>VLA resources are limited and must be carefully targeted to those who are most in need of legal help bearing in mind the client’s ability to pay for legal representation, whether the client falls into a priority group and the nature of the individual matter.</w:t>
      </w:r>
    </w:p>
    <w:p w14:paraId="44D7663F" w14:textId="77777777" w:rsidR="002939BE" w:rsidRDefault="002939BE" w:rsidP="002939BE">
      <w:pPr>
        <w:ind w:left="720" w:hanging="720"/>
      </w:pPr>
      <w:r>
        <w:t>3.2</w:t>
      </w:r>
      <w:r>
        <w:tab/>
        <w:t xml:space="preserve">A primary goal of the Duty Lawyer Service is to resolve matters on the first day that a person </w:t>
      </w:r>
      <w:proofErr w:type="gramStart"/>
      <w:r>
        <w:t>comes into contact with</w:t>
      </w:r>
      <w:proofErr w:type="gramEnd"/>
      <w:r>
        <w:t xml:space="preserve"> the service, unless it is impractical or unreasonable to do so.</w:t>
      </w:r>
    </w:p>
    <w:p w14:paraId="167A52A9" w14:textId="77777777" w:rsidR="002939BE" w:rsidRDefault="002939BE" w:rsidP="002939BE">
      <w:pPr>
        <w:ind w:left="720" w:hanging="720"/>
      </w:pPr>
      <w:r>
        <w:t>3.3</w:t>
      </w:r>
      <w:r>
        <w:tab/>
      </w:r>
      <w:r w:rsidRPr="00C93467">
        <w:t xml:space="preserve">Lawyers are encouraged to consider their own health and wellbeing when providing duty lawyer services. Lawyers are encouraged to prioritise matters and make service decisions with the reference to VLA’s </w:t>
      </w:r>
      <w:hyperlink r:id="rId7" w:history="1">
        <w:r w:rsidRPr="00A723AE">
          <w:rPr>
            <w:rStyle w:val="Hyperlink"/>
          </w:rPr>
          <w:t>Client Priority and Capability Policy</w:t>
        </w:r>
      </w:hyperlink>
      <w:r>
        <w:rPr>
          <w:color w:val="92D050"/>
        </w:rPr>
        <w:t xml:space="preserve"> </w:t>
      </w:r>
      <w:r w:rsidRPr="00C93467">
        <w:t xml:space="preserve">and any relevant </w:t>
      </w:r>
      <w:hyperlink r:id="rId8" w:history="1">
        <w:r w:rsidRPr="00D84ACB">
          <w:rPr>
            <w:rStyle w:val="Hyperlink"/>
          </w:rPr>
          <w:t>criminal</w:t>
        </w:r>
      </w:hyperlink>
      <w:r>
        <w:rPr>
          <w:color w:val="92D050"/>
        </w:rPr>
        <w:t xml:space="preserve"> </w:t>
      </w:r>
      <w:r w:rsidRPr="00C93467">
        <w:t>and</w:t>
      </w:r>
      <w:r>
        <w:rPr>
          <w:color w:val="92D050"/>
        </w:rPr>
        <w:t xml:space="preserve"> </w:t>
      </w:r>
      <w:hyperlink r:id="rId9" w:history="1">
        <w:r w:rsidRPr="00D84ACB">
          <w:rPr>
            <w:rStyle w:val="Hyperlink"/>
          </w:rPr>
          <w:t>family</w:t>
        </w:r>
      </w:hyperlink>
      <w:r>
        <w:rPr>
          <w:color w:val="92D050"/>
        </w:rPr>
        <w:t xml:space="preserve"> </w:t>
      </w:r>
      <w:r w:rsidRPr="00C93467">
        <w:t xml:space="preserve">workload guidance documents.  </w:t>
      </w:r>
    </w:p>
    <w:p w14:paraId="6DC1D3B7" w14:textId="77777777" w:rsidR="002939BE" w:rsidRDefault="002939BE" w:rsidP="002939BE">
      <w:pPr>
        <w:ind w:left="720" w:hanging="720"/>
      </w:pPr>
      <w:r>
        <w:t>3.4</w:t>
      </w:r>
      <w:r>
        <w:tab/>
        <w:t>The benefit of doubt about whether a person qualifies for the Duty Lawyer Service is to be exercised in favour of providing a service.</w:t>
      </w:r>
    </w:p>
    <w:p w14:paraId="3FE407C5" w14:textId="42FEE1EA" w:rsidR="002939BE" w:rsidRPr="000A657C" w:rsidRDefault="002939BE" w:rsidP="00CF76CB">
      <w:pPr>
        <w:pStyle w:val="Heading2"/>
      </w:pPr>
      <w:r w:rsidRPr="000A657C">
        <w:t>4.</w:t>
      </w:r>
      <w:r w:rsidRPr="000A657C">
        <w:tab/>
        <w:t xml:space="preserve">What the </w:t>
      </w:r>
      <w:r w:rsidR="00CF76CB">
        <w:t>d</w:t>
      </w:r>
      <w:r w:rsidRPr="000A657C">
        <w:t xml:space="preserve">uty </w:t>
      </w:r>
      <w:r w:rsidR="00CF76CB">
        <w:t>l</w:t>
      </w:r>
      <w:r w:rsidRPr="000A657C">
        <w:t xml:space="preserve">awyer </w:t>
      </w:r>
      <w:r w:rsidR="00CF76CB" w:rsidRPr="00CF76CB">
        <w:t>s</w:t>
      </w:r>
      <w:r w:rsidRPr="00CF76CB">
        <w:t>ervice</w:t>
      </w:r>
      <w:r w:rsidRPr="000A657C">
        <w:t xml:space="preserve"> is</w:t>
      </w:r>
    </w:p>
    <w:p w14:paraId="2A0AE6CF" w14:textId="77777777" w:rsidR="002939BE" w:rsidRDefault="002939BE" w:rsidP="002939BE">
      <w:pPr>
        <w:ind w:left="720"/>
      </w:pPr>
      <w:r>
        <w:t xml:space="preserve">The Duty Lawyer Service is made up of lawyers, and in some locations, support staff based at Magistrates’ and Children’s Court locations. </w:t>
      </w:r>
    </w:p>
    <w:p w14:paraId="7F456FA8" w14:textId="77777777" w:rsidR="002939BE" w:rsidRDefault="002939BE" w:rsidP="002939BE">
      <w:pPr>
        <w:ind w:left="720"/>
      </w:pPr>
      <w:r w:rsidRPr="00C9233C">
        <w:t>The duty lawyer service provides legal services to people on the first occasion they appear</w:t>
      </w:r>
      <w:r>
        <w:rPr>
          <w:rStyle w:val="FootnoteReference"/>
        </w:rPr>
        <w:footnoteReference w:id="1"/>
      </w:r>
      <w:r w:rsidRPr="00C9233C">
        <w:t xml:space="preserve"> at Court for a matter. A person requiring further, or ongoing legal assistance is expected to apply for a grant of legal assistance or arrange alternative legal representation.</w:t>
      </w:r>
      <w:r>
        <w:t xml:space="preserve"> Exceptions to this general rule are set out clearly in section 6.</w:t>
      </w:r>
      <w:r w:rsidRPr="00C9233C">
        <w:t xml:space="preserve">  </w:t>
      </w:r>
      <w:r>
        <w:t xml:space="preserve"> </w:t>
      </w:r>
    </w:p>
    <w:p w14:paraId="25D985C8" w14:textId="77777777" w:rsidR="002939BE" w:rsidRDefault="002939BE" w:rsidP="002939BE">
      <w:pPr>
        <w:ind w:left="720"/>
      </w:pPr>
      <w:r>
        <w:t>The duty lawyer service is available to help people in the following ways:</w:t>
      </w:r>
    </w:p>
    <w:p w14:paraId="24EE05FA" w14:textId="44ABFB3D" w:rsidR="002939BE" w:rsidRDefault="002939BE" w:rsidP="002939BE">
      <w:pPr>
        <w:ind w:left="720"/>
      </w:pPr>
      <w:r w:rsidRPr="000A657C">
        <w:rPr>
          <w:b/>
        </w:rPr>
        <w:t>In-</w:t>
      </w:r>
      <w:r w:rsidR="00B90ACD">
        <w:rPr>
          <w:b/>
        </w:rPr>
        <w:t>c</w:t>
      </w:r>
      <w:r w:rsidRPr="000A657C">
        <w:rPr>
          <w:b/>
        </w:rPr>
        <w:t xml:space="preserve">ourt </w:t>
      </w:r>
      <w:r w:rsidR="00B90ACD">
        <w:rPr>
          <w:b/>
        </w:rPr>
        <w:t>a</w:t>
      </w:r>
      <w:r w:rsidRPr="000A657C">
        <w:rPr>
          <w:b/>
        </w:rPr>
        <w:t>dvocacy</w:t>
      </w:r>
      <w:r>
        <w:t xml:space="preserve"> </w:t>
      </w:r>
      <w:r w:rsidR="00B90ACD" w:rsidRPr="00B90ACD">
        <w:t>–</w:t>
      </w:r>
      <w:r w:rsidR="00B90ACD">
        <w:t xml:space="preserve"> b</w:t>
      </w:r>
      <w:r>
        <w:t xml:space="preserve">y a lawyer providing advice to an applicant or respondent, negotiating with the other party </w:t>
      </w:r>
      <w:proofErr w:type="gramStart"/>
      <w:r>
        <w:t>and also</w:t>
      </w:r>
      <w:proofErr w:type="gramEnd"/>
      <w:r>
        <w:t xml:space="preserve"> representing that person in court on the day.</w:t>
      </w:r>
    </w:p>
    <w:p w14:paraId="5A6803C3" w14:textId="67D3B7E4" w:rsidR="002939BE" w:rsidRDefault="002939BE" w:rsidP="002939BE">
      <w:pPr>
        <w:ind w:left="720"/>
      </w:pPr>
      <w:r w:rsidRPr="000A657C">
        <w:rPr>
          <w:b/>
        </w:rPr>
        <w:t xml:space="preserve">Legal </w:t>
      </w:r>
      <w:r w:rsidR="00B90ACD">
        <w:rPr>
          <w:b/>
        </w:rPr>
        <w:t>a</w:t>
      </w:r>
      <w:r w:rsidRPr="000A657C">
        <w:rPr>
          <w:b/>
        </w:rPr>
        <w:t>dvice</w:t>
      </w:r>
      <w:r>
        <w:t xml:space="preserve"> </w:t>
      </w:r>
      <w:r w:rsidR="00B90ACD" w:rsidRPr="00B90ACD">
        <w:t>–</w:t>
      </w:r>
      <w:r w:rsidR="00B90ACD">
        <w:t xml:space="preserve"> b</w:t>
      </w:r>
      <w:r>
        <w:t xml:space="preserve">y a lawyer providing advice to either an applicant or respondent but not representing that person in court. This can include negotiation with the other party and referral </w:t>
      </w:r>
      <w:r>
        <w:lastRenderedPageBreak/>
        <w:t>to the Dispute Settlement Centre Victoria. The lawyer should also refer the client to appropriate services.</w:t>
      </w:r>
    </w:p>
    <w:p w14:paraId="636535AA" w14:textId="3A83EDE5" w:rsidR="002939BE" w:rsidRDefault="002939BE" w:rsidP="002939BE">
      <w:pPr>
        <w:ind w:left="720"/>
      </w:pPr>
      <w:r w:rsidRPr="000A657C">
        <w:rPr>
          <w:b/>
        </w:rPr>
        <w:t xml:space="preserve">Legal </w:t>
      </w:r>
      <w:r w:rsidR="00B90ACD">
        <w:rPr>
          <w:b/>
        </w:rPr>
        <w:t>i</w:t>
      </w:r>
      <w:r w:rsidRPr="000A657C">
        <w:rPr>
          <w:b/>
        </w:rPr>
        <w:t>nformation</w:t>
      </w:r>
      <w:r>
        <w:t xml:space="preserve"> </w:t>
      </w:r>
      <w:r w:rsidR="00B90ACD" w:rsidRPr="00B90ACD">
        <w:t xml:space="preserve">– </w:t>
      </w:r>
      <w:r w:rsidR="00B90ACD">
        <w:t>b</w:t>
      </w:r>
      <w:r>
        <w:t>y providing information in writing to help an applicant or respondent to understand the legal matter that they face, the process to be followed, how to represent themselves in court and where to access services.</w:t>
      </w:r>
    </w:p>
    <w:p w14:paraId="3CC8B531" w14:textId="77777777" w:rsidR="002939BE" w:rsidRPr="000A657C" w:rsidRDefault="002939BE" w:rsidP="00CF76CB">
      <w:pPr>
        <w:pStyle w:val="Heading2"/>
      </w:pPr>
      <w:r w:rsidRPr="000A657C">
        <w:t>5.</w:t>
      </w:r>
      <w:r w:rsidRPr="000A657C">
        <w:tab/>
        <w:t>Personal Safety Intervention Order court events</w:t>
      </w:r>
    </w:p>
    <w:p w14:paraId="7ADBEAFE" w14:textId="77777777" w:rsidR="002939BE" w:rsidRDefault="002939BE" w:rsidP="002939BE">
      <w:pPr>
        <w:ind w:left="720"/>
      </w:pPr>
      <w:r>
        <w:t>While Magistrates’ and Children’s Courts may follow different listing practices across the State, generally the following court events apply to Personal Safety Intervention Orders.</w:t>
      </w:r>
    </w:p>
    <w:p w14:paraId="61D31C71" w14:textId="2F6F5391" w:rsidR="002939BE" w:rsidRDefault="00B90ACD" w:rsidP="002939BE">
      <w:pPr>
        <w:ind w:left="720"/>
      </w:pPr>
      <w:r w:rsidRPr="009278CB">
        <w:rPr>
          <w:b/>
        </w:rPr>
        <w:t>First return date</w:t>
      </w:r>
      <w:r>
        <w:rPr>
          <w:b/>
        </w:rPr>
        <w:t xml:space="preserve"> or first menti</w:t>
      </w:r>
      <w:r w:rsidR="002939BE">
        <w:rPr>
          <w:b/>
        </w:rPr>
        <w:t>on</w:t>
      </w:r>
      <w:r>
        <w:rPr>
          <w:b/>
        </w:rPr>
        <w:t xml:space="preserve"> </w:t>
      </w:r>
      <w:r w:rsidRPr="00B90ACD">
        <w:rPr>
          <w:bCs/>
        </w:rPr>
        <w:t xml:space="preserve">– </w:t>
      </w:r>
      <w:r>
        <w:t>t</w:t>
      </w:r>
      <w:r w:rsidR="002939BE">
        <w:t xml:space="preserve">his is the first date that the matter is listed at Court after the application has been filed. This may also be referred to as the “mention date”. In some </w:t>
      </w:r>
      <w:proofErr w:type="gramStart"/>
      <w:r w:rsidR="002939BE">
        <w:t>cases</w:t>
      </w:r>
      <w:proofErr w:type="gramEnd"/>
      <w:r w:rsidR="002939BE">
        <w:t xml:space="preserve"> there may be subsequent mention dates ahead of any directions hearing.</w:t>
      </w:r>
    </w:p>
    <w:p w14:paraId="7AF6F2CA" w14:textId="7441FA1E" w:rsidR="002939BE" w:rsidRDefault="00B90ACD" w:rsidP="002939BE">
      <w:pPr>
        <w:ind w:left="720"/>
      </w:pPr>
      <w:r w:rsidRPr="009278CB">
        <w:rPr>
          <w:b/>
        </w:rPr>
        <w:t>Directions hearing</w:t>
      </w:r>
      <w:r w:rsidR="002939BE">
        <w:t xml:space="preserve"> </w:t>
      </w:r>
      <w:r w:rsidRPr="00B90ACD">
        <w:t xml:space="preserve">– </w:t>
      </w:r>
      <w:r>
        <w:t>a</w:t>
      </w:r>
      <w:r w:rsidR="002939BE">
        <w:t xml:space="preserve"> matter may or may not be set down for a Directions Hearing prior to a contested hearing where the matter could not be resolved at mention. This court event may be used to enquire about the preparation of the matter for contest including the number of witnesses to be called.</w:t>
      </w:r>
    </w:p>
    <w:p w14:paraId="6ECD241E" w14:textId="5DD5FFC1" w:rsidR="002939BE" w:rsidRDefault="00B90ACD" w:rsidP="002939BE">
      <w:pPr>
        <w:ind w:left="720"/>
      </w:pPr>
      <w:r w:rsidRPr="009278CB">
        <w:rPr>
          <w:b/>
        </w:rPr>
        <w:t>Contested hearing</w:t>
      </w:r>
      <w:r w:rsidR="002939BE">
        <w:t xml:space="preserve"> </w:t>
      </w:r>
      <w:r w:rsidRPr="00B90ACD">
        <w:t xml:space="preserve">– </w:t>
      </w:r>
      <w:r>
        <w:t>i</w:t>
      </w:r>
      <w:r w:rsidR="002939BE" w:rsidRPr="00C93467">
        <w:t>f a person does not agree to the making of an intervention order, the Magistrate can adjourn the case to a contested hearing. At this hearing, the Magistrate hears evidence and decides if there are grounds to make the intervention order.</w:t>
      </w:r>
    </w:p>
    <w:p w14:paraId="4EEF931A" w14:textId="3C07EC6A" w:rsidR="002939BE" w:rsidRPr="00C93467" w:rsidRDefault="002939BE" w:rsidP="00CF76CB">
      <w:pPr>
        <w:pStyle w:val="Heading2"/>
      </w:pPr>
      <w:r w:rsidRPr="00C93467">
        <w:t>6.</w:t>
      </w:r>
      <w:r w:rsidRPr="00C93467">
        <w:tab/>
        <w:t xml:space="preserve">Duty </w:t>
      </w:r>
      <w:r w:rsidR="00CF76CB">
        <w:t>l</w:t>
      </w:r>
      <w:r w:rsidRPr="00C93467">
        <w:t xml:space="preserve">awyer eligibility criteria </w:t>
      </w:r>
    </w:p>
    <w:p w14:paraId="57EB1E31" w14:textId="77777777" w:rsidR="002939BE" w:rsidRPr="00C93467" w:rsidRDefault="002939BE" w:rsidP="002939BE">
      <w:pPr>
        <w:ind w:left="720" w:hanging="720"/>
      </w:pPr>
      <w:r w:rsidRPr="00C93467">
        <w:t>6.1</w:t>
      </w:r>
      <w:r w:rsidRPr="00C93467">
        <w:tab/>
        <w:t>No income test applies to personal safety intervention order duty lawyer services.</w:t>
      </w:r>
    </w:p>
    <w:p w14:paraId="71F21E28" w14:textId="77777777" w:rsidR="002939BE" w:rsidRPr="00C93467" w:rsidRDefault="002939BE" w:rsidP="00F070FF">
      <w:pPr>
        <w:pStyle w:val="Heading3"/>
      </w:pPr>
      <w:r w:rsidRPr="00C93467">
        <w:t xml:space="preserve">Children </w:t>
      </w:r>
    </w:p>
    <w:p w14:paraId="707BD4FF" w14:textId="77777777" w:rsidR="002939BE" w:rsidRPr="00C93467" w:rsidRDefault="002939BE" w:rsidP="002939BE">
      <w:pPr>
        <w:ind w:left="720" w:hanging="720"/>
      </w:pPr>
      <w:r w:rsidRPr="00C93467">
        <w:t>6.2</w:t>
      </w:r>
      <w:r w:rsidRPr="00C93467">
        <w:tab/>
        <w:t xml:space="preserve">When appearing in a proceeding for the first time at a mention or directions hearing, children may receive in-court advocacy, whether they are the applicant, respondent or protected person. </w:t>
      </w:r>
    </w:p>
    <w:p w14:paraId="59A72D33" w14:textId="77777777" w:rsidR="002939BE" w:rsidRPr="00C93467" w:rsidRDefault="002939BE" w:rsidP="002939BE">
      <w:pPr>
        <w:ind w:left="720" w:hanging="720"/>
      </w:pPr>
      <w:r w:rsidRPr="00C93467">
        <w:t>6.3</w:t>
      </w:r>
      <w:r w:rsidRPr="00C93467">
        <w:tab/>
        <w:t xml:space="preserve">When appearing in a proceeding for the first time at a contested hearing, children may receive legal advice only, whether they are the applicant, respondent or protected person. </w:t>
      </w:r>
    </w:p>
    <w:p w14:paraId="7D7DF363" w14:textId="77777777" w:rsidR="002939BE" w:rsidRPr="00C93467" w:rsidRDefault="002939BE" w:rsidP="00F070FF">
      <w:pPr>
        <w:pStyle w:val="Heading3"/>
      </w:pPr>
      <w:r w:rsidRPr="00C93467">
        <w:t xml:space="preserve">Adults </w:t>
      </w:r>
    </w:p>
    <w:p w14:paraId="63EF1273" w14:textId="77777777" w:rsidR="002939BE" w:rsidRPr="00C93467" w:rsidRDefault="002939BE" w:rsidP="00F070FF">
      <w:pPr>
        <w:ind w:left="720" w:hanging="720"/>
        <w:rPr>
          <w:szCs w:val="22"/>
        </w:rPr>
      </w:pPr>
      <w:r w:rsidRPr="00C93467">
        <w:rPr>
          <w:szCs w:val="22"/>
        </w:rPr>
        <w:t>6.4</w:t>
      </w:r>
      <w:r w:rsidRPr="00C93467">
        <w:rPr>
          <w:szCs w:val="22"/>
        </w:rPr>
        <w:tab/>
        <w:t xml:space="preserve">All adult applicants and respondents are entitled to legal information. Adults will only be eligible for legal advice or in-court advocacy if they: </w:t>
      </w:r>
    </w:p>
    <w:p w14:paraId="55DB0C45" w14:textId="2F5DA223" w:rsidR="002939BE" w:rsidRPr="00F070FF" w:rsidRDefault="002939BE" w:rsidP="00F070FF">
      <w:pPr>
        <w:pStyle w:val="ListParagraph"/>
        <w:numPr>
          <w:ilvl w:val="2"/>
          <w:numId w:val="25"/>
        </w:numPr>
        <w:spacing w:line="300" w:lineRule="exact"/>
        <w:ind w:left="1418"/>
        <w:contextualSpacing w:val="0"/>
        <w:rPr>
          <w:szCs w:val="22"/>
        </w:rPr>
      </w:pPr>
      <w:r w:rsidRPr="00C93467">
        <w:rPr>
          <w:szCs w:val="22"/>
        </w:rPr>
        <w:t xml:space="preserve">Have a </w:t>
      </w:r>
      <w:r w:rsidRPr="0055114C">
        <w:t xml:space="preserve">related family violence intervention order matter listed on the same day as a personal safety intervention order matter; or </w:t>
      </w:r>
    </w:p>
    <w:p w14:paraId="4F729872" w14:textId="77777777" w:rsidR="002939BE" w:rsidRPr="00BF1169" w:rsidRDefault="002939BE" w:rsidP="00F070FF">
      <w:pPr>
        <w:pStyle w:val="ListParagraph"/>
        <w:numPr>
          <w:ilvl w:val="2"/>
          <w:numId w:val="25"/>
        </w:numPr>
        <w:spacing w:line="300" w:lineRule="exact"/>
        <w:ind w:left="1418"/>
        <w:contextualSpacing w:val="0"/>
        <w:rPr>
          <w:szCs w:val="22"/>
        </w:rPr>
      </w:pPr>
      <w:r w:rsidRPr="00BF1169">
        <w:rPr>
          <w:szCs w:val="22"/>
        </w:rPr>
        <w:t>Have a cognitive or neurological disability.</w:t>
      </w:r>
    </w:p>
    <w:p w14:paraId="7A4F1E09" w14:textId="77777777" w:rsidR="002939BE" w:rsidRPr="00C93467" w:rsidRDefault="002939BE" w:rsidP="002939BE">
      <w:pPr>
        <w:spacing w:after="200" w:line="300" w:lineRule="exact"/>
        <w:rPr>
          <w:szCs w:val="22"/>
        </w:rPr>
      </w:pPr>
      <w:r w:rsidRPr="00C93467">
        <w:rPr>
          <w:szCs w:val="22"/>
        </w:rPr>
        <w:t>The nature of the assistance to be provided</w:t>
      </w:r>
      <w:r>
        <w:rPr>
          <w:szCs w:val="22"/>
        </w:rPr>
        <w:t xml:space="preserve"> in </w:t>
      </w:r>
      <w:bookmarkStart w:id="0" w:name="_GoBack"/>
      <w:bookmarkEnd w:id="0"/>
      <w:r>
        <w:rPr>
          <w:szCs w:val="22"/>
        </w:rPr>
        <w:t>the circumstances above</w:t>
      </w:r>
      <w:r w:rsidRPr="00C93467">
        <w:rPr>
          <w:szCs w:val="22"/>
        </w:rPr>
        <w:t xml:space="preserve"> is set out below.</w:t>
      </w:r>
    </w:p>
    <w:p w14:paraId="48402A31" w14:textId="77777777" w:rsidR="002939BE" w:rsidRPr="00C93467" w:rsidRDefault="002939BE" w:rsidP="00F070FF">
      <w:pPr>
        <w:pStyle w:val="Heading3"/>
      </w:pPr>
      <w:r w:rsidRPr="00C93467">
        <w:t>Adults with related family violence intervention order matters</w:t>
      </w:r>
    </w:p>
    <w:p w14:paraId="335D7145" w14:textId="097E7041" w:rsidR="002939BE" w:rsidRPr="00F070FF" w:rsidRDefault="002939BE" w:rsidP="00F070FF">
      <w:pPr>
        <w:pStyle w:val="Heading4"/>
      </w:pPr>
      <w:r w:rsidRPr="00C93467">
        <w:t>Applicants</w:t>
      </w:r>
    </w:p>
    <w:p w14:paraId="01E031F8" w14:textId="69DCD1A8" w:rsidR="002939BE" w:rsidRPr="00F070FF" w:rsidRDefault="002939BE" w:rsidP="00F070FF">
      <w:pPr>
        <w:pStyle w:val="ListParagraph"/>
        <w:numPr>
          <w:ilvl w:val="1"/>
          <w:numId w:val="25"/>
        </w:numPr>
        <w:spacing w:line="300" w:lineRule="exact"/>
        <w:ind w:left="709" w:hanging="709"/>
        <w:contextualSpacing w:val="0"/>
        <w:rPr>
          <w:szCs w:val="22"/>
        </w:rPr>
      </w:pPr>
      <w:r w:rsidRPr="00C93467">
        <w:rPr>
          <w:szCs w:val="22"/>
        </w:rPr>
        <w:t>Applicants may receive in-court advocacy</w:t>
      </w:r>
      <w:r>
        <w:rPr>
          <w:szCs w:val="22"/>
        </w:rPr>
        <w:t xml:space="preserve"> w</w:t>
      </w:r>
      <w:r w:rsidRPr="00C93467">
        <w:t>hen appearing at a mention</w:t>
      </w:r>
      <w:r w:rsidRPr="00C93467">
        <w:rPr>
          <w:szCs w:val="22"/>
        </w:rPr>
        <w:t xml:space="preserve"> or directions hearing</w:t>
      </w:r>
      <w:r>
        <w:rPr>
          <w:szCs w:val="22"/>
        </w:rPr>
        <w:t>, on more than one occasion</w:t>
      </w:r>
      <w:r w:rsidRPr="00C93467">
        <w:rPr>
          <w:szCs w:val="22"/>
        </w:rPr>
        <w:t>.</w:t>
      </w:r>
      <w:r w:rsidRPr="00F070FF">
        <w:rPr>
          <w:szCs w:val="22"/>
        </w:rPr>
        <w:t xml:space="preserve"> </w:t>
      </w:r>
    </w:p>
    <w:p w14:paraId="6DFCA353" w14:textId="45CF7C09" w:rsidR="002939BE" w:rsidRPr="00F070FF" w:rsidRDefault="002939BE" w:rsidP="00F070FF">
      <w:pPr>
        <w:pStyle w:val="ListParagraph"/>
        <w:numPr>
          <w:ilvl w:val="1"/>
          <w:numId w:val="25"/>
        </w:numPr>
        <w:spacing w:line="300" w:lineRule="exact"/>
        <w:ind w:left="709" w:hanging="709"/>
        <w:contextualSpacing w:val="0"/>
        <w:rPr>
          <w:szCs w:val="22"/>
        </w:rPr>
      </w:pPr>
      <w:r w:rsidRPr="00C93467">
        <w:rPr>
          <w:szCs w:val="22"/>
        </w:rPr>
        <w:lastRenderedPageBreak/>
        <w:t>When appearing in a proceeding at a contested hearing, Applicants may receive legal advice only.</w:t>
      </w:r>
    </w:p>
    <w:p w14:paraId="3518B1E9" w14:textId="711B6329" w:rsidR="002939BE" w:rsidRPr="00F070FF" w:rsidRDefault="002939BE" w:rsidP="00F070FF">
      <w:pPr>
        <w:pStyle w:val="Heading4"/>
      </w:pPr>
      <w:r w:rsidRPr="00C93467">
        <w:t>Respondents</w:t>
      </w:r>
    </w:p>
    <w:p w14:paraId="3B5B254D" w14:textId="77777777" w:rsidR="00F070FF" w:rsidRDefault="002939BE" w:rsidP="00325637">
      <w:pPr>
        <w:pStyle w:val="ListParagraph"/>
        <w:numPr>
          <w:ilvl w:val="1"/>
          <w:numId w:val="25"/>
        </w:numPr>
        <w:spacing w:line="300" w:lineRule="exact"/>
        <w:ind w:left="709" w:hanging="709"/>
        <w:contextualSpacing w:val="0"/>
        <w:rPr>
          <w:szCs w:val="22"/>
        </w:rPr>
      </w:pPr>
      <w:r w:rsidRPr="00C93467">
        <w:t>When appearing in a proceeding for the first time at a mention</w:t>
      </w:r>
      <w:r w:rsidRPr="00F070FF">
        <w:rPr>
          <w:szCs w:val="22"/>
        </w:rPr>
        <w:t>, Respondents may receive in-court advocacy.</w:t>
      </w:r>
    </w:p>
    <w:p w14:paraId="3B15F8B8" w14:textId="05CA4239" w:rsidR="002939BE" w:rsidRPr="00F070FF" w:rsidRDefault="002939BE" w:rsidP="00325637">
      <w:pPr>
        <w:pStyle w:val="ListParagraph"/>
        <w:numPr>
          <w:ilvl w:val="1"/>
          <w:numId w:val="25"/>
        </w:numPr>
        <w:spacing w:line="300" w:lineRule="exact"/>
        <w:ind w:left="709" w:hanging="709"/>
        <w:contextualSpacing w:val="0"/>
        <w:rPr>
          <w:szCs w:val="22"/>
        </w:rPr>
      </w:pPr>
      <w:r w:rsidRPr="00F070FF">
        <w:rPr>
          <w:szCs w:val="22"/>
        </w:rPr>
        <w:t xml:space="preserve">When appearing in a proceeding for the first time at a directions hearing </w:t>
      </w:r>
    </w:p>
    <w:p w14:paraId="1C1F2BCB" w14:textId="4329FAFF" w:rsidR="002939BE" w:rsidRDefault="002939BE" w:rsidP="00F070FF">
      <w:pPr>
        <w:pStyle w:val="ListParagraph"/>
        <w:numPr>
          <w:ilvl w:val="2"/>
          <w:numId w:val="25"/>
        </w:numPr>
        <w:spacing w:line="300" w:lineRule="exact"/>
        <w:ind w:left="1418"/>
        <w:contextualSpacing w:val="0"/>
      </w:pPr>
      <w:r w:rsidRPr="00C93467">
        <w:t xml:space="preserve">Respondents who are eligible for a substantive grant of </w:t>
      </w:r>
      <w:r w:rsidRPr="003D4982">
        <w:t xml:space="preserve">legal aid for the family violence </w:t>
      </w:r>
      <w:r w:rsidRPr="00C04316">
        <w:t xml:space="preserve">intervention order matter may receive </w:t>
      </w:r>
      <w:r>
        <w:t xml:space="preserve">legal advice or in the lawyer’s discretion </w:t>
      </w:r>
      <w:r w:rsidRPr="00C04316">
        <w:t xml:space="preserve">in-court advocacy, and </w:t>
      </w:r>
    </w:p>
    <w:p w14:paraId="0EEA275A" w14:textId="677ED673" w:rsidR="002939BE" w:rsidRPr="00F070FF" w:rsidRDefault="002939BE" w:rsidP="00F070FF">
      <w:pPr>
        <w:pStyle w:val="ListParagraph"/>
        <w:numPr>
          <w:ilvl w:val="2"/>
          <w:numId w:val="25"/>
        </w:numPr>
        <w:spacing w:line="300" w:lineRule="exact"/>
        <w:ind w:left="1418"/>
        <w:contextualSpacing w:val="0"/>
      </w:pPr>
      <w:r w:rsidRPr="003D4982">
        <w:t xml:space="preserve">Respondents who are not eligible for a grant of legal aid for the related family violence </w:t>
      </w:r>
      <w:r w:rsidRPr="00BF1169">
        <w:t xml:space="preserve">intervention order matter may receive </w:t>
      </w:r>
      <w:r w:rsidRPr="00CF15AC">
        <w:t xml:space="preserve">legal information only. </w:t>
      </w:r>
    </w:p>
    <w:p w14:paraId="47F46FDA" w14:textId="77777777" w:rsidR="002939BE" w:rsidRPr="00C93467" w:rsidRDefault="002939BE" w:rsidP="00F070FF">
      <w:pPr>
        <w:pStyle w:val="ListParagraph"/>
        <w:numPr>
          <w:ilvl w:val="1"/>
          <w:numId w:val="25"/>
        </w:numPr>
        <w:spacing w:line="300" w:lineRule="exact"/>
        <w:ind w:left="709" w:hanging="709"/>
        <w:contextualSpacing w:val="0"/>
        <w:rPr>
          <w:szCs w:val="22"/>
        </w:rPr>
      </w:pPr>
      <w:r w:rsidRPr="00C93467">
        <w:rPr>
          <w:szCs w:val="22"/>
        </w:rPr>
        <w:t>When appearing in a proceeding for the first time at a contested hearing, Respondents may receive legal information only.</w:t>
      </w:r>
    </w:p>
    <w:p w14:paraId="0773D4F7" w14:textId="77777777" w:rsidR="002939BE" w:rsidRPr="00C93467" w:rsidRDefault="002939BE" w:rsidP="00F070FF">
      <w:pPr>
        <w:pStyle w:val="Heading3"/>
      </w:pPr>
      <w:r w:rsidRPr="00C93467">
        <w:t>Adults who have a cognitive or neurological disability</w:t>
      </w:r>
    </w:p>
    <w:p w14:paraId="01BDC83F" w14:textId="77777777" w:rsidR="002939BE" w:rsidRPr="00C93467" w:rsidRDefault="002939BE" w:rsidP="00F070FF">
      <w:pPr>
        <w:numPr>
          <w:ilvl w:val="1"/>
          <w:numId w:val="25"/>
        </w:numPr>
        <w:spacing w:line="300" w:lineRule="exact"/>
        <w:ind w:left="709" w:hanging="709"/>
        <w:rPr>
          <w:szCs w:val="22"/>
        </w:rPr>
      </w:pPr>
      <w:r w:rsidRPr="00C93467">
        <w:t xml:space="preserve">When appearing in a proceeding for the first time at a mention or directions hearing, </w:t>
      </w:r>
      <w:r w:rsidRPr="00C93467">
        <w:rPr>
          <w:szCs w:val="22"/>
        </w:rPr>
        <w:t xml:space="preserve">Applicants and Respondents may receive in-court advocacy.  </w:t>
      </w:r>
    </w:p>
    <w:p w14:paraId="68B7DB6C" w14:textId="2007DEC6" w:rsidR="002939BE" w:rsidRPr="0055114C" w:rsidRDefault="002939BE" w:rsidP="00F070FF">
      <w:pPr>
        <w:numPr>
          <w:ilvl w:val="1"/>
          <w:numId w:val="25"/>
        </w:numPr>
        <w:spacing w:line="300" w:lineRule="exact"/>
        <w:ind w:left="709" w:hanging="709"/>
      </w:pPr>
      <w:r w:rsidRPr="00C93467">
        <w:t>When appearing in a proceeding for the first time at a contested hearing, Applicants and Respondents may receive legal advice only.</w:t>
      </w:r>
    </w:p>
    <w:p w14:paraId="7069A376" w14:textId="77777777" w:rsidR="002939BE" w:rsidRPr="00C93467" w:rsidRDefault="002939BE" w:rsidP="00CF76CB">
      <w:pPr>
        <w:pStyle w:val="Heading2"/>
      </w:pPr>
      <w:r w:rsidRPr="00C93467">
        <w:t>7.</w:t>
      </w:r>
      <w:r w:rsidRPr="00C93467">
        <w:tab/>
        <w:t>Universal entitlement to legal information</w:t>
      </w:r>
    </w:p>
    <w:p w14:paraId="1FB0E5EC" w14:textId="77777777" w:rsidR="002939BE" w:rsidRPr="00C93467" w:rsidRDefault="002939BE" w:rsidP="002939BE">
      <w:pPr>
        <w:ind w:left="720" w:hanging="720"/>
      </w:pPr>
      <w:r w:rsidRPr="005B4069">
        <w:t>7.1</w:t>
      </w:r>
      <w:r w:rsidRPr="00C93467">
        <w:tab/>
        <w:t>All clients presenting at the Duty Lawyer Service are entitled to information in writing or other accessible form to help the client to understand the legal nature of the matter and their options, the process to be followed, how to represent themselves in court, and where to access services, including those of a private practitioner.</w:t>
      </w:r>
    </w:p>
    <w:p w14:paraId="6071528B" w14:textId="77777777" w:rsidR="002939BE" w:rsidRPr="00C93467" w:rsidRDefault="002939BE" w:rsidP="002939BE">
      <w:pPr>
        <w:ind w:left="720" w:hanging="720"/>
      </w:pPr>
      <w:r w:rsidRPr="00C93467">
        <w:t>7.2</w:t>
      </w:r>
      <w:r w:rsidRPr="00C93467">
        <w:tab/>
        <w:t>Legal information is provided by VLA through its website, Legal Help and at court through printed brochures, information sheets and self-representation guides.</w:t>
      </w:r>
    </w:p>
    <w:p w14:paraId="76788718" w14:textId="77777777" w:rsidR="002939BE" w:rsidRPr="00C93467" w:rsidRDefault="002939BE" w:rsidP="002939BE">
      <w:pPr>
        <w:ind w:left="720" w:hanging="720"/>
      </w:pPr>
      <w:r w:rsidRPr="00C93467">
        <w:t>7.3</w:t>
      </w:r>
      <w:r w:rsidRPr="00C93467">
        <w:tab/>
        <w:t>The Duty Lawyer Service must pro-actively provide Legal Information to people who are otherwise ineligible for a duty lawyer service because of their income or the nature of the matter.</w:t>
      </w:r>
    </w:p>
    <w:p w14:paraId="08E39371" w14:textId="77777777" w:rsidR="002939BE" w:rsidRDefault="002939BE" w:rsidP="00B90ACD">
      <w:pPr>
        <w:pStyle w:val="Heading2"/>
        <w:keepLines/>
      </w:pPr>
      <w:r>
        <w:lastRenderedPageBreak/>
        <w:t>8</w:t>
      </w:r>
      <w:r w:rsidRPr="00C93467">
        <w:t>.</w:t>
      </w:r>
      <w:r w:rsidRPr="00C93467">
        <w:tab/>
      </w:r>
      <w:r>
        <w:t>Service matrix</w:t>
      </w:r>
    </w:p>
    <w:p w14:paraId="4BF3E9F0" w14:textId="05DE5F69" w:rsidR="002939BE" w:rsidRPr="00CF76CB" w:rsidRDefault="002939BE" w:rsidP="00B90ACD">
      <w:pPr>
        <w:keepNext/>
        <w:keepLines/>
        <w:ind w:left="720" w:hanging="720"/>
      </w:pPr>
      <w:r w:rsidRPr="005B4069">
        <w:t>8.1</w:t>
      </w:r>
      <w:r>
        <w:tab/>
        <w:t>The following table summarises the guidelines regarding the type of service available to each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860"/>
        <w:gridCol w:w="1927"/>
        <w:gridCol w:w="2072"/>
        <w:gridCol w:w="2015"/>
      </w:tblGrid>
      <w:tr w:rsidR="002939BE" w:rsidRPr="00747624" w14:paraId="18DE94B0" w14:textId="77777777" w:rsidTr="006C4E16">
        <w:trPr>
          <w:cantSplit/>
          <w:tblHeader/>
        </w:trPr>
        <w:tc>
          <w:tcPr>
            <w:tcW w:w="1093" w:type="pct"/>
            <w:tcBorders>
              <w:top w:val="single" w:sz="4" w:space="0" w:color="auto"/>
              <w:left w:val="single" w:sz="4" w:space="0" w:color="auto"/>
              <w:bottom w:val="single" w:sz="4" w:space="0" w:color="auto"/>
              <w:right w:val="single" w:sz="4" w:space="0" w:color="auto"/>
            </w:tcBorders>
            <w:shd w:val="clear" w:color="auto" w:fill="B4C6E7"/>
          </w:tcPr>
          <w:p w14:paraId="1EE54C7E" w14:textId="00AB0A78" w:rsidR="002939BE" w:rsidRPr="00747624" w:rsidRDefault="00CF76CB" w:rsidP="00B90ACD">
            <w:pPr>
              <w:keepNext/>
              <w:keepLines/>
              <w:rPr>
                <w:b/>
              </w:rPr>
            </w:pPr>
            <w:r>
              <w:rPr>
                <w:b/>
              </w:rPr>
              <w:t>Hearing type when client</w:t>
            </w:r>
            <w:r w:rsidRPr="00747624">
              <w:rPr>
                <w:b/>
              </w:rPr>
              <w:t xml:space="preserve"> first </w:t>
            </w:r>
            <w:r>
              <w:rPr>
                <w:b/>
              </w:rPr>
              <w:t>appears</w:t>
            </w:r>
          </w:p>
        </w:tc>
        <w:tc>
          <w:tcPr>
            <w:tcW w:w="923" w:type="pct"/>
            <w:tcBorders>
              <w:top w:val="single" w:sz="4" w:space="0" w:color="auto"/>
              <w:left w:val="single" w:sz="4" w:space="0" w:color="auto"/>
              <w:bottom w:val="single" w:sz="4" w:space="0" w:color="auto"/>
              <w:right w:val="single" w:sz="4" w:space="0" w:color="auto"/>
            </w:tcBorders>
            <w:shd w:val="clear" w:color="auto" w:fill="B4C6E7"/>
          </w:tcPr>
          <w:p w14:paraId="69A35E70" w14:textId="21E549F7" w:rsidR="002939BE" w:rsidRPr="00747624" w:rsidRDefault="00CF76CB" w:rsidP="00B90ACD">
            <w:pPr>
              <w:keepNext/>
              <w:keepLines/>
              <w:rPr>
                <w:b/>
              </w:rPr>
            </w:pPr>
            <w:r>
              <w:rPr>
                <w:b/>
              </w:rPr>
              <w:t xml:space="preserve">First </w:t>
            </w:r>
            <w:r w:rsidRPr="00747624">
              <w:rPr>
                <w:b/>
              </w:rPr>
              <w:t>mention</w:t>
            </w:r>
          </w:p>
        </w:tc>
        <w:tc>
          <w:tcPr>
            <w:tcW w:w="956" w:type="pct"/>
            <w:tcBorders>
              <w:top w:val="single" w:sz="4" w:space="0" w:color="auto"/>
              <w:left w:val="single" w:sz="4" w:space="0" w:color="auto"/>
              <w:bottom w:val="single" w:sz="4" w:space="0" w:color="auto"/>
              <w:right w:val="single" w:sz="4" w:space="0" w:color="auto"/>
            </w:tcBorders>
            <w:shd w:val="clear" w:color="auto" w:fill="B4C6E7"/>
          </w:tcPr>
          <w:p w14:paraId="0FCE98D7" w14:textId="39E01BEA" w:rsidR="002939BE" w:rsidRPr="00747624" w:rsidRDefault="00CF76CB" w:rsidP="00B90ACD">
            <w:pPr>
              <w:keepNext/>
              <w:keepLines/>
              <w:rPr>
                <w:b/>
              </w:rPr>
            </w:pPr>
            <w:r>
              <w:rPr>
                <w:b/>
              </w:rPr>
              <w:t>Subsequent mention</w:t>
            </w:r>
          </w:p>
        </w:tc>
        <w:tc>
          <w:tcPr>
            <w:tcW w:w="1028" w:type="pct"/>
            <w:tcBorders>
              <w:top w:val="single" w:sz="4" w:space="0" w:color="auto"/>
              <w:left w:val="single" w:sz="4" w:space="0" w:color="auto"/>
              <w:bottom w:val="single" w:sz="4" w:space="0" w:color="auto"/>
              <w:right w:val="single" w:sz="4" w:space="0" w:color="auto"/>
            </w:tcBorders>
            <w:shd w:val="clear" w:color="auto" w:fill="B4C6E7"/>
          </w:tcPr>
          <w:p w14:paraId="7E36AC1D" w14:textId="235ABE51" w:rsidR="002939BE" w:rsidRPr="00747624" w:rsidRDefault="00CF76CB" w:rsidP="00B90ACD">
            <w:pPr>
              <w:keepNext/>
              <w:keepLines/>
              <w:rPr>
                <w:b/>
              </w:rPr>
            </w:pPr>
            <w:r w:rsidRPr="00747624">
              <w:rPr>
                <w:b/>
              </w:rPr>
              <w:t>Directions hearing</w:t>
            </w:r>
          </w:p>
        </w:tc>
        <w:tc>
          <w:tcPr>
            <w:tcW w:w="1000" w:type="pct"/>
            <w:tcBorders>
              <w:top w:val="single" w:sz="4" w:space="0" w:color="auto"/>
              <w:left w:val="single" w:sz="4" w:space="0" w:color="auto"/>
              <w:bottom w:val="single" w:sz="4" w:space="0" w:color="auto"/>
              <w:right w:val="single" w:sz="4" w:space="0" w:color="auto"/>
            </w:tcBorders>
            <w:shd w:val="clear" w:color="auto" w:fill="B4C6E7"/>
          </w:tcPr>
          <w:p w14:paraId="4E2FBFD1" w14:textId="25AC5986" w:rsidR="002939BE" w:rsidRPr="00747624" w:rsidRDefault="00CF76CB" w:rsidP="00B90ACD">
            <w:pPr>
              <w:keepNext/>
              <w:keepLines/>
              <w:rPr>
                <w:b/>
              </w:rPr>
            </w:pPr>
            <w:r w:rsidRPr="00747624">
              <w:rPr>
                <w:b/>
              </w:rPr>
              <w:t>Contested hearing</w:t>
            </w:r>
          </w:p>
        </w:tc>
      </w:tr>
      <w:tr w:rsidR="002939BE" w:rsidRPr="006C4E16" w14:paraId="3D46D7B8" w14:textId="77777777" w:rsidTr="006C4E16">
        <w:trPr>
          <w:cantSplit/>
        </w:trPr>
        <w:tc>
          <w:tcPr>
            <w:tcW w:w="1093" w:type="pct"/>
            <w:tcBorders>
              <w:top w:val="single" w:sz="4" w:space="0" w:color="auto"/>
              <w:left w:val="single" w:sz="4" w:space="0" w:color="auto"/>
              <w:bottom w:val="single" w:sz="4" w:space="0" w:color="auto"/>
              <w:right w:val="single" w:sz="4" w:space="0" w:color="auto"/>
            </w:tcBorders>
            <w:shd w:val="clear" w:color="auto" w:fill="E2EFD9"/>
          </w:tcPr>
          <w:p w14:paraId="2DFADCA9" w14:textId="447D40FD" w:rsidR="002939BE" w:rsidRPr="006C4E16" w:rsidRDefault="00CF76CB" w:rsidP="00B90ACD">
            <w:pPr>
              <w:keepNext/>
              <w:keepLines/>
              <w:rPr>
                <w:bCs/>
              </w:rPr>
            </w:pPr>
            <w:r w:rsidRPr="006C4E16">
              <w:rPr>
                <w:bCs/>
              </w:rPr>
              <w:t>Child</w:t>
            </w:r>
          </w:p>
        </w:tc>
        <w:tc>
          <w:tcPr>
            <w:tcW w:w="923" w:type="pct"/>
            <w:tcBorders>
              <w:top w:val="single" w:sz="4" w:space="0" w:color="auto"/>
              <w:left w:val="single" w:sz="4" w:space="0" w:color="auto"/>
              <w:bottom w:val="single" w:sz="4" w:space="0" w:color="auto"/>
              <w:right w:val="single" w:sz="4" w:space="0" w:color="auto"/>
            </w:tcBorders>
            <w:shd w:val="clear" w:color="auto" w:fill="E2EFD9"/>
          </w:tcPr>
          <w:p w14:paraId="0BF00621" w14:textId="77777777" w:rsidR="002939BE" w:rsidRPr="006C4E16" w:rsidRDefault="002939BE" w:rsidP="00B90ACD">
            <w:pPr>
              <w:keepNext/>
              <w:keepLines/>
              <w:rPr>
                <w:bCs/>
              </w:rPr>
            </w:pPr>
            <w:r w:rsidRPr="006C4E16">
              <w:rPr>
                <w:bCs/>
              </w:rPr>
              <w:t>In-court advocacy</w:t>
            </w:r>
          </w:p>
        </w:tc>
        <w:tc>
          <w:tcPr>
            <w:tcW w:w="956" w:type="pct"/>
            <w:tcBorders>
              <w:top w:val="single" w:sz="4" w:space="0" w:color="auto"/>
              <w:left w:val="single" w:sz="4" w:space="0" w:color="auto"/>
              <w:bottom w:val="single" w:sz="4" w:space="0" w:color="auto"/>
              <w:right w:val="single" w:sz="4" w:space="0" w:color="auto"/>
            </w:tcBorders>
            <w:shd w:val="clear" w:color="auto" w:fill="E2EFD9"/>
          </w:tcPr>
          <w:p w14:paraId="1F9A2EDE" w14:textId="5FF327A5" w:rsidR="002939BE" w:rsidRPr="006C4E16" w:rsidRDefault="002939BE" w:rsidP="00B90ACD">
            <w:pPr>
              <w:keepNext/>
              <w:keepLines/>
              <w:rPr>
                <w:bCs/>
              </w:rPr>
            </w:pPr>
            <w:r w:rsidRPr="006C4E16">
              <w:rPr>
                <w:bCs/>
              </w:rPr>
              <w:t>In-court advocacy</w:t>
            </w:r>
          </w:p>
        </w:tc>
        <w:tc>
          <w:tcPr>
            <w:tcW w:w="1028" w:type="pct"/>
            <w:tcBorders>
              <w:top w:val="single" w:sz="4" w:space="0" w:color="auto"/>
              <w:left w:val="single" w:sz="4" w:space="0" w:color="auto"/>
              <w:bottom w:val="single" w:sz="4" w:space="0" w:color="auto"/>
              <w:right w:val="single" w:sz="4" w:space="0" w:color="auto"/>
            </w:tcBorders>
            <w:shd w:val="clear" w:color="auto" w:fill="E2EFD9"/>
          </w:tcPr>
          <w:p w14:paraId="44C98597" w14:textId="0E44C71A" w:rsidR="002939BE" w:rsidRPr="006C4E16" w:rsidRDefault="002939BE" w:rsidP="00B90ACD">
            <w:pPr>
              <w:keepNext/>
              <w:keepLines/>
              <w:rPr>
                <w:bCs/>
              </w:rPr>
            </w:pPr>
            <w:r w:rsidRPr="006C4E16">
              <w:rPr>
                <w:bCs/>
              </w:rPr>
              <w:t>In-court advocacy</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0216BC6A" w14:textId="77777777" w:rsidR="002939BE" w:rsidRPr="006C4E16" w:rsidRDefault="002939BE" w:rsidP="00B90ACD">
            <w:pPr>
              <w:keepNext/>
              <w:keepLines/>
              <w:rPr>
                <w:bCs/>
              </w:rPr>
            </w:pPr>
            <w:r w:rsidRPr="006C4E16">
              <w:rPr>
                <w:bCs/>
              </w:rPr>
              <w:t>Legal advice</w:t>
            </w:r>
          </w:p>
        </w:tc>
      </w:tr>
      <w:tr w:rsidR="002939BE" w:rsidRPr="006C4E16" w14:paraId="59117190" w14:textId="77777777" w:rsidTr="006C4E16">
        <w:trPr>
          <w:cantSplit/>
        </w:trPr>
        <w:tc>
          <w:tcPr>
            <w:tcW w:w="1093" w:type="pct"/>
            <w:tcBorders>
              <w:top w:val="single" w:sz="4" w:space="0" w:color="auto"/>
              <w:left w:val="single" w:sz="4" w:space="0" w:color="auto"/>
              <w:bottom w:val="single" w:sz="4" w:space="0" w:color="auto"/>
              <w:right w:val="single" w:sz="4" w:space="0" w:color="auto"/>
            </w:tcBorders>
            <w:shd w:val="clear" w:color="auto" w:fill="E2EFD9"/>
          </w:tcPr>
          <w:p w14:paraId="61CE83F0" w14:textId="0665746E" w:rsidR="002939BE" w:rsidRPr="006C4E16" w:rsidRDefault="00CF76CB" w:rsidP="00B90ACD">
            <w:pPr>
              <w:keepNext/>
              <w:keepLines/>
              <w:rPr>
                <w:bCs/>
              </w:rPr>
            </w:pPr>
            <w:r w:rsidRPr="006C4E16">
              <w:rPr>
                <w:bCs/>
              </w:rPr>
              <w:t xml:space="preserve">Adult applicant with related family violence matter </w:t>
            </w:r>
          </w:p>
        </w:tc>
        <w:tc>
          <w:tcPr>
            <w:tcW w:w="923" w:type="pct"/>
            <w:tcBorders>
              <w:top w:val="single" w:sz="4" w:space="0" w:color="auto"/>
              <w:left w:val="single" w:sz="4" w:space="0" w:color="auto"/>
              <w:bottom w:val="single" w:sz="4" w:space="0" w:color="auto"/>
              <w:right w:val="single" w:sz="4" w:space="0" w:color="auto"/>
            </w:tcBorders>
            <w:shd w:val="clear" w:color="auto" w:fill="E2EFD9"/>
          </w:tcPr>
          <w:p w14:paraId="3B6C120A" w14:textId="77777777" w:rsidR="002939BE" w:rsidRPr="006C4E16" w:rsidRDefault="002939BE" w:rsidP="00B90ACD">
            <w:pPr>
              <w:keepNext/>
              <w:keepLines/>
              <w:rPr>
                <w:bCs/>
              </w:rPr>
            </w:pPr>
            <w:r w:rsidRPr="006C4E16">
              <w:rPr>
                <w:bCs/>
              </w:rPr>
              <w:t>In-court advocacy</w:t>
            </w:r>
          </w:p>
        </w:tc>
        <w:tc>
          <w:tcPr>
            <w:tcW w:w="956" w:type="pct"/>
            <w:tcBorders>
              <w:top w:val="single" w:sz="4" w:space="0" w:color="auto"/>
              <w:left w:val="single" w:sz="4" w:space="0" w:color="auto"/>
              <w:bottom w:val="single" w:sz="4" w:space="0" w:color="auto"/>
              <w:right w:val="single" w:sz="4" w:space="0" w:color="auto"/>
            </w:tcBorders>
            <w:shd w:val="clear" w:color="auto" w:fill="E2EFD9"/>
          </w:tcPr>
          <w:p w14:paraId="71029B5E" w14:textId="0CE8AC6B" w:rsidR="002939BE" w:rsidRPr="006C4E16" w:rsidRDefault="002939BE" w:rsidP="00B90ACD">
            <w:pPr>
              <w:keepNext/>
              <w:keepLines/>
              <w:rPr>
                <w:bCs/>
              </w:rPr>
            </w:pPr>
            <w:r w:rsidRPr="006C4E16">
              <w:rPr>
                <w:bCs/>
              </w:rPr>
              <w:t>In-court advocacy</w:t>
            </w:r>
          </w:p>
        </w:tc>
        <w:tc>
          <w:tcPr>
            <w:tcW w:w="1028" w:type="pct"/>
            <w:tcBorders>
              <w:top w:val="single" w:sz="4" w:space="0" w:color="auto"/>
              <w:left w:val="single" w:sz="4" w:space="0" w:color="auto"/>
              <w:bottom w:val="single" w:sz="4" w:space="0" w:color="auto"/>
              <w:right w:val="single" w:sz="4" w:space="0" w:color="auto"/>
            </w:tcBorders>
            <w:shd w:val="clear" w:color="auto" w:fill="E2EFD9"/>
          </w:tcPr>
          <w:p w14:paraId="41BC2CF7" w14:textId="77777777" w:rsidR="002939BE" w:rsidRPr="006C4E16" w:rsidRDefault="002939BE" w:rsidP="00B90ACD">
            <w:pPr>
              <w:keepNext/>
              <w:keepLines/>
              <w:rPr>
                <w:bCs/>
              </w:rPr>
            </w:pPr>
            <w:r w:rsidRPr="006C4E16">
              <w:rPr>
                <w:bCs/>
              </w:rPr>
              <w:t>In-court advocacy</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402EA8E0" w14:textId="77777777" w:rsidR="002939BE" w:rsidRPr="006C4E16" w:rsidRDefault="002939BE" w:rsidP="00B90ACD">
            <w:pPr>
              <w:keepNext/>
              <w:keepLines/>
              <w:rPr>
                <w:bCs/>
              </w:rPr>
            </w:pPr>
            <w:r w:rsidRPr="006C4E16">
              <w:rPr>
                <w:bCs/>
                <w:szCs w:val="22"/>
              </w:rPr>
              <w:t>Legal advice</w:t>
            </w:r>
          </w:p>
        </w:tc>
      </w:tr>
      <w:tr w:rsidR="002939BE" w:rsidRPr="006C4E16" w14:paraId="1F711569" w14:textId="77777777" w:rsidTr="006C4E16">
        <w:trPr>
          <w:cantSplit/>
        </w:trPr>
        <w:tc>
          <w:tcPr>
            <w:tcW w:w="1093" w:type="pct"/>
            <w:tcBorders>
              <w:top w:val="single" w:sz="4" w:space="0" w:color="auto"/>
              <w:left w:val="single" w:sz="4" w:space="0" w:color="auto"/>
              <w:bottom w:val="single" w:sz="4" w:space="0" w:color="auto"/>
              <w:right w:val="single" w:sz="4" w:space="0" w:color="auto"/>
            </w:tcBorders>
            <w:shd w:val="clear" w:color="auto" w:fill="E2EFD9"/>
          </w:tcPr>
          <w:p w14:paraId="0D3E9980" w14:textId="4445471B" w:rsidR="002939BE" w:rsidRPr="006C4E16" w:rsidRDefault="00CF76CB" w:rsidP="00B90ACD">
            <w:pPr>
              <w:keepNext/>
              <w:keepLines/>
              <w:rPr>
                <w:bCs/>
              </w:rPr>
            </w:pPr>
            <w:r w:rsidRPr="006C4E16">
              <w:rPr>
                <w:bCs/>
              </w:rPr>
              <w:t>Adult applicant with cognitive or neurological disability</w:t>
            </w:r>
          </w:p>
        </w:tc>
        <w:tc>
          <w:tcPr>
            <w:tcW w:w="923" w:type="pct"/>
            <w:tcBorders>
              <w:top w:val="single" w:sz="4" w:space="0" w:color="auto"/>
              <w:left w:val="single" w:sz="4" w:space="0" w:color="auto"/>
              <w:bottom w:val="single" w:sz="4" w:space="0" w:color="auto"/>
              <w:right w:val="single" w:sz="4" w:space="0" w:color="auto"/>
            </w:tcBorders>
            <w:shd w:val="clear" w:color="auto" w:fill="E2EFD9"/>
          </w:tcPr>
          <w:p w14:paraId="774D8F36" w14:textId="77777777" w:rsidR="002939BE" w:rsidRPr="006C4E16" w:rsidRDefault="002939BE" w:rsidP="00B90ACD">
            <w:pPr>
              <w:keepNext/>
              <w:keepLines/>
              <w:rPr>
                <w:bCs/>
              </w:rPr>
            </w:pPr>
            <w:r w:rsidRPr="006C4E16">
              <w:rPr>
                <w:bCs/>
              </w:rPr>
              <w:t>In-court advocacy</w:t>
            </w:r>
          </w:p>
        </w:tc>
        <w:tc>
          <w:tcPr>
            <w:tcW w:w="956" w:type="pct"/>
            <w:tcBorders>
              <w:top w:val="single" w:sz="4" w:space="0" w:color="auto"/>
              <w:left w:val="single" w:sz="4" w:space="0" w:color="auto"/>
              <w:bottom w:val="single" w:sz="4" w:space="0" w:color="auto"/>
              <w:right w:val="single" w:sz="4" w:space="0" w:color="auto"/>
            </w:tcBorders>
            <w:shd w:val="clear" w:color="auto" w:fill="E2EFD9"/>
          </w:tcPr>
          <w:p w14:paraId="30B8430F" w14:textId="77777777" w:rsidR="002939BE" w:rsidRPr="006C4E16" w:rsidRDefault="002939BE" w:rsidP="00B90ACD">
            <w:pPr>
              <w:keepNext/>
              <w:keepLines/>
              <w:rPr>
                <w:bCs/>
              </w:rPr>
            </w:pPr>
            <w:r w:rsidRPr="006C4E16">
              <w:rPr>
                <w:bCs/>
              </w:rPr>
              <w:t>In-court advocacy</w:t>
            </w:r>
          </w:p>
        </w:tc>
        <w:tc>
          <w:tcPr>
            <w:tcW w:w="1028" w:type="pct"/>
            <w:tcBorders>
              <w:top w:val="single" w:sz="4" w:space="0" w:color="auto"/>
              <w:left w:val="single" w:sz="4" w:space="0" w:color="auto"/>
              <w:bottom w:val="single" w:sz="4" w:space="0" w:color="auto"/>
              <w:right w:val="single" w:sz="4" w:space="0" w:color="auto"/>
            </w:tcBorders>
            <w:shd w:val="clear" w:color="auto" w:fill="E2EFD9"/>
          </w:tcPr>
          <w:p w14:paraId="705D075E" w14:textId="77777777" w:rsidR="002939BE" w:rsidRPr="006C4E16" w:rsidRDefault="002939BE" w:rsidP="00B90ACD">
            <w:pPr>
              <w:keepNext/>
              <w:keepLines/>
              <w:rPr>
                <w:bCs/>
              </w:rPr>
            </w:pPr>
            <w:r w:rsidRPr="006C4E16">
              <w:rPr>
                <w:bCs/>
              </w:rPr>
              <w:t>In-court advocacy</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18B2D3B9" w14:textId="77777777" w:rsidR="002939BE" w:rsidRPr="006C4E16" w:rsidRDefault="002939BE" w:rsidP="00B90ACD">
            <w:pPr>
              <w:keepNext/>
              <w:keepLines/>
              <w:rPr>
                <w:bCs/>
              </w:rPr>
            </w:pPr>
            <w:r w:rsidRPr="006C4E16">
              <w:rPr>
                <w:bCs/>
                <w:szCs w:val="22"/>
              </w:rPr>
              <w:t>Legal advice</w:t>
            </w:r>
          </w:p>
        </w:tc>
      </w:tr>
      <w:tr w:rsidR="002939BE" w:rsidRPr="006C4E16" w14:paraId="6FB23FC4" w14:textId="77777777" w:rsidTr="006C4E16">
        <w:trPr>
          <w:cantSplit/>
        </w:trPr>
        <w:tc>
          <w:tcPr>
            <w:tcW w:w="1093" w:type="pct"/>
            <w:tcBorders>
              <w:top w:val="single" w:sz="4" w:space="0" w:color="auto"/>
              <w:left w:val="single" w:sz="4" w:space="0" w:color="auto"/>
              <w:bottom w:val="single" w:sz="4" w:space="0" w:color="auto"/>
              <w:right w:val="single" w:sz="4" w:space="0" w:color="auto"/>
            </w:tcBorders>
            <w:shd w:val="clear" w:color="auto" w:fill="E2EFD9"/>
          </w:tcPr>
          <w:p w14:paraId="504F0F45" w14:textId="2C24D5D2" w:rsidR="002939BE" w:rsidRPr="006C4E16" w:rsidRDefault="00CF76CB" w:rsidP="00B90ACD">
            <w:pPr>
              <w:keepNext/>
              <w:keepLines/>
              <w:rPr>
                <w:bCs/>
              </w:rPr>
            </w:pPr>
            <w:r w:rsidRPr="006C4E16">
              <w:rPr>
                <w:bCs/>
              </w:rPr>
              <w:t xml:space="preserve">Adult respondent with related family violence matter </w:t>
            </w:r>
          </w:p>
        </w:tc>
        <w:tc>
          <w:tcPr>
            <w:tcW w:w="923" w:type="pct"/>
            <w:tcBorders>
              <w:top w:val="single" w:sz="4" w:space="0" w:color="auto"/>
              <w:left w:val="single" w:sz="4" w:space="0" w:color="auto"/>
              <w:bottom w:val="single" w:sz="4" w:space="0" w:color="auto"/>
              <w:right w:val="single" w:sz="4" w:space="0" w:color="auto"/>
            </w:tcBorders>
            <w:shd w:val="clear" w:color="auto" w:fill="E2EFD9"/>
          </w:tcPr>
          <w:p w14:paraId="03DB8AB0" w14:textId="77777777" w:rsidR="002939BE" w:rsidRPr="006C4E16" w:rsidRDefault="002939BE" w:rsidP="00B90ACD">
            <w:pPr>
              <w:keepNext/>
              <w:keepLines/>
              <w:rPr>
                <w:bCs/>
              </w:rPr>
            </w:pPr>
            <w:r w:rsidRPr="006C4E16">
              <w:rPr>
                <w:bCs/>
              </w:rPr>
              <w:t>In-court advocacy</w:t>
            </w:r>
          </w:p>
        </w:tc>
        <w:tc>
          <w:tcPr>
            <w:tcW w:w="956" w:type="pct"/>
            <w:tcBorders>
              <w:top w:val="single" w:sz="4" w:space="0" w:color="auto"/>
              <w:left w:val="single" w:sz="4" w:space="0" w:color="auto"/>
              <w:bottom w:val="single" w:sz="4" w:space="0" w:color="auto"/>
              <w:right w:val="single" w:sz="4" w:space="0" w:color="auto"/>
            </w:tcBorders>
            <w:shd w:val="clear" w:color="auto" w:fill="E2EFD9"/>
          </w:tcPr>
          <w:p w14:paraId="54A1B4DD" w14:textId="77777777" w:rsidR="002939BE" w:rsidRPr="006C4E16" w:rsidRDefault="002939BE" w:rsidP="00B90ACD">
            <w:pPr>
              <w:keepNext/>
              <w:keepLines/>
              <w:rPr>
                <w:bCs/>
              </w:rPr>
            </w:pPr>
            <w:r w:rsidRPr="006C4E16">
              <w:rPr>
                <w:bCs/>
              </w:rPr>
              <w:t>In-court advocacy</w:t>
            </w:r>
          </w:p>
        </w:tc>
        <w:tc>
          <w:tcPr>
            <w:tcW w:w="1028" w:type="pct"/>
            <w:tcBorders>
              <w:top w:val="single" w:sz="4" w:space="0" w:color="auto"/>
              <w:left w:val="single" w:sz="4" w:space="0" w:color="auto"/>
              <w:bottom w:val="single" w:sz="4" w:space="0" w:color="auto"/>
              <w:right w:val="single" w:sz="4" w:space="0" w:color="auto"/>
            </w:tcBorders>
            <w:shd w:val="clear" w:color="auto" w:fill="E2EFD9"/>
          </w:tcPr>
          <w:p w14:paraId="5AA467E3" w14:textId="7F96E1F8" w:rsidR="002939BE" w:rsidRPr="006C4E16" w:rsidRDefault="002939BE" w:rsidP="00B90ACD">
            <w:pPr>
              <w:keepNext/>
              <w:keepLines/>
              <w:rPr>
                <w:bCs/>
                <w:i/>
                <w:iCs/>
                <w:szCs w:val="22"/>
              </w:rPr>
            </w:pPr>
            <w:r w:rsidRPr="006C4E16">
              <w:rPr>
                <w:bCs/>
                <w:i/>
                <w:iCs/>
                <w:szCs w:val="22"/>
              </w:rPr>
              <w:t>If eligible for a family violence intervention order grant of aid:</w:t>
            </w:r>
          </w:p>
          <w:p w14:paraId="703254FD" w14:textId="77777777" w:rsidR="002939BE" w:rsidRPr="006C4E16" w:rsidRDefault="002939BE" w:rsidP="00B90ACD">
            <w:pPr>
              <w:keepNext/>
              <w:keepLines/>
              <w:rPr>
                <w:bCs/>
                <w:szCs w:val="22"/>
              </w:rPr>
            </w:pPr>
            <w:r w:rsidRPr="006C4E16">
              <w:rPr>
                <w:bCs/>
                <w:szCs w:val="22"/>
              </w:rPr>
              <w:t xml:space="preserve">Legal advice (discretion for in-court advocacy) </w:t>
            </w:r>
          </w:p>
          <w:p w14:paraId="55F372D5" w14:textId="77777777" w:rsidR="002939BE" w:rsidRPr="006C4E16" w:rsidRDefault="002939BE" w:rsidP="00B90ACD">
            <w:pPr>
              <w:keepNext/>
              <w:keepLines/>
              <w:rPr>
                <w:bCs/>
                <w:i/>
                <w:iCs/>
                <w:szCs w:val="22"/>
              </w:rPr>
            </w:pPr>
            <w:r w:rsidRPr="006C4E16">
              <w:rPr>
                <w:bCs/>
                <w:i/>
                <w:iCs/>
                <w:szCs w:val="22"/>
              </w:rPr>
              <w:t>If not eligible for a family violence intervention order grant of aid:</w:t>
            </w:r>
          </w:p>
          <w:p w14:paraId="77893835" w14:textId="77777777" w:rsidR="002939BE" w:rsidRPr="006C4E16" w:rsidRDefault="002939BE" w:rsidP="00B90ACD">
            <w:pPr>
              <w:keepNext/>
              <w:keepLines/>
              <w:rPr>
                <w:bCs/>
              </w:rPr>
            </w:pPr>
            <w:r w:rsidRPr="006C4E16">
              <w:rPr>
                <w:bCs/>
                <w:szCs w:val="22"/>
              </w:rPr>
              <w:t xml:space="preserve">Legal information </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7C309ADE" w14:textId="77777777" w:rsidR="002939BE" w:rsidRPr="006C4E16" w:rsidRDefault="002939BE" w:rsidP="00B90ACD">
            <w:pPr>
              <w:keepNext/>
              <w:keepLines/>
              <w:rPr>
                <w:bCs/>
              </w:rPr>
            </w:pPr>
            <w:r w:rsidRPr="006C4E16">
              <w:rPr>
                <w:bCs/>
                <w:szCs w:val="22"/>
              </w:rPr>
              <w:t>Legal information</w:t>
            </w:r>
          </w:p>
        </w:tc>
      </w:tr>
      <w:tr w:rsidR="002939BE" w:rsidRPr="006C4E16" w14:paraId="5A81A6AC" w14:textId="77777777" w:rsidTr="006C4E16">
        <w:trPr>
          <w:cantSplit/>
        </w:trPr>
        <w:tc>
          <w:tcPr>
            <w:tcW w:w="1093" w:type="pct"/>
            <w:tcBorders>
              <w:top w:val="single" w:sz="4" w:space="0" w:color="auto"/>
              <w:left w:val="single" w:sz="4" w:space="0" w:color="auto"/>
              <w:bottom w:val="single" w:sz="4" w:space="0" w:color="auto"/>
              <w:right w:val="single" w:sz="4" w:space="0" w:color="auto"/>
            </w:tcBorders>
            <w:shd w:val="clear" w:color="auto" w:fill="E2EFD9"/>
          </w:tcPr>
          <w:p w14:paraId="24452BA1" w14:textId="52E2D1E7" w:rsidR="002939BE" w:rsidRPr="006C4E16" w:rsidRDefault="00CF76CB" w:rsidP="00B90ACD">
            <w:pPr>
              <w:keepNext/>
              <w:keepLines/>
              <w:rPr>
                <w:bCs/>
              </w:rPr>
            </w:pPr>
            <w:r w:rsidRPr="006C4E16">
              <w:rPr>
                <w:bCs/>
              </w:rPr>
              <w:t>Adult respondent with cognitive or neurological disability</w:t>
            </w:r>
          </w:p>
        </w:tc>
        <w:tc>
          <w:tcPr>
            <w:tcW w:w="923" w:type="pct"/>
            <w:tcBorders>
              <w:top w:val="single" w:sz="4" w:space="0" w:color="auto"/>
              <w:left w:val="single" w:sz="4" w:space="0" w:color="auto"/>
              <w:bottom w:val="single" w:sz="4" w:space="0" w:color="auto"/>
              <w:right w:val="single" w:sz="4" w:space="0" w:color="auto"/>
            </w:tcBorders>
            <w:shd w:val="clear" w:color="auto" w:fill="E2EFD9"/>
          </w:tcPr>
          <w:p w14:paraId="123999A4" w14:textId="77777777" w:rsidR="002939BE" w:rsidRPr="006C4E16" w:rsidRDefault="002939BE" w:rsidP="00B90ACD">
            <w:pPr>
              <w:keepNext/>
              <w:keepLines/>
              <w:rPr>
                <w:bCs/>
              </w:rPr>
            </w:pPr>
            <w:r w:rsidRPr="006C4E16">
              <w:rPr>
                <w:bCs/>
              </w:rPr>
              <w:t>In-court advocacy</w:t>
            </w:r>
          </w:p>
        </w:tc>
        <w:tc>
          <w:tcPr>
            <w:tcW w:w="956" w:type="pct"/>
            <w:tcBorders>
              <w:top w:val="single" w:sz="4" w:space="0" w:color="auto"/>
              <w:left w:val="single" w:sz="4" w:space="0" w:color="auto"/>
              <w:bottom w:val="single" w:sz="4" w:space="0" w:color="auto"/>
              <w:right w:val="single" w:sz="4" w:space="0" w:color="auto"/>
            </w:tcBorders>
            <w:shd w:val="clear" w:color="auto" w:fill="E2EFD9"/>
          </w:tcPr>
          <w:p w14:paraId="7FE3EDA1" w14:textId="77777777" w:rsidR="002939BE" w:rsidRPr="006C4E16" w:rsidRDefault="002939BE" w:rsidP="00B90ACD">
            <w:pPr>
              <w:keepNext/>
              <w:keepLines/>
              <w:rPr>
                <w:bCs/>
              </w:rPr>
            </w:pPr>
            <w:r w:rsidRPr="006C4E16">
              <w:rPr>
                <w:bCs/>
              </w:rPr>
              <w:t>In-court advocacy</w:t>
            </w:r>
          </w:p>
        </w:tc>
        <w:tc>
          <w:tcPr>
            <w:tcW w:w="1028" w:type="pct"/>
            <w:tcBorders>
              <w:top w:val="single" w:sz="4" w:space="0" w:color="auto"/>
              <w:left w:val="single" w:sz="4" w:space="0" w:color="auto"/>
              <w:bottom w:val="single" w:sz="4" w:space="0" w:color="auto"/>
              <w:right w:val="single" w:sz="4" w:space="0" w:color="auto"/>
            </w:tcBorders>
            <w:shd w:val="clear" w:color="auto" w:fill="E2EFD9"/>
          </w:tcPr>
          <w:p w14:paraId="7C55186D" w14:textId="77777777" w:rsidR="002939BE" w:rsidRPr="006C4E16" w:rsidRDefault="002939BE" w:rsidP="00B90ACD">
            <w:pPr>
              <w:keepNext/>
              <w:keepLines/>
              <w:rPr>
                <w:bCs/>
                <w:szCs w:val="22"/>
              </w:rPr>
            </w:pPr>
            <w:r w:rsidRPr="006C4E16">
              <w:rPr>
                <w:bCs/>
              </w:rPr>
              <w:t>In-court advocacy</w:t>
            </w:r>
          </w:p>
        </w:tc>
        <w:tc>
          <w:tcPr>
            <w:tcW w:w="1000" w:type="pct"/>
            <w:tcBorders>
              <w:top w:val="single" w:sz="4" w:space="0" w:color="auto"/>
              <w:left w:val="single" w:sz="4" w:space="0" w:color="auto"/>
              <w:bottom w:val="single" w:sz="4" w:space="0" w:color="auto"/>
              <w:right w:val="single" w:sz="4" w:space="0" w:color="auto"/>
            </w:tcBorders>
            <w:shd w:val="clear" w:color="auto" w:fill="E2EFD9"/>
          </w:tcPr>
          <w:p w14:paraId="26CE7C42" w14:textId="77777777" w:rsidR="002939BE" w:rsidRPr="006C4E16" w:rsidRDefault="002939BE" w:rsidP="00B90ACD">
            <w:pPr>
              <w:keepNext/>
              <w:keepLines/>
              <w:rPr>
                <w:bCs/>
              </w:rPr>
            </w:pPr>
            <w:r w:rsidRPr="006C4E16">
              <w:rPr>
                <w:bCs/>
                <w:szCs w:val="22"/>
              </w:rPr>
              <w:t>Legal advice</w:t>
            </w:r>
          </w:p>
        </w:tc>
      </w:tr>
    </w:tbl>
    <w:p w14:paraId="4A4428B0" w14:textId="0F657929" w:rsidR="003F1401" w:rsidRPr="002939BE" w:rsidRDefault="003F1401" w:rsidP="00B90ACD">
      <w:pPr>
        <w:keepNext/>
        <w:keepLines/>
      </w:pPr>
    </w:p>
    <w:sectPr w:rsidR="003F1401" w:rsidRPr="002939BE"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65A9F" w14:textId="77777777" w:rsidR="006D59F4" w:rsidRDefault="006D59F4">
      <w:pPr>
        <w:spacing w:after="0" w:line="240" w:lineRule="auto"/>
      </w:pPr>
      <w:r>
        <w:separator/>
      </w:r>
    </w:p>
  </w:endnote>
  <w:endnote w:type="continuationSeparator" w:id="0">
    <w:p w14:paraId="0BFF9A78" w14:textId="77777777" w:rsidR="006D59F4" w:rsidRDefault="006D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5174"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F3CB87" w14:textId="77777777" w:rsidR="00BB122F" w:rsidRDefault="00F070FF" w:rsidP="008074B3">
    <w:pPr>
      <w:pStyle w:val="Footer"/>
      <w:ind w:right="360" w:firstLine="360"/>
    </w:pPr>
  </w:p>
  <w:p w14:paraId="5DD39B3C" w14:textId="77777777" w:rsidR="00BB122F" w:rsidRDefault="00F070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24FB"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2A6BB9A0" wp14:editId="01BCEA8C">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0BE03E9"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ADF5B"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A6D451B" wp14:editId="2CE5B7C8">
              <wp:simplePos x="0" y="0"/>
              <wp:positionH relativeFrom="page">
                <wp:posOffset>190500</wp:posOffset>
              </wp:positionH>
              <wp:positionV relativeFrom="page">
                <wp:posOffset>10230485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C562FF8"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805.55pt" to="581.95pt,8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35D74" w14:textId="77777777" w:rsidR="006D59F4" w:rsidRDefault="006D59F4">
      <w:pPr>
        <w:spacing w:after="0" w:line="240" w:lineRule="auto"/>
      </w:pPr>
      <w:r>
        <w:separator/>
      </w:r>
    </w:p>
  </w:footnote>
  <w:footnote w:type="continuationSeparator" w:id="0">
    <w:p w14:paraId="17D9C2AC" w14:textId="77777777" w:rsidR="006D59F4" w:rsidRDefault="006D59F4">
      <w:pPr>
        <w:spacing w:after="0" w:line="240" w:lineRule="auto"/>
      </w:pPr>
      <w:r>
        <w:continuationSeparator/>
      </w:r>
    </w:p>
  </w:footnote>
  <w:footnote w:id="1">
    <w:p w14:paraId="116EB460" w14:textId="77777777" w:rsidR="002939BE" w:rsidRDefault="002939BE" w:rsidP="002939BE">
      <w:pPr>
        <w:pStyle w:val="FootnoteText"/>
      </w:pPr>
      <w:r>
        <w:rPr>
          <w:rStyle w:val="FootnoteReference"/>
        </w:rPr>
        <w:footnoteRef/>
      </w:r>
      <w:r>
        <w:t xml:space="preserve"> </w:t>
      </w:r>
      <w:r w:rsidRPr="00C9233C">
        <w:t>Appearance includes appearances in Court in person, via video conference or via a lawyer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A56D"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862F20" w14:textId="77777777" w:rsidR="00BB122F" w:rsidRDefault="00F070FF" w:rsidP="00091AFC">
    <w:pPr>
      <w:pStyle w:val="Header"/>
      <w:ind w:right="360"/>
    </w:pPr>
  </w:p>
  <w:p w14:paraId="60CAA103" w14:textId="77777777" w:rsidR="00BB122F" w:rsidRDefault="00F070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0C588" w14:textId="77777777" w:rsidR="00BB122F" w:rsidRPr="003F1401" w:rsidRDefault="00C8737B" w:rsidP="00D82005">
    <w:pPr>
      <w:tabs>
        <w:tab w:val="left" w:pos="6893"/>
      </w:tabs>
      <w:spacing w:after="80" w:line="240" w:lineRule="auto"/>
      <w:ind w:left="-330"/>
      <w:rPr>
        <w:rFonts w:cs="Arial"/>
        <w:color w:val="9E4777"/>
        <w:sz w:val="18"/>
        <w:szCs w:val="18"/>
      </w:rPr>
    </w:pPr>
    <w:r w:rsidRPr="003F1401">
      <w:rPr>
        <w:rFonts w:cs="Arial"/>
        <w:color w:val="9E4777"/>
        <w:sz w:val="18"/>
        <w:szCs w:val="18"/>
      </w:rPr>
      <w:t>Victoria Legal Aid</w:t>
    </w:r>
    <w:r w:rsidRPr="003F1401">
      <w:rPr>
        <w:rFonts w:cs="Arial"/>
        <w:color w:val="9E4777"/>
        <w:sz w:val="18"/>
        <w:szCs w:val="18"/>
      </w:rPr>
      <w:tab/>
    </w:r>
  </w:p>
  <w:p w14:paraId="3006BE76" w14:textId="488CC636" w:rsidR="00BB122F" w:rsidRPr="00CF76CB" w:rsidRDefault="002939BE" w:rsidP="00CF76CB">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64384" behindDoc="1" locked="1" layoutInCell="1" allowOverlap="1" wp14:anchorId="004FAEEF" wp14:editId="0BF6B55C">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9038DA1" id="Straight Connector 3" o:spid="_x0000_s1026" alt=" "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strokecolor="#b1005d" strokeweight=".5pt">
              <w10:wrap anchorx="page" anchory="page"/>
              <w10:anchorlock/>
            </v:line>
          </w:pict>
        </mc:Fallback>
      </mc:AlternateContent>
    </w:r>
    <w:r>
      <w:rPr>
        <w:rFonts w:ascii="Arial Bold" w:hAnsi="Arial Bold" w:cs="Arial"/>
        <w:b/>
        <w:color w:val="B1005D"/>
        <w:sz w:val="18"/>
        <w:szCs w:val="18"/>
      </w:rPr>
      <w:t>Duty Lawyer Guidelines – Personal Safety Intervention Orders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31AE"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477EB1E9" wp14:editId="627C0233">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633AE36" w14:textId="77777777" w:rsidR="00BB122F" w:rsidRPr="00D82005" w:rsidRDefault="00F070FF" w:rsidP="00CF76CB">
    <w:pPr>
      <w:pStyle w:val="VLAPublicationdate"/>
      <w:spacing w:before="240" w:after="120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75377D9"/>
    <w:multiLevelType w:val="multilevel"/>
    <w:tmpl w:val="392225D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BE"/>
    <w:rsid w:val="000A0349"/>
    <w:rsid w:val="000A2FBE"/>
    <w:rsid w:val="000A3C2D"/>
    <w:rsid w:val="000C14B8"/>
    <w:rsid w:val="000C7FB4"/>
    <w:rsid w:val="00112CA5"/>
    <w:rsid w:val="00125593"/>
    <w:rsid w:val="00135CCD"/>
    <w:rsid w:val="00190A92"/>
    <w:rsid w:val="001A27AB"/>
    <w:rsid w:val="00204ABA"/>
    <w:rsid w:val="00244E32"/>
    <w:rsid w:val="002915FB"/>
    <w:rsid w:val="002939BE"/>
    <w:rsid w:val="002A4595"/>
    <w:rsid w:val="002C3253"/>
    <w:rsid w:val="002C4EF6"/>
    <w:rsid w:val="002E65E7"/>
    <w:rsid w:val="002E6C79"/>
    <w:rsid w:val="0031443C"/>
    <w:rsid w:val="00342B2F"/>
    <w:rsid w:val="003B0DC7"/>
    <w:rsid w:val="003F1401"/>
    <w:rsid w:val="003F47FD"/>
    <w:rsid w:val="004138A4"/>
    <w:rsid w:val="00436F6E"/>
    <w:rsid w:val="00461300"/>
    <w:rsid w:val="00461773"/>
    <w:rsid w:val="00473E11"/>
    <w:rsid w:val="004935BA"/>
    <w:rsid w:val="004A7464"/>
    <w:rsid w:val="004F62C5"/>
    <w:rsid w:val="005276A4"/>
    <w:rsid w:val="0058112E"/>
    <w:rsid w:val="00627BED"/>
    <w:rsid w:val="00687195"/>
    <w:rsid w:val="00694844"/>
    <w:rsid w:val="006A1EEE"/>
    <w:rsid w:val="006C4E16"/>
    <w:rsid w:val="006D59F4"/>
    <w:rsid w:val="00702A3E"/>
    <w:rsid w:val="007A74B0"/>
    <w:rsid w:val="007B6802"/>
    <w:rsid w:val="007D25AC"/>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17440"/>
    <w:rsid w:val="00B90ACD"/>
    <w:rsid w:val="00B957C1"/>
    <w:rsid w:val="00BC1939"/>
    <w:rsid w:val="00BE18AB"/>
    <w:rsid w:val="00C61003"/>
    <w:rsid w:val="00C8737B"/>
    <w:rsid w:val="00C96764"/>
    <w:rsid w:val="00CD1A2C"/>
    <w:rsid w:val="00CE3DD5"/>
    <w:rsid w:val="00CF76CB"/>
    <w:rsid w:val="00D070E6"/>
    <w:rsid w:val="00D414EB"/>
    <w:rsid w:val="00D44BFE"/>
    <w:rsid w:val="00D91004"/>
    <w:rsid w:val="00DE0029"/>
    <w:rsid w:val="00E50B26"/>
    <w:rsid w:val="00E63153"/>
    <w:rsid w:val="00EC5DA8"/>
    <w:rsid w:val="00ED48DB"/>
    <w:rsid w:val="00EE437B"/>
    <w:rsid w:val="00F070FF"/>
    <w:rsid w:val="00F3213F"/>
    <w:rsid w:val="00F459C8"/>
    <w:rsid w:val="00F570FC"/>
    <w:rsid w:val="00F57126"/>
    <w:rsid w:val="00F66BAE"/>
    <w:rsid w:val="00F719F3"/>
    <w:rsid w:val="00F961F0"/>
    <w:rsid w:val="00FB23BC"/>
    <w:rsid w:val="00FE3556"/>
    <w:rsid w:val="00FF2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007E8"/>
  <w14:defaultImageDpi w14:val="32767"/>
  <w15:chartTrackingRefBased/>
  <w15:docId w15:val="{FF10EC60-5F43-4605-999A-1625BB48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39BE"/>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3F1401"/>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3F1401"/>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3F1401"/>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3F1401"/>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clegalaid.sharepoint.com/:w:/r/sites/intranet/policiesandprocedures/employment/health-safety-and-wellbeing/_layouts/15/Doc.aspx?sourcedoc=%7B300882AF-A556-4AD0-A3AA-06190FB74D57%7D&amp;file=ca.pc.%20Summary%20crime%20demand%20management%20and%20workload%20guidance%201.0.docx&amp;action=default&amp;mobileredirect=true&amp;DefaultItemOpen=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alaid.vic.gov.au/information-for-lawyers/how-we-are-improving-our-services/priority-client-framework-review"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clegalaid.sharepoint.com/sites/intranet/practiceresources/family-law-resources/Pages/workload--management-and-professional-support-guidance.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Duty Lawyer Guidelines – Personal Safety Intervention Orders</vt:lpstr>
    </vt:vector>
  </TitlesOfParts>
  <Company>Victoria Legal Aid</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Lawyer Guidelines – Personal Safety Intervention Orders</dc:title>
  <dc:subject/>
  <dc:creator>Victoria Legal Aid</dc:creator>
  <cp:keywords/>
  <dc:description/>
  <cp:lastModifiedBy/>
  <cp:revision>1</cp:revision>
  <dcterms:created xsi:type="dcterms:W3CDTF">2021-04-29T23:58:00Z</dcterms:created>
  <dcterms:modified xsi:type="dcterms:W3CDTF">2021-04-29T23:58:00Z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